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22AF" w14:textId="77777777" w:rsidR="00EE03C6" w:rsidRDefault="00EE03C6" w:rsidP="00046387">
      <w:pPr>
        <w:pStyle w:val="Titel"/>
        <w:rPr>
          <w:rFonts w:ascii="Verdana" w:hAnsi="Verdana" w:cstheme="minorHAnsi"/>
          <w:sz w:val="20"/>
          <w:szCs w:val="20"/>
        </w:rPr>
      </w:pPr>
    </w:p>
    <w:p w14:paraId="7F94A17E" w14:textId="77777777" w:rsidR="008B74C1" w:rsidRPr="008B74C1" w:rsidRDefault="008B74C1" w:rsidP="008B74C1"/>
    <w:p w14:paraId="376E738F" w14:textId="77777777" w:rsidR="005F1054" w:rsidRPr="00750062" w:rsidRDefault="00EE03C6" w:rsidP="00046387">
      <w:pPr>
        <w:pStyle w:val="Titel"/>
        <w:rPr>
          <w:rFonts w:ascii="Verdana" w:hAnsi="Verdana" w:cstheme="minorHAnsi"/>
          <w:b/>
          <w:bCs/>
          <w:color w:val="2E74B5" w:themeColor="accent5" w:themeShade="BF"/>
          <w:sz w:val="40"/>
          <w:szCs w:val="40"/>
        </w:rPr>
      </w:pPr>
      <w:r w:rsidRPr="00750062">
        <w:rPr>
          <w:rFonts w:ascii="Verdana" w:hAnsi="Verdana" w:cstheme="minorHAnsi"/>
          <w:b/>
          <w:bCs/>
          <w:color w:val="2E74B5" w:themeColor="accent5" w:themeShade="BF"/>
          <w:sz w:val="40"/>
          <w:szCs w:val="40"/>
        </w:rPr>
        <w:t xml:space="preserve">Preventie- en </w:t>
      </w:r>
      <w:r w:rsidR="00791584" w:rsidRPr="00750062">
        <w:rPr>
          <w:rFonts w:ascii="Verdana" w:hAnsi="Verdana" w:cstheme="minorHAnsi"/>
          <w:b/>
          <w:bCs/>
          <w:color w:val="2E74B5" w:themeColor="accent5" w:themeShade="BF"/>
          <w:sz w:val="40"/>
          <w:szCs w:val="40"/>
        </w:rPr>
        <w:br/>
      </w:r>
      <w:r w:rsidRPr="00750062">
        <w:rPr>
          <w:rFonts w:ascii="Verdana" w:hAnsi="Verdana" w:cstheme="minorHAnsi"/>
          <w:b/>
          <w:bCs/>
          <w:color w:val="2E74B5" w:themeColor="accent5" w:themeShade="BF"/>
          <w:sz w:val="40"/>
          <w:szCs w:val="40"/>
        </w:rPr>
        <w:t xml:space="preserve">handhavingsplan </w:t>
      </w:r>
    </w:p>
    <w:p w14:paraId="68F3A222" w14:textId="5A9FCD6D" w:rsidR="00EE03C6" w:rsidRPr="00750062" w:rsidRDefault="00527160" w:rsidP="00046387">
      <w:pPr>
        <w:pStyle w:val="Titel"/>
        <w:rPr>
          <w:rFonts w:ascii="Verdana" w:hAnsi="Verdana" w:cstheme="minorHAnsi"/>
          <w:color w:val="2E74B5" w:themeColor="accent5" w:themeShade="BF"/>
          <w:sz w:val="40"/>
          <w:szCs w:val="40"/>
        </w:rPr>
      </w:pPr>
      <w:r w:rsidRPr="00750062">
        <w:rPr>
          <w:rFonts w:ascii="Verdana" w:hAnsi="Verdana" w:cstheme="minorHAnsi"/>
          <w:color w:val="2E74B5" w:themeColor="accent5" w:themeShade="BF"/>
          <w:sz w:val="40"/>
          <w:szCs w:val="40"/>
        </w:rPr>
        <w:t>voor de uitvoering van de</w:t>
      </w:r>
      <w:r w:rsidR="00805B67" w:rsidRPr="00750062">
        <w:rPr>
          <w:rFonts w:ascii="Verdana" w:hAnsi="Verdana" w:cstheme="minorHAnsi"/>
          <w:color w:val="2E74B5" w:themeColor="accent5" w:themeShade="BF"/>
          <w:sz w:val="40"/>
          <w:szCs w:val="40"/>
        </w:rPr>
        <w:t xml:space="preserve"> </w:t>
      </w:r>
      <w:r w:rsidRPr="00750062">
        <w:rPr>
          <w:rFonts w:ascii="Verdana" w:hAnsi="Verdana" w:cstheme="minorHAnsi"/>
          <w:color w:val="2E74B5" w:themeColor="accent5" w:themeShade="BF"/>
          <w:sz w:val="40"/>
          <w:szCs w:val="40"/>
        </w:rPr>
        <w:t>Alcoholwet</w:t>
      </w:r>
    </w:p>
    <w:p w14:paraId="659FDF4C" w14:textId="77777777" w:rsidR="008D125D" w:rsidRPr="0052281A" w:rsidRDefault="008D125D" w:rsidP="00046387">
      <w:pPr>
        <w:rPr>
          <w:rFonts w:cstheme="minorHAnsi"/>
          <w:szCs w:val="20"/>
        </w:rPr>
      </w:pPr>
    </w:p>
    <w:p w14:paraId="4146447F" w14:textId="77777777" w:rsidR="008D125D" w:rsidRPr="0052281A" w:rsidRDefault="008D125D" w:rsidP="00046387">
      <w:pPr>
        <w:rPr>
          <w:rFonts w:cstheme="minorHAnsi"/>
          <w:szCs w:val="20"/>
        </w:rPr>
      </w:pPr>
    </w:p>
    <w:p w14:paraId="3FBE8677" w14:textId="77777777" w:rsidR="008D125D" w:rsidRPr="0052281A" w:rsidRDefault="008D125D" w:rsidP="00046387">
      <w:pPr>
        <w:rPr>
          <w:rFonts w:cstheme="minorHAnsi"/>
          <w:szCs w:val="20"/>
        </w:rPr>
      </w:pPr>
    </w:p>
    <w:p w14:paraId="0B396444" w14:textId="77777777" w:rsidR="008D125D" w:rsidRPr="0052281A" w:rsidRDefault="008D125D" w:rsidP="00046387">
      <w:pPr>
        <w:rPr>
          <w:rFonts w:cstheme="minorHAnsi"/>
          <w:szCs w:val="20"/>
        </w:rPr>
      </w:pPr>
    </w:p>
    <w:p w14:paraId="187BDAF1" w14:textId="77777777" w:rsidR="00750062" w:rsidRDefault="00750062" w:rsidP="00046387">
      <w:pPr>
        <w:rPr>
          <w:rFonts w:cstheme="minorHAnsi"/>
          <w:szCs w:val="20"/>
        </w:rPr>
      </w:pPr>
    </w:p>
    <w:p w14:paraId="0A8CCEE2" w14:textId="77777777" w:rsidR="00750062" w:rsidRDefault="00750062" w:rsidP="00046387">
      <w:pPr>
        <w:rPr>
          <w:rFonts w:cstheme="minorHAnsi"/>
          <w:szCs w:val="20"/>
        </w:rPr>
      </w:pPr>
    </w:p>
    <w:p w14:paraId="51A21CAC" w14:textId="77777777" w:rsidR="00750062" w:rsidRDefault="00750062" w:rsidP="00046387">
      <w:pPr>
        <w:rPr>
          <w:rFonts w:cstheme="minorHAnsi"/>
          <w:szCs w:val="20"/>
        </w:rPr>
      </w:pPr>
    </w:p>
    <w:p w14:paraId="33C840CC" w14:textId="56E95D03" w:rsidR="008D125D" w:rsidRPr="004C13F4" w:rsidRDefault="008D125D" w:rsidP="00046387">
      <w:pPr>
        <w:rPr>
          <w:rFonts w:cstheme="minorHAnsi"/>
          <w:color w:val="C00000"/>
          <w:sz w:val="32"/>
          <w:szCs w:val="32"/>
        </w:rPr>
      </w:pPr>
      <w:r w:rsidRPr="004C13F4">
        <w:rPr>
          <w:rFonts w:cstheme="minorHAnsi"/>
          <w:color w:val="C00000"/>
          <w:sz w:val="32"/>
          <w:szCs w:val="32"/>
        </w:rPr>
        <w:t xml:space="preserve">Modelplan voor gemeenten </w:t>
      </w:r>
    </w:p>
    <w:p w14:paraId="246A9F83" w14:textId="7FB76FFA" w:rsidR="008D125D" w:rsidRPr="004C13F4" w:rsidRDefault="008D125D" w:rsidP="00046387">
      <w:pPr>
        <w:rPr>
          <w:rFonts w:cstheme="minorHAnsi"/>
          <w:color w:val="C00000"/>
          <w:szCs w:val="20"/>
        </w:rPr>
      </w:pPr>
      <w:r w:rsidRPr="004C13F4">
        <w:rPr>
          <w:rFonts w:cstheme="minorHAnsi"/>
          <w:color w:val="C00000"/>
          <w:szCs w:val="20"/>
        </w:rPr>
        <w:t xml:space="preserve">VERSIE </w:t>
      </w:r>
      <w:r w:rsidR="007D6537" w:rsidRPr="004C13F4">
        <w:rPr>
          <w:rFonts w:cstheme="minorHAnsi"/>
          <w:color w:val="C00000"/>
          <w:szCs w:val="20"/>
        </w:rPr>
        <w:t>5.0</w:t>
      </w:r>
      <w:r w:rsidR="00527160" w:rsidRPr="004C13F4">
        <w:rPr>
          <w:rFonts w:cstheme="minorHAnsi"/>
          <w:color w:val="C00000"/>
          <w:szCs w:val="20"/>
        </w:rPr>
        <w:t xml:space="preserve"> </w:t>
      </w:r>
      <w:r w:rsidRPr="004C13F4">
        <w:rPr>
          <w:rFonts w:cstheme="minorHAnsi"/>
          <w:color w:val="C00000"/>
          <w:szCs w:val="20"/>
        </w:rPr>
        <w:t>(</w:t>
      </w:r>
      <w:r w:rsidR="00082EF6" w:rsidRPr="004C13F4">
        <w:rPr>
          <w:rFonts w:cstheme="minorHAnsi"/>
          <w:color w:val="C00000"/>
          <w:szCs w:val="20"/>
        </w:rPr>
        <w:t>maart 2026</w:t>
      </w:r>
      <w:r w:rsidR="0080683E" w:rsidRPr="004C13F4">
        <w:rPr>
          <w:rFonts w:cstheme="minorHAnsi"/>
          <w:color w:val="C00000"/>
          <w:szCs w:val="20"/>
        </w:rPr>
        <w:t>)</w:t>
      </w:r>
    </w:p>
    <w:p w14:paraId="2976306B" w14:textId="77777777" w:rsidR="008D125D" w:rsidRPr="0052281A" w:rsidRDefault="008D125D" w:rsidP="00046387">
      <w:pPr>
        <w:rPr>
          <w:rFonts w:cstheme="minorHAnsi"/>
          <w:szCs w:val="20"/>
        </w:rPr>
      </w:pPr>
    </w:p>
    <w:p w14:paraId="362C4BD1" w14:textId="77777777" w:rsidR="008D125D" w:rsidRPr="0052281A" w:rsidRDefault="008D125D" w:rsidP="00046387">
      <w:pPr>
        <w:rPr>
          <w:rFonts w:cstheme="minorHAnsi"/>
          <w:szCs w:val="20"/>
        </w:rPr>
      </w:pPr>
    </w:p>
    <w:p w14:paraId="5C656DB0" w14:textId="77777777" w:rsidR="008D125D" w:rsidRPr="0052281A" w:rsidRDefault="008D125D" w:rsidP="00046387">
      <w:pPr>
        <w:rPr>
          <w:rFonts w:cstheme="minorHAnsi"/>
          <w:szCs w:val="20"/>
        </w:rPr>
      </w:pPr>
    </w:p>
    <w:p w14:paraId="3A2DCDD5" w14:textId="77777777" w:rsidR="008D125D" w:rsidRPr="0052281A" w:rsidRDefault="008D125D" w:rsidP="00046387">
      <w:pPr>
        <w:rPr>
          <w:rFonts w:cstheme="minorHAnsi"/>
          <w:szCs w:val="20"/>
        </w:rPr>
      </w:pPr>
    </w:p>
    <w:p w14:paraId="7A16241A" w14:textId="77777777" w:rsidR="008D125D" w:rsidRPr="0052281A" w:rsidRDefault="008D125D" w:rsidP="00046387">
      <w:pPr>
        <w:rPr>
          <w:rFonts w:cstheme="minorHAnsi"/>
          <w:szCs w:val="20"/>
        </w:rPr>
      </w:pPr>
    </w:p>
    <w:p w14:paraId="2E67461D" w14:textId="77777777" w:rsidR="0080683E" w:rsidRPr="0052281A" w:rsidRDefault="0080683E" w:rsidP="00046387">
      <w:pPr>
        <w:rPr>
          <w:rFonts w:cstheme="minorHAnsi"/>
          <w:szCs w:val="20"/>
        </w:rPr>
      </w:pPr>
    </w:p>
    <w:p w14:paraId="3E73EDCF" w14:textId="77777777" w:rsidR="008D125D" w:rsidRPr="0052281A" w:rsidRDefault="008D125D" w:rsidP="00046387">
      <w:pPr>
        <w:rPr>
          <w:rFonts w:cstheme="minorHAnsi"/>
          <w:szCs w:val="20"/>
        </w:rPr>
      </w:pPr>
    </w:p>
    <w:p w14:paraId="0076FB7D" w14:textId="77777777" w:rsidR="008D125D" w:rsidRPr="0052281A" w:rsidRDefault="008D125D" w:rsidP="00046387">
      <w:pPr>
        <w:rPr>
          <w:rFonts w:cstheme="minorHAnsi"/>
          <w:szCs w:val="20"/>
        </w:rPr>
      </w:pPr>
    </w:p>
    <w:p w14:paraId="6F9AA35A" w14:textId="77777777" w:rsidR="008D125D" w:rsidRPr="0052281A" w:rsidRDefault="008D125D" w:rsidP="00046387">
      <w:pPr>
        <w:rPr>
          <w:rFonts w:cstheme="minorHAnsi"/>
          <w:szCs w:val="20"/>
        </w:rPr>
      </w:pPr>
    </w:p>
    <w:p w14:paraId="4A3C58BC" w14:textId="396959F5" w:rsidR="00132B99" w:rsidRPr="0052281A" w:rsidRDefault="00132B99" w:rsidP="00046387">
      <w:pPr>
        <w:rPr>
          <w:rFonts w:cstheme="minorHAnsi"/>
          <w:b/>
          <w:bCs/>
          <w:szCs w:val="20"/>
        </w:rPr>
      </w:pPr>
    </w:p>
    <w:p w14:paraId="082513CB" w14:textId="116C9B17" w:rsidR="00FF1314" w:rsidRPr="0052281A" w:rsidRDefault="00FF1314" w:rsidP="000E10DC">
      <w:pPr>
        <w:pStyle w:val="Kop1"/>
      </w:pPr>
      <w:bookmarkStart w:id="0" w:name="_Toc228975897"/>
      <w:bookmarkStart w:id="1" w:name="_Toc230015837"/>
      <w:bookmarkStart w:id="2" w:name="_Hlk62466568"/>
      <w:r w:rsidRPr="0052281A">
        <w:lastRenderedPageBreak/>
        <w:t>Colofon</w:t>
      </w:r>
      <w:bookmarkEnd w:id="0"/>
      <w:bookmarkEnd w:id="1"/>
    </w:p>
    <w:p w14:paraId="11751104" w14:textId="77777777" w:rsidR="004A6C70" w:rsidRPr="0052281A" w:rsidRDefault="004A6C70" w:rsidP="00046387">
      <w:pPr>
        <w:spacing w:before="120" w:after="0"/>
        <w:rPr>
          <w:rFonts w:cstheme="minorHAnsi"/>
          <w:b/>
          <w:bCs/>
          <w:szCs w:val="20"/>
        </w:rPr>
      </w:pPr>
      <w:r w:rsidRPr="0052281A">
        <w:rPr>
          <w:rFonts w:cstheme="minorHAnsi"/>
          <w:b/>
          <w:bCs/>
          <w:szCs w:val="20"/>
        </w:rPr>
        <w:t>Financiering</w:t>
      </w:r>
    </w:p>
    <w:p w14:paraId="531A77C1" w14:textId="14B8CF8F" w:rsidR="004A6C70" w:rsidRPr="0052281A" w:rsidRDefault="004A6C70" w:rsidP="00046387">
      <w:pPr>
        <w:rPr>
          <w:rFonts w:cstheme="minorHAnsi"/>
          <w:szCs w:val="20"/>
        </w:rPr>
      </w:pPr>
      <w:bookmarkStart w:id="3" w:name="_Hlk193730593"/>
      <w:r w:rsidRPr="0052281A">
        <w:rPr>
          <w:rFonts w:cstheme="minorHAnsi"/>
          <w:szCs w:val="20"/>
        </w:rPr>
        <w:t xml:space="preserve">Het Model Preventie- en handhavingsplan </w:t>
      </w:r>
      <w:r w:rsidR="004C3657" w:rsidRPr="0052281A">
        <w:rPr>
          <w:rFonts w:cstheme="minorHAnsi"/>
          <w:szCs w:val="20"/>
        </w:rPr>
        <w:t>5</w:t>
      </w:r>
      <w:r w:rsidR="00FC0DB3" w:rsidRPr="0052281A">
        <w:rPr>
          <w:rFonts w:cstheme="minorHAnsi"/>
          <w:szCs w:val="20"/>
        </w:rPr>
        <w:t xml:space="preserve">.0 </w:t>
      </w:r>
      <w:r w:rsidRPr="0052281A">
        <w:rPr>
          <w:rFonts w:cstheme="minorHAnsi"/>
          <w:szCs w:val="20"/>
        </w:rPr>
        <w:t>is mogelijk gemaakt met financiering van het Ministerie van Volksgezondheid, Welzijn en Sport.</w:t>
      </w:r>
      <w:r w:rsidR="00FC0DB3" w:rsidRPr="0052281A">
        <w:rPr>
          <w:rFonts w:cstheme="minorHAnsi"/>
          <w:szCs w:val="20"/>
        </w:rPr>
        <w:t xml:space="preserve"> </w:t>
      </w:r>
    </w:p>
    <w:bookmarkEnd w:id="3"/>
    <w:p w14:paraId="397114E2" w14:textId="564A3216" w:rsidR="004A6C70" w:rsidRPr="0052281A" w:rsidRDefault="00E328C7" w:rsidP="00046387">
      <w:pPr>
        <w:spacing w:before="120" w:after="0"/>
        <w:rPr>
          <w:rFonts w:cstheme="minorHAnsi"/>
          <w:b/>
          <w:bCs/>
          <w:szCs w:val="20"/>
        </w:rPr>
      </w:pPr>
      <w:r>
        <w:rPr>
          <w:rFonts w:cstheme="minorHAnsi"/>
          <w:b/>
          <w:bCs/>
          <w:szCs w:val="20"/>
        </w:rPr>
        <w:t>Ontwikkeling</w:t>
      </w:r>
    </w:p>
    <w:p w14:paraId="49824653" w14:textId="09FF5FC9" w:rsidR="007B1B98" w:rsidRPr="0052281A" w:rsidRDefault="00750062" w:rsidP="00046387">
      <w:pPr>
        <w:contextualSpacing/>
        <w:rPr>
          <w:rFonts w:cstheme="minorHAnsi"/>
          <w:szCs w:val="20"/>
        </w:rPr>
      </w:pPr>
      <w:r>
        <w:rPr>
          <w:rFonts w:cstheme="minorHAnsi"/>
          <w:szCs w:val="20"/>
        </w:rPr>
        <w:t xml:space="preserve">Gemeenteteam - </w:t>
      </w:r>
      <w:r w:rsidR="001B0766">
        <w:rPr>
          <w:rFonts w:cstheme="minorHAnsi"/>
          <w:szCs w:val="20"/>
        </w:rPr>
        <w:t xml:space="preserve">Trimbos-instituut </w:t>
      </w:r>
    </w:p>
    <w:p w14:paraId="6488364D" w14:textId="0659821B" w:rsidR="004A6C70" w:rsidRPr="0052281A" w:rsidRDefault="004A6C70" w:rsidP="00046387">
      <w:pPr>
        <w:contextualSpacing/>
        <w:rPr>
          <w:rFonts w:cstheme="minorHAnsi"/>
          <w:szCs w:val="20"/>
        </w:rPr>
      </w:pPr>
    </w:p>
    <w:p w14:paraId="4782DCF1" w14:textId="5AAE782E" w:rsidR="004A6C70" w:rsidRPr="0052281A" w:rsidRDefault="001B0766" w:rsidP="00046387">
      <w:pPr>
        <w:spacing w:before="120" w:after="0"/>
        <w:rPr>
          <w:rFonts w:cstheme="minorHAnsi"/>
          <w:b/>
          <w:bCs/>
          <w:szCs w:val="20"/>
        </w:rPr>
      </w:pPr>
      <w:r>
        <w:rPr>
          <w:rFonts w:cstheme="minorHAnsi"/>
          <w:b/>
          <w:bCs/>
          <w:szCs w:val="20"/>
        </w:rPr>
        <w:t>Contact</w:t>
      </w:r>
    </w:p>
    <w:p w14:paraId="0262DB60" w14:textId="6DC12A0A" w:rsidR="004A6C70" w:rsidRPr="0052281A" w:rsidRDefault="001B0766" w:rsidP="00046387">
      <w:pPr>
        <w:rPr>
          <w:rFonts w:cstheme="minorHAnsi"/>
          <w:szCs w:val="20"/>
        </w:rPr>
      </w:pPr>
      <w:r>
        <w:rPr>
          <w:rFonts w:cstheme="minorHAnsi"/>
          <w:szCs w:val="20"/>
        </w:rPr>
        <w:t>Patrick van Iperen, piperen@trimbos.nl</w:t>
      </w:r>
    </w:p>
    <w:p w14:paraId="16B157D2" w14:textId="65160E8F" w:rsidR="002E158B" w:rsidRDefault="004A6C70" w:rsidP="00046387">
      <w:pPr>
        <w:spacing w:before="120" w:after="0"/>
      </w:pPr>
      <w:r w:rsidRPr="5A3EEB85">
        <w:rPr>
          <w:b/>
        </w:rPr>
        <w:t xml:space="preserve">Met </w:t>
      </w:r>
      <w:r w:rsidR="00057899" w:rsidRPr="5A3EEB85">
        <w:rPr>
          <w:b/>
        </w:rPr>
        <w:t>dank aan</w:t>
      </w:r>
      <w:r w:rsidR="00057899">
        <w:br/>
      </w:r>
      <w:r w:rsidR="002E158B">
        <w:t>Gerben Pronk – voorzitter N</w:t>
      </w:r>
      <w:r w:rsidR="00081B63">
        <w:t xml:space="preserve">ederlandse </w:t>
      </w:r>
      <w:r w:rsidR="002E158B">
        <w:t>V</w:t>
      </w:r>
      <w:r w:rsidR="00081B63">
        <w:t>ereniging v</w:t>
      </w:r>
      <w:r w:rsidR="00A54395">
        <w:t>oor</w:t>
      </w:r>
      <w:r w:rsidR="00081B63">
        <w:t xml:space="preserve"> Alcoholwet Toezichthouders (NVAT)</w:t>
      </w:r>
    </w:p>
    <w:p w14:paraId="2F47367E" w14:textId="268D9785" w:rsidR="00365254" w:rsidRDefault="00A54395" w:rsidP="00046387">
      <w:pPr>
        <w:spacing w:before="120" w:after="0"/>
        <w:rPr>
          <w:b/>
        </w:rPr>
      </w:pPr>
      <w:r>
        <w:t>M</w:t>
      </w:r>
      <w:r w:rsidR="00057899" w:rsidRPr="5A3EEB85">
        <w:t xml:space="preserve">edewerkers van gemeenten en organisaties die adviseerden over de </w:t>
      </w:r>
      <w:r w:rsidR="666C80C4" w:rsidRPr="5A3EEB85">
        <w:t xml:space="preserve">eerdere </w:t>
      </w:r>
      <w:r w:rsidR="00057899" w:rsidRPr="5A3EEB85">
        <w:t xml:space="preserve">versies van het </w:t>
      </w:r>
      <w:r w:rsidR="00831E1F" w:rsidRPr="5A3EEB85">
        <w:t xml:space="preserve">Model </w:t>
      </w:r>
      <w:r w:rsidR="00057899" w:rsidRPr="5A3EEB85">
        <w:t>Preventie- en handhavingsplan Alcohol.</w:t>
      </w:r>
    </w:p>
    <w:p w14:paraId="43D91C76" w14:textId="2B8C49A9" w:rsidR="004A6C70" w:rsidRPr="0052281A" w:rsidRDefault="004A6C70" w:rsidP="00046387">
      <w:pPr>
        <w:spacing w:before="120" w:after="0"/>
        <w:rPr>
          <w:rFonts w:cstheme="minorHAnsi"/>
          <w:b/>
          <w:bCs/>
          <w:szCs w:val="20"/>
        </w:rPr>
      </w:pPr>
      <w:r w:rsidRPr="0052281A">
        <w:rPr>
          <w:rFonts w:cstheme="minorHAnsi"/>
          <w:b/>
          <w:bCs/>
          <w:szCs w:val="20"/>
        </w:rPr>
        <w:t>Bestelinformatie</w:t>
      </w:r>
    </w:p>
    <w:p w14:paraId="7B25BAC6" w14:textId="1C98828B" w:rsidR="004A6C70" w:rsidRPr="0052281A" w:rsidRDefault="004A6C70" w:rsidP="00046387">
      <w:pPr>
        <w:spacing w:before="120" w:after="0"/>
        <w:contextualSpacing/>
        <w:rPr>
          <w:rFonts w:cstheme="minorHAnsi"/>
          <w:szCs w:val="20"/>
        </w:rPr>
      </w:pPr>
      <w:r w:rsidRPr="0052281A">
        <w:rPr>
          <w:rFonts w:cstheme="minorHAnsi"/>
          <w:szCs w:val="20"/>
        </w:rPr>
        <w:t xml:space="preserve">Het Model Preventie- en handhavingsplan </w:t>
      </w:r>
      <w:r w:rsidR="005A7072" w:rsidRPr="0052281A">
        <w:rPr>
          <w:rFonts w:cstheme="minorHAnsi"/>
          <w:szCs w:val="20"/>
        </w:rPr>
        <w:t>5.0</w:t>
      </w:r>
      <w:r w:rsidRPr="0052281A">
        <w:rPr>
          <w:rFonts w:cstheme="minorHAnsi"/>
          <w:szCs w:val="20"/>
        </w:rPr>
        <w:t xml:space="preserve"> </w:t>
      </w:r>
      <w:r w:rsidR="00DD1C29" w:rsidRPr="0052281A">
        <w:rPr>
          <w:rFonts w:cstheme="minorHAnsi"/>
          <w:szCs w:val="20"/>
        </w:rPr>
        <w:t>is</w:t>
      </w:r>
      <w:r w:rsidRPr="0052281A">
        <w:rPr>
          <w:rFonts w:cstheme="minorHAnsi"/>
          <w:szCs w:val="20"/>
        </w:rPr>
        <w:t xml:space="preserve"> gratis te downloaden </w:t>
      </w:r>
      <w:r w:rsidR="00AD6060" w:rsidRPr="0052281A">
        <w:rPr>
          <w:rFonts w:cstheme="minorHAnsi"/>
          <w:szCs w:val="20"/>
        </w:rPr>
        <w:t>op</w:t>
      </w:r>
      <w:r w:rsidRPr="0052281A">
        <w:rPr>
          <w:rFonts w:cstheme="minorHAnsi"/>
          <w:szCs w:val="20"/>
        </w:rPr>
        <w:t xml:space="preserve"> </w:t>
      </w:r>
      <w:hyperlink r:id="rId11" w:history="1">
        <w:r w:rsidR="00490C8C">
          <w:rPr>
            <w:rStyle w:val="Hyperlink"/>
            <w:rFonts w:cstheme="minorHAnsi"/>
            <w:szCs w:val="20"/>
          </w:rPr>
          <w:t>T</w:t>
        </w:r>
        <w:r w:rsidRPr="00490C8C">
          <w:rPr>
            <w:rStyle w:val="Hyperlink"/>
            <w:rFonts w:cstheme="minorHAnsi"/>
            <w:szCs w:val="20"/>
          </w:rPr>
          <w:t>rimbos.nl</w:t>
        </w:r>
      </w:hyperlink>
      <w:r w:rsidRPr="0052281A">
        <w:rPr>
          <w:rFonts w:cstheme="minorHAnsi"/>
          <w:szCs w:val="20"/>
        </w:rPr>
        <w:t>.</w:t>
      </w:r>
      <w:r w:rsidR="00DD1C29" w:rsidRPr="0052281A">
        <w:rPr>
          <w:rFonts w:cstheme="minorHAnsi"/>
          <w:szCs w:val="20"/>
        </w:rPr>
        <w:t xml:space="preserve"> Daar is ook </w:t>
      </w:r>
      <w:r w:rsidR="00A46B86" w:rsidRPr="0052281A">
        <w:rPr>
          <w:rFonts w:cstheme="minorHAnsi"/>
          <w:szCs w:val="20"/>
        </w:rPr>
        <w:t xml:space="preserve">aanvullende- en achtergrondinformatie te vinden. </w:t>
      </w:r>
    </w:p>
    <w:p w14:paraId="717B2AF3" w14:textId="0F283DBE" w:rsidR="004A6C70" w:rsidRPr="0052281A" w:rsidRDefault="004A6C70" w:rsidP="00046387">
      <w:pPr>
        <w:spacing w:before="120" w:after="0"/>
        <w:rPr>
          <w:rFonts w:cstheme="minorHAnsi"/>
          <w:b/>
          <w:bCs/>
          <w:szCs w:val="20"/>
        </w:rPr>
      </w:pPr>
      <w:r w:rsidRPr="0052281A">
        <w:rPr>
          <w:rFonts w:cstheme="minorHAnsi"/>
          <w:b/>
          <w:bCs/>
          <w:szCs w:val="20"/>
        </w:rPr>
        <w:t>Artikelnummer</w:t>
      </w:r>
    </w:p>
    <w:p w14:paraId="1D2B9135" w14:textId="77777777" w:rsidR="007C73D9" w:rsidRPr="0052281A" w:rsidRDefault="007C73D9" w:rsidP="00046387">
      <w:pPr>
        <w:rPr>
          <w:rFonts w:cstheme="minorHAnsi"/>
          <w:szCs w:val="20"/>
        </w:rPr>
      </w:pPr>
      <w:r w:rsidRPr="00EB4147">
        <w:rPr>
          <w:rFonts w:cstheme="minorHAnsi"/>
          <w:szCs w:val="20"/>
        </w:rPr>
        <w:t>AF1850</w:t>
      </w:r>
    </w:p>
    <w:p w14:paraId="57B0E1C0" w14:textId="77777777" w:rsidR="00831E1F" w:rsidRDefault="00831E1F" w:rsidP="00046387">
      <w:pPr>
        <w:spacing w:before="120" w:after="0"/>
        <w:rPr>
          <w:rFonts w:cstheme="minorHAnsi"/>
          <w:b/>
          <w:bCs/>
          <w:szCs w:val="20"/>
        </w:rPr>
      </w:pPr>
    </w:p>
    <w:p w14:paraId="7A3DCBF5" w14:textId="77777777" w:rsidR="00831E1F" w:rsidRDefault="00831E1F" w:rsidP="00046387">
      <w:pPr>
        <w:spacing w:before="120" w:after="0"/>
        <w:rPr>
          <w:rFonts w:cstheme="minorHAnsi"/>
          <w:b/>
          <w:bCs/>
          <w:szCs w:val="20"/>
        </w:rPr>
      </w:pPr>
    </w:p>
    <w:p w14:paraId="6B9D81D4" w14:textId="77777777" w:rsidR="00831E1F" w:rsidRDefault="00831E1F" w:rsidP="00046387">
      <w:pPr>
        <w:spacing w:before="120" w:after="0"/>
        <w:rPr>
          <w:rFonts w:cstheme="minorHAnsi"/>
          <w:b/>
          <w:bCs/>
          <w:szCs w:val="20"/>
        </w:rPr>
      </w:pPr>
    </w:p>
    <w:p w14:paraId="23FFC15E" w14:textId="77777777" w:rsidR="00831E1F" w:rsidRDefault="00831E1F" w:rsidP="00046387">
      <w:pPr>
        <w:spacing w:before="120" w:after="0"/>
        <w:rPr>
          <w:rFonts w:cstheme="minorHAnsi"/>
          <w:b/>
          <w:bCs/>
          <w:szCs w:val="20"/>
        </w:rPr>
      </w:pPr>
    </w:p>
    <w:p w14:paraId="6A692630" w14:textId="77777777" w:rsidR="00831E1F" w:rsidRDefault="00831E1F" w:rsidP="00046387">
      <w:pPr>
        <w:spacing w:before="120" w:after="0"/>
        <w:rPr>
          <w:rFonts w:cstheme="minorHAnsi"/>
          <w:b/>
          <w:bCs/>
          <w:szCs w:val="20"/>
        </w:rPr>
      </w:pPr>
    </w:p>
    <w:p w14:paraId="737E8060" w14:textId="77777777" w:rsidR="00831E1F" w:rsidRDefault="00831E1F" w:rsidP="00046387">
      <w:pPr>
        <w:spacing w:before="120" w:after="0"/>
        <w:rPr>
          <w:rFonts w:cstheme="minorHAnsi"/>
          <w:b/>
          <w:bCs/>
          <w:szCs w:val="20"/>
        </w:rPr>
      </w:pPr>
    </w:p>
    <w:p w14:paraId="154861E1" w14:textId="77777777" w:rsidR="00831E1F" w:rsidRDefault="00831E1F" w:rsidP="00046387">
      <w:pPr>
        <w:spacing w:before="120" w:after="0"/>
        <w:rPr>
          <w:rFonts w:cstheme="minorHAnsi"/>
          <w:b/>
          <w:bCs/>
          <w:szCs w:val="20"/>
        </w:rPr>
      </w:pPr>
    </w:p>
    <w:p w14:paraId="67080C53" w14:textId="77777777" w:rsidR="00831E1F" w:rsidRDefault="00831E1F" w:rsidP="00046387">
      <w:pPr>
        <w:spacing w:before="120" w:after="0"/>
        <w:rPr>
          <w:rFonts w:cstheme="minorHAnsi"/>
          <w:b/>
          <w:bCs/>
          <w:szCs w:val="20"/>
        </w:rPr>
      </w:pPr>
    </w:p>
    <w:p w14:paraId="0428709B" w14:textId="77777777" w:rsidR="00831E1F" w:rsidRDefault="00831E1F" w:rsidP="00046387">
      <w:pPr>
        <w:spacing w:before="120" w:after="0"/>
        <w:rPr>
          <w:rFonts w:cstheme="minorHAnsi"/>
          <w:b/>
          <w:bCs/>
          <w:szCs w:val="20"/>
        </w:rPr>
      </w:pPr>
    </w:p>
    <w:p w14:paraId="7A26A194" w14:textId="77777777" w:rsidR="00831E1F" w:rsidRDefault="00831E1F" w:rsidP="00046387">
      <w:pPr>
        <w:spacing w:before="120" w:after="0"/>
        <w:rPr>
          <w:rFonts w:cstheme="minorHAnsi"/>
          <w:b/>
          <w:bCs/>
          <w:szCs w:val="20"/>
        </w:rPr>
      </w:pPr>
    </w:p>
    <w:p w14:paraId="08F5F197" w14:textId="77777777" w:rsidR="00831E1F" w:rsidRDefault="00831E1F" w:rsidP="00046387">
      <w:pPr>
        <w:spacing w:before="120" w:after="0"/>
        <w:rPr>
          <w:rFonts w:cstheme="minorHAnsi"/>
          <w:b/>
          <w:bCs/>
          <w:szCs w:val="20"/>
        </w:rPr>
      </w:pPr>
    </w:p>
    <w:p w14:paraId="461F181E" w14:textId="3156BC53" w:rsidR="008D125D" w:rsidRPr="00EB4147" w:rsidRDefault="00EB4147" w:rsidP="00EB4147">
      <w:pPr>
        <w:pStyle w:val="Kop1"/>
      </w:pPr>
      <w:bookmarkStart w:id="4" w:name="_Toc230015838"/>
      <w:r w:rsidRPr="00EB4147">
        <w:lastRenderedPageBreak/>
        <w:t>Inhoud</w:t>
      </w:r>
      <w:bookmarkEnd w:id="4"/>
    </w:p>
    <w:bookmarkEnd w:id="2" w:displacedByCustomXml="next"/>
    <w:sdt>
      <w:sdtPr>
        <w:rPr>
          <w:rFonts w:eastAsiaTheme="minorEastAsia"/>
          <w:szCs w:val="20"/>
        </w:rPr>
        <w:id w:val="-862209280"/>
        <w:docPartObj>
          <w:docPartGallery w:val="Table of Contents"/>
          <w:docPartUnique/>
        </w:docPartObj>
      </w:sdtPr>
      <w:sdtEndPr>
        <w:rPr>
          <w:b/>
          <w:bCs/>
        </w:rPr>
      </w:sdtEndPr>
      <w:sdtContent>
        <w:p w14:paraId="4CCF8294" w14:textId="30D0D034" w:rsidR="00862332" w:rsidRDefault="00F912D5">
          <w:pPr>
            <w:pStyle w:val="Inhopg1"/>
            <w:tabs>
              <w:tab w:val="right" w:leader="dot" w:pos="9062"/>
            </w:tabs>
            <w:rPr>
              <w:rFonts w:asciiTheme="minorHAnsi" w:eastAsiaTheme="minorEastAsia" w:hAnsiTheme="minorHAnsi"/>
              <w:noProof/>
              <w:kern w:val="2"/>
              <w:sz w:val="24"/>
              <w:szCs w:val="24"/>
              <w:lang w:eastAsia="nl-NL"/>
              <w14:ligatures w14:val="standardContextual"/>
            </w:rPr>
          </w:pPr>
          <w:r w:rsidRPr="0052281A">
            <w:rPr>
              <w:rFonts w:cstheme="minorHAnsi"/>
              <w:szCs w:val="20"/>
            </w:rPr>
            <w:fldChar w:fldCharType="begin"/>
          </w:r>
          <w:r w:rsidRPr="0052281A">
            <w:rPr>
              <w:rFonts w:cstheme="minorHAnsi"/>
              <w:szCs w:val="20"/>
            </w:rPr>
            <w:instrText xml:space="preserve"> TOC \o "1-2" \h \z \u </w:instrText>
          </w:r>
          <w:r w:rsidRPr="0052281A">
            <w:rPr>
              <w:rFonts w:cstheme="minorHAnsi"/>
              <w:szCs w:val="20"/>
            </w:rPr>
            <w:fldChar w:fldCharType="separate"/>
          </w:r>
          <w:hyperlink w:anchor="_Toc230015837" w:history="1">
            <w:r w:rsidR="00862332" w:rsidRPr="006A7706">
              <w:rPr>
                <w:rStyle w:val="Hyperlink"/>
                <w:noProof/>
              </w:rPr>
              <w:t>Colofon</w:t>
            </w:r>
            <w:r w:rsidR="00862332">
              <w:rPr>
                <w:noProof/>
                <w:webHidden/>
              </w:rPr>
              <w:tab/>
            </w:r>
            <w:r w:rsidR="00862332">
              <w:rPr>
                <w:noProof/>
                <w:webHidden/>
              </w:rPr>
              <w:fldChar w:fldCharType="begin"/>
            </w:r>
            <w:r w:rsidR="00862332">
              <w:rPr>
                <w:noProof/>
                <w:webHidden/>
              </w:rPr>
              <w:instrText xml:space="preserve"> PAGEREF _Toc230015837 \h </w:instrText>
            </w:r>
            <w:r w:rsidR="00862332">
              <w:rPr>
                <w:noProof/>
                <w:webHidden/>
              </w:rPr>
            </w:r>
            <w:r w:rsidR="00862332">
              <w:rPr>
                <w:noProof/>
                <w:webHidden/>
              </w:rPr>
              <w:fldChar w:fldCharType="separate"/>
            </w:r>
            <w:r w:rsidR="00862332">
              <w:rPr>
                <w:noProof/>
                <w:webHidden/>
              </w:rPr>
              <w:t>2</w:t>
            </w:r>
            <w:r w:rsidR="00862332">
              <w:rPr>
                <w:noProof/>
                <w:webHidden/>
              </w:rPr>
              <w:fldChar w:fldCharType="end"/>
            </w:r>
          </w:hyperlink>
        </w:p>
        <w:p w14:paraId="4FD145CD" w14:textId="2C17030D" w:rsidR="00862332" w:rsidRDefault="00862332">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30015838" w:history="1">
            <w:r w:rsidRPr="006A7706">
              <w:rPr>
                <w:rStyle w:val="Hyperlink"/>
                <w:noProof/>
              </w:rPr>
              <w:t>Inhoud</w:t>
            </w:r>
            <w:r>
              <w:rPr>
                <w:noProof/>
                <w:webHidden/>
              </w:rPr>
              <w:tab/>
            </w:r>
            <w:r>
              <w:rPr>
                <w:noProof/>
                <w:webHidden/>
              </w:rPr>
              <w:fldChar w:fldCharType="begin"/>
            </w:r>
            <w:r>
              <w:rPr>
                <w:noProof/>
                <w:webHidden/>
              </w:rPr>
              <w:instrText xml:space="preserve"> PAGEREF _Toc230015838 \h </w:instrText>
            </w:r>
            <w:r>
              <w:rPr>
                <w:noProof/>
                <w:webHidden/>
              </w:rPr>
            </w:r>
            <w:r>
              <w:rPr>
                <w:noProof/>
                <w:webHidden/>
              </w:rPr>
              <w:fldChar w:fldCharType="separate"/>
            </w:r>
            <w:r>
              <w:rPr>
                <w:noProof/>
                <w:webHidden/>
              </w:rPr>
              <w:t>3</w:t>
            </w:r>
            <w:r>
              <w:rPr>
                <w:noProof/>
                <w:webHidden/>
              </w:rPr>
              <w:fldChar w:fldCharType="end"/>
            </w:r>
          </w:hyperlink>
        </w:p>
        <w:p w14:paraId="2A6FA1BD" w14:textId="78A5CD68" w:rsidR="00862332" w:rsidRDefault="00862332">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30015839" w:history="1">
            <w:r w:rsidRPr="006A7706">
              <w:rPr>
                <w:rStyle w:val="Hyperlink"/>
                <w:noProof/>
              </w:rPr>
              <w:t>Leeswijzer</w:t>
            </w:r>
            <w:r>
              <w:rPr>
                <w:noProof/>
                <w:webHidden/>
              </w:rPr>
              <w:tab/>
            </w:r>
            <w:r>
              <w:rPr>
                <w:noProof/>
                <w:webHidden/>
              </w:rPr>
              <w:fldChar w:fldCharType="begin"/>
            </w:r>
            <w:r>
              <w:rPr>
                <w:noProof/>
                <w:webHidden/>
              </w:rPr>
              <w:instrText xml:space="preserve"> PAGEREF _Toc230015839 \h </w:instrText>
            </w:r>
            <w:r>
              <w:rPr>
                <w:noProof/>
                <w:webHidden/>
              </w:rPr>
            </w:r>
            <w:r>
              <w:rPr>
                <w:noProof/>
                <w:webHidden/>
              </w:rPr>
              <w:fldChar w:fldCharType="separate"/>
            </w:r>
            <w:r>
              <w:rPr>
                <w:noProof/>
                <w:webHidden/>
              </w:rPr>
              <w:t>4</w:t>
            </w:r>
            <w:r>
              <w:rPr>
                <w:noProof/>
                <w:webHidden/>
              </w:rPr>
              <w:fldChar w:fldCharType="end"/>
            </w:r>
          </w:hyperlink>
        </w:p>
        <w:p w14:paraId="179CA874" w14:textId="461A63D0" w:rsidR="00862332" w:rsidRDefault="00862332">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30015840" w:history="1">
            <w:r w:rsidRPr="006A7706">
              <w:rPr>
                <w:rStyle w:val="Hyperlink"/>
                <w:noProof/>
              </w:rPr>
              <w:t>Inleiding</w:t>
            </w:r>
            <w:r>
              <w:rPr>
                <w:noProof/>
                <w:webHidden/>
              </w:rPr>
              <w:tab/>
            </w:r>
            <w:r>
              <w:rPr>
                <w:noProof/>
                <w:webHidden/>
              </w:rPr>
              <w:fldChar w:fldCharType="begin"/>
            </w:r>
            <w:r>
              <w:rPr>
                <w:noProof/>
                <w:webHidden/>
              </w:rPr>
              <w:instrText xml:space="preserve"> PAGEREF _Toc230015840 \h </w:instrText>
            </w:r>
            <w:r>
              <w:rPr>
                <w:noProof/>
                <w:webHidden/>
              </w:rPr>
            </w:r>
            <w:r>
              <w:rPr>
                <w:noProof/>
                <w:webHidden/>
              </w:rPr>
              <w:fldChar w:fldCharType="separate"/>
            </w:r>
            <w:r>
              <w:rPr>
                <w:noProof/>
                <w:webHidden/>
              </w:rPr>
              <w:t>5</w:t>
            </w:r>
            <w:r>
              <w:rPr>
                <w:noProof/>
                <w:webHidden/>
              </w:rPr>
              <w:fldChar w:fldCharType="end"/>
            </w:r>
          </w:hyperlink>
        </w:p>
        <w:p w14:paraId="6FF726FB" w14:textId="63AA03FB" w:rsidR="00862332" w:rsidRDefault="00862332">
          <w:pPr>
            <w:pStyle w:val="Inhopg1"/>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0015841" w:history="1">
            <w:r w:rsidRPr="006A7706">
              <w:rPr>
                <w:rStyle w:val="Hyperlink"/>
                <w:noProof/>
              </w:rPr>
              <w:t>1.</w:t>
            </w:r>
            <w:r>
              <w:rPr>
                <w:rFonts w:asciiTheme="minorHAnsi" w:eastAsiaTheme="minorEastAsia" w:hAnsiTheme="minorHAnsi"/>
                <w:noProof/>
                <w:kern w:val="2"/>
                <w:sz w:val="24"/>
                <w:szCs w:val="24"/>
                <w:lang w:eastAsia="nl-NL"/>
                <w14:ligatures w14:val="standardContextual"/>
              </w:rPr>
              <w:tab/>
            </w:r>
            <w:r w:rsidRPr="006A7706">
              <w:rPr>
                <w:rStyle w:val="Hyperlink"/>
                <w:noProof/>
              </w:rPr>
              <w:t>Alcohol in onze gemeente - probleemverkenning</w:t>
            </w:r>
            <w:r>
              <w:rPr>
                <w:noProof/>
                <w:webHidden/>
              </w:rPr>
              <w:tab/>
            </w:r>
            <w:r>
              <w:rPr>
                <w:noProof/>
                <w:webHidden/>
              </w:rPr>
              <w:fldChar w:fldCharType="begin"/>
            </w:r>
            <w:r>
              <w:rPr>
                <w:noProof/>
                <w:webHidden/>
              </w:rPr>
              <w:instrText xml:space="preserve"> PAGEREF _Toc230015841 \h </w:instrText>
            </w:r>
            <w:r>
              <w:rPr>
                <w:noProof/>
                <w:webHidden/>
              </w:rPr>
            </w:r>
            <w:r>
              <w:rPr>
                <w:noProof/>
                <w:webHidden/>
              </w:rPr>
              <w:fldChar w:fldCharType="separate"/>
            </w:r>
            <w:r>
              <w:rPr>
                <w:noProof/>
                <w:webHidden/>
              </w:rPr>
              <w:t>7</w:t>
            </w:r>
            <w:r>
              <w:rPr>
                <w:noProof/>
                <w:webHidden/>
              </w:rPr>
              <w:fldChar w:fldCharType="end"/>
            </w:r>
          </w:hyperlink>
        </w:p>
        <w:p w14:paraId="779F57E7" w14:textId="7BC60D97"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42" w:history="1">
            <w:r w:rsidRPr="006A7706">
              <w:rPr>
                <w:rStyle w:val="Hyperlink"/>
                <w:rFonts w:cstheme="minorHAnsi"/>
                <w:noProof/>
              </w:rPr>
              <w:t>1.1</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De schadelijkheid van alcohol</w:t>
            </w:r>
            <w:r>
              <w:rPr>
                <w:noProof/>
                <w:webHidden/>
              </w:rPr>
              <w:tab/>
            </w:r>
            <w:r>
              <w:rPr>
                <w:noProof/>
                <w:webHidden/>
              </w:rPr>
              <w:fldChar w:fldCharType="begin"/>
            </w:r>
            <w:r>
              <w:rPr>
                <w:noProof/>
                <w:webHidden/>
              </w:rPr>
              <w:instrText xml:space="preserve"> PAGEREF _Toc230015842 \h </w:instrText>
            </w:r>
            <w:r>
              <w:rPr>
                <w:noProof/>
                <w:webHidden/>
              </w:rPr>
            </w:r>
            <w:r>
              <w:rPr>
                <w:noProof/>
                <w:webHidden/>
              </w:rPr>
              <w:fldChar w:fldCharType="separate"/>
            </w:r>
            <w:r>
              <w:rPr>
                <w:noProof/>
                <w:webHidden/>
              </w:rPr>
              <w:t>7</w:t>
            </w:r>
            <w:r>
              <w:rPr>
                <w:noProof/>
                <w:webHidden/>
              </w:rPr>
              <w:fldChar w:fldCharType="end"/>
            </w:r>
          </w:hyperlink>
        </w:p>
        <w:p w14:paraId="36FC2856" w14:textId="58B25232"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43" w:history="1">
            <w:r w:rsidRPr="006A7706">
              <w:rPr>
                <w:rStyle w:val="Hyperlink"/>
                <w:rFonts w:cstheme="minorHAnsi"/>
                <w:noProof/>
              </w:rPr>
              <w:t>1.2</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Alcoholgebruik onder scholieren (12-16 jaar)</w:t>
            </w:r>
            <w:r>
              <w:rPr>
                <w:noProof/>
                <w:webHidden/>
              </w:rPr>
              <w:tab/>
            </w:r>
            <w:r>
              <w:rPr>
                <w:noProof/>
                <w:webHidden/>
              </w:rPr>
              <w:fldChar w:fldCharType="begin"/>
            </w:r>
            <w:r>
              <w:rPr>
                <w:noProof/>
                <w:webHidden/>
              </w:rPr>
              <w:instrText xml:space="preserve"> PAGEREF _Toc230015843 \h </w:instrText>
            </w:r>
            <w:r>
              <w:rPr>
                <w:noProof/>
                <w:webHidden/>
              </w:rPr>
            </w:r>
            <w:r>
              <w:rPr>
                <w:noProof/>
                <w:webHidden/>
              </w:rPr>
              <w:fldChar w:fldCharType="separate"/>
            </w:r>
            <w:r>
              <w:rPr>
                <w:noProof/>
                <w:webHidden/>
              </w:rPr>
              <w:t>7</w:t>
            </w:r>
            <w:r>
              <w:rPr>
                <w:noProof/>
                <w:webHidden/>
              </w:rPr>
              <w:fldChar w:fldCharType="end"/>
            </w:r>
          </w:hyperlink>
        </w:p>
        <w:p w14:paraId="02A448FB" w14:textId="72B0A821"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44" w:history="1">
            <w:r w:rsidRPr="006A7706">
              <w:rPr>
                <w:rStyle w:val="Hyperlink"/>
                <w:rFonts w:cstheme="minorHAnsi"/>
                <w:noProof/>
              </w:rPr>
              <w:t>1.3</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Alcohol en opvoeding</w:t>
            </w:r>
            <w:r>
              <w:rPr>
                <w:noProof/>
                <w:webHidden/>
              </w:rPr>
              <w:tab/>
            </w:r>
            <w:r>
              <w:rPr>
                <w:noProof/>
                <w:webHidden/>
              </w:rPr>
              <w:fldChar w:fldCharType="begin"/>
            </w:r>
            <w:r>
              <w:rPr>
                <w:noProof/>
                <w:webHidden/>
              </w:rPr>
              <w:instrText xml:space="preserve"> PAGEREF _Toc230015844 \h </w:instrText>
            </w:r>
            <w:r>
              <w:rPr>
                <w:noProof/>
                <w:webHidden/>
              </w:rPr>
            </w:r>
            <w:r>
              <w:rPr>
                <w:noProof/>
                <w:webHidden/>
              </w:rPr>
              <w:fldChar w:fldCharType="separate"/>
            </w:r>
            <w:r>
              <w:rPr>
                <w:noProof/>
                <w:webHidden/>
              </w:rPr>
              <w:t>8</w:t>
            </w:r>
            <w:r>
              <w:rPr>
                <w:noProof/>
                <w:webHidden/>
              </w:rPr>
              <w:fldChar w:fldCharType="end"/>
            </w:r>
          </w:hyperlink>
        </w:p>
        <w:p w14:paraId="73908193" w14:textId="6C4F2F63"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45" w:history="1">
            <w:r w:rsidRPr="006A7706">
              <w:rPr>
                <w:rStyle w:val="Hyperlink"/>
                <w:rFonts w:cstheme="minorHAnsi"/>
                <w:noProof/>
              </w:rPr>
              <w:t>1.4</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Alcoholgebruik onder jongvolwassenen (16-25 jaar)</w:t>
            </w:r>
            <w:r>
              <w:rPr>
                <w:noProof/>
                <w:webHidden/>
              </w:rPr>
              <w:tab/>
            </w:r>
            <w:r>
              <w:rPr>
                <w:noProof/>
                <w:webHidden/>
              </w:rPr>
              <w:fldChar w:fldCharType="begin"/>
            </w:r>
            <w:r>
              <w:rPr>
                <w:noProof/>
                <w:webHidden/>
              </w:rPr>
              <w:instrText xml:space="preserve"> PAGEREF _Toc230015845 \h </w:instrText>
            </w:r>
            <w:r>
              <w:rPr>
                <w:noProof/>
                <w:webHidden/>
              </w:rPr>
            </w:r>
            <w:r>
              <w:rPr>
                <w:noProof/>
                <w:webHidden/>
              </w:rPr>
              <w:fldChar w:fldCharType="separate"/>
            </w:r>
            <w:r>
              <w:rPr>
                <w:noProof/>
                <w:webHidden/>
              </w:rPr>
              <w:t>8</w:t>
            </w:r>
            <w:r>
              <w:rPr>
                <w:noProof/>
                <w:webHidden/>
              </w:rPr>
              <w:fldChar w:fldCharType="end"/>
            </w:r>
          </w:hyperlink>
        </w:p>
        <w:p w14:paraId="09C7CDAF" w14:textId="27402375"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46" w:history="1">
            <w:r w:rsidRPr="006A7706">
              <w:rPr>
                <w:rStyle w:val="Hyperlink"/>
                <w:rFonts w:cstheme="minorHAnsi"/>
                <w:noProof/>
              </w:rPr>
              <w:t>1.5</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Naleving van de alcoholwetgeving door verstrekkers</w:t>
            </w:r>
            <w:r>
              <w:rPr>
                <w:noProof/>
                <w:webHidden/>
              </w:rPr>
              <w:tab/>
            </w:r>
            <w:r>
              <w:rPr>
                <w:noProof/>
                <w:webHidden/>
              </w:rPr>
              <w:fldChar w:fldCharType="begin"/>
            </w:r>
            <w:r>
              <w:rPr>
                <w:noProof/>
                <w:webHidden/>
              </w:rPr>
              <w:instrText xml:space="preserve"> PAGEREF _Toc230015846 \h </w:instrText>
            </w:r>
            <w:r>
              <w:rPr>
                <w:noProof/>
                <w:webHidden/>
              </w:rPr>
            </w:r>
            <w:r>
              <w:rPr>
                <w:noProof/>
                <w:webHidden/>
              </w:rPr>
              <w:fldChar w:fldCharType="separate"/>
            </w:r>
            <w:r>
              <w:rPr>
                <w:noProof/>
                <w:webHidden/>
              </w:rPr>
              <w:t>9</w:t>
            </w:r>
            <w:r>
              <w:rPr>
                <w:noProof/>
                <w:webHidden/>
              </w:rPr>
              <w:fldChar w:fldCharType="end"/>
            </w:r>
          </w:hyperlink>
        </w:p>
        <w:p w14:paraId="512A5E8E" w14:textId="3AA3B309" w:rsidR="00862332" w:rsidRDefault="00862332">
          <w:pPr>
            <w:pStyle w:val="Inhopg1"/>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0015847" w:history="1">
            <w:r w:rsidRPr="006A7706">
              <w:rPr>
                <w:rStyle w:val="Hyperlink"/>
                <w:noProof/>
              </w:rPr>
              <w:t>2.</w:t>
            </w:r>
            <w:r>
              <w:rPr>
                <w:rFonts w:asciiTheme="minorHAnsi" w:eastAsiaTheme="minorEastAsia" w:hAnsiTheme="minorHAnsi"/>
                <w:noProof/>
                <w:kern w:val="2"/>
                <w:sz w:val="24"/>
                <w:szCs w:val="24"/>
                <w:lang w:eastAsia="nl-NL"/>
                <w14:ligatures w14:val="standardContextual"/>
              </w:rPr>
              <w:tab/>
            </w:r>
            <w:r w:rsidRPr="006A7706">
              <w:rPr>
                <w:rStyle w:val="Hyperlink"/>
                <w:noProof/>
              </w:rPr>
              <w:t>Ambitie en doelstellingen</w:t>
            </w:r>
            <w:r>
              <w:rPr>
                <w:noProof/>
                <w:webHidden/>
              </w:rPr>
              <w:tab/>
            </w:r>
            <w:r>
              <w:rPr>
                <w:noProof/>
                <w:webHidden/>
              </w:rPr>
              <w:fldChar w:fldCharType="begin"/>
            </w:r>
            <w:r>
              <w:rPr>
                <w:noProof/>
                <w:webHidden/>
              </w:rPr>
              <w:instrText xml:space="preserve"> PAGEREF _Toc230015847 \h </w:instrText>
            </w:r>
            <w:r>
              <w:rPr>
                <w:noProof/>
                <w:webHidden/>
              </w:rPr>
            </w:r>
            <w:r>
              <w:rPr>
                <w:noProof/>
                <w:webHidden/>
              </w:rPr>
              <w:fldChar w:fldCharType="separate"/>
            </w:r>
            <w:r>
              <w:rPr>
                <w:noProof/>
                <w:webHidden/>
              </w:rPr>
              <w:t>10</w:t>
            </w:r>
            <w:r>
              <w:rPr>
                <w:noProof/>
                <w:webHidden/>
              </w:rPr>
              <w:fldChar w:fldCharType="end"/>
            </w:r>
          </w:hyperlink>
        </w:p>
        <w:p w14:paraId="617A5F53" w14:textId="7E5D2BA0"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48" w:history="1">
            <w:r w:rsidRPr="006A7706">
              <w:rPr>
                <w:rStyle w:val="Hyperlink"/>
                <w:rFonts w:cstheme="minorHAnsi"/>
                <w:noProof/>
              </w:rPr>
              <w:t>2.1</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Ambitie</w:t>
            </w:r>
            <w:r>
              <w:rPr>
                <w:noProof/>
                <w:webHidden/>
              </w:rPr>
              <w:tab/>
            </w:r>
            <w:r>
              <w:rPr>
                <w:noProof/>
                <w:webHidden/>
              </w:rPr>
              <w:fldChar w:fldCharType="begin"/>
            </w:r>
            <w:r>
              <w:rPr>
                <w:noProof/>
                <w:webHidden/>
              </w:rPr>
              <w:instrText xml:space="preserve"> PAGEREF _Toc230015848 \h </w:instrText>
            </w:r>
            <w:r>
              <w:rPr>
                <w:noProof/>
                <w:webHidden/>
              </w:rPr>
            </w:r>
            <w:r>
              <w:rPr>
                <w:noProof/>
                <w:webHidden/>
              </w:rPr>
              <w:fldChar w:fldCharType="separate"/>
            </w:r>
            <w:r>
              <w:rPr>
                <w:noProof/>
                <w:webHidden/>
              </w:rPr>
              <w:t>10</w:t>
            </w:r>
            <w:r>
              <w:rPr>
                <w:noProof/>
                <w:webHidden/>
              </w:rPr>
              <w:fldChar w:fldCharType="end"/>
            </w:r>
          </w:hyperlink>
        </w:p>
        <w:p w14:paraId="2EA7E904" w14:textId="06ACFE2B"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49" w:history="1">
            <w:r w:rsidRPr="006A7706">
              <w:rPr>
                <w:rStyle w:val="Hyperlink"/>
                <w:rFonts w:cstheme="minorHAnsi"/>
                <w:noProof/>
              </w:rPr>
              <w:t xml:space="preserve">2.2 </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Doelstellingen afname gebruik onder de 18 jaar</w:t>
            </w:r>
            <w:r>
              <w:rPr>
                <w:noProof/>
                <w:webHidden/>
              </w:rPr>
              <w:tab/>
            </w:r>
            <w:r>
              <w:rPr>
                <w:noProof/>
                <w:webHidden/>
              </w:rPr>
              <w:fldChar w:fldCharType="begin"/>
            </w:r>
            <w:r>
              <w:rPr>
                <w:noProof/>
                <w:webHidden/>
              </w:rPr>
              <w:instrText xml:space="preserve"> PAGEREF _Toc230015849 \h </w:instrText>
            </w:r>
            <w:r>
              <w:rPr>
                <w:noProof/>
                <w:webHidden/>
              </w:rPr>
            </w:r>
            <w:r>
              <w:rPr>
                <w:noProof/>
                <w:webHidden/>
              </w:rPr>
              <w:fldChar w:fldCharType="separate"/>
            </w:r>
            <w:r>
              <w:rPr>
                <w:noProof/>
                <w:webHidden/>
              </w:rPr>
              <w:t>10</w:t>
            </w:r>
            <w:r>
              <w:rPr>
                <w:noProof/>
                <w:webHidden/>
              </w:rPr>
              <w:fldChar w:fldCharType="end"/>
            </w:r>
          </w:hyperlink>
        </w:p>
        <w:p w14:paraId="7AA30D93" w14:textId="420CF689"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50" w:history="1">
            <w:r w:rsidRPr="006A7706">
              <w:rPr>
                <w:rStyle w:val="Hyperlink"/>
                <w:rFonts w:cstheme="minorHAnsi"/>
                <w:noProof/>
              </w:rPr>
              <w:t xml:space="preserve">2.3 </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 xml:space="preserve">Doelstellingen minder riskant drinken door jongvolwassenen </w:t>
            </w:r>
            <w:r w:rsidRPr="006A7706">
              <w:rPr>
                <w:rStyle w:val="Hyperlink"/>
                <w:rFonts w:cs="Arial"/>
                <w:noProof/>
              </w:rPr>
              <w:t>(16-25 jaar)</w:t>
            </w:r>
            <w:r>
              <w:rPr>
                <w:noProof/>
                <w:webHidden/>
              </w:rPr>
              <w:tab/>
            </w:r>
            <w:r>
              <w:rPr>
                <w:noProof/>
                <w:webHidden/>
              </w:rPr>
              <w:fldChar w:fldCharType="begin"/>
            </w:r>
            <w:r>
              <w:rPr>
                <w:noProof/>
                <w:webHidden/>
              </w:rPr>
              <w:instrText xml:space="preserve"> PAGEREF _Toc230015850 \h </w:instrText>
            </w:r>
            <w:r>
              <w:rPr>
                <w:noProof/>
                <w:webHidden/>
              </w:rPr>
            </w:r>
            <w:r>
              <w:rPr>
                <w:noProof/>
                <w:webHidden/>
              </w:rPr>
              <w:fldChar w:fldCharType="separate"/>
            </w:r>
            <w:r>
              <w:rPr>
                <w:noProof/>
                <w:webHidden/>
              </w:rPr>
              <w:t>10</w:t>
            </w:r>
            <w:r>
              <w:rPr>
                <w:noProof/>
                <w:webHidden/>
              </w:rPr>
              <w:fldChar w:fldCharType="end"/>
            </w:r>
          </w:hyperlink>
        </w:p>
        <w:p w14:paraId="5C4CB969" w14:textId="62B1F2A0"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51" w:history="1">
            <w:r w:rsidRPr="006A7706">
              <w:rPr>
                <w:rStyle w:val="Hyperlink"/>
                <w:rFonts w:cstheme="minorHAnsi"/>
                <w:noProof/>
              </w:rPr>
              <w:t>2.4</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Doelstellingen verbeteren naleving</w:t>
            </w:r>
            <w:r>
              <w:rPr>
                <w:noProof/>
                <w:webHidden/>
              </w:rPr>
              <w:tab/>
            </w:r>
            <w:r>
              <w:rPr>
                <w:noProof/>
                <w:webHidden/>
              </w:rPr>
              <w:fldChar w:fldCharType="begin"/>
            </w:r>
            <w:r>
              <w:rPr>
                <w:noProof/>
                <w:webHidden/>
              </w:rPr>
              <w:instrText xml:space="preserve"> PAGEREF _Toc230015851 \h </w:instrText>
            </w:r>
            <w:r>
              <w:rPr>
                <w:noProof/>
                <w:webHidden/>
              </w:rPr>
            </w:r>
            <w:r>
              <w:rPr>
                <w:noProof/>
                <w:webHidden/>
              </w:rPr>
              <w:fldChar w:fldCharType="separate"/>
            </w:r>
            <w:r>
              <w:rPr>
                <w:noProof/>
                <w:webHidden/>
              </w:rPr>
              <w:t>10</w:t>
            </w:r>
            <w:r>
              <w:rPr>
                <w:noProof/>
                <w:webHidden/>
              </w:rPr>
              <w:fldChar w:fldCharType="end"/>
            </w:r>
          </w:hyperlink>
        </w:p>
        <w:p w14:paraId="0671D879" w14:textId="5E7B6DE7"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52" w:history="1">
            <w:r w:rsidRPr="006A7706">
              <w:rPr>
                <w:rStyle w:val="Hyperlink"/>
                <w:rFonts w:cstheme="minorHAnsi"/>
                <w:noProof/>
              </w:rPr>
              <w:t>2.5</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Overige doelstellingen</w:t>
            </w:r>
            <w:r>
              <w:rPr>
                <w:noProof/>
                <w:webHidden/>
              </w:rPr>
              <w:tab/>
            </w:r>
            <w:r>
              <w:rPr>
                <w:noProof/>
                <w:webHidden/>
              </w:rPr>
              <w:fldChar w:fldCharType="begin"/>
            </w:r>
            <w:r>
              <w:rPr>
                <w:noProof/>
                <w:webHidden/>
              </w:rPr>
              <w:instrText xml:space="preserve"> PAGEREF _Toc230015852 \h </w:instrText>
            </w:r>
            <w:r>
              <w:rPr>
                <w:noProof/>
                <w:webHidden/>
              </w:rPr>
            </w:r>
            <w:r>
              <w:rPr>
                <w:noProof/>
                <w:webHidden/>
              </w:rPr>
              <w:fldChar w:fldCharType="separate"/>
            </w:r>
            <w:r>
              <w:rPr>
                <w:noProof/>
                <w:webHidden/>
              </w:rPr>
              <w:t>12</w:t>
            </w:r>
            <w:r>
              <w:rPr>
                <w:noProof/>
                <w:webHidden/>
              </w:rPr>
              <w:fldChar w:fldCharType="end"/>
            </w:r>
          </w:hyperlink>
        </w:p>
        <w:p w14:paraId="588A5FF0" w14:textId="2C816577" w:rsidR="00862332" w:rsidRDefault="00862332">
          <w:pPr>
            <w:pStyle w:val="Inhopg1"/>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0015853" w:history="1">
            <w:r w:rsidRPr="006A7706">
              <w:rPr>
                <w:rStyle w:val="Hyperlink"/>
                <w:noProof/>
              </w:rPr>
              <w:t xml:space="preserve">3. </w:t>
            </w:r>
            <w:r>
              <w:rPr>
                <w:rFonts w:asciiTheme="minorHAnsi" w:eastAsiaTheme="minorEastAsia" w:hAnsiTheme="minorHAnsi"/>
                <w:noProof/>
                <w:kern w:val="2"/>
                <w:sz w:val="24"/>
                <w:szCs w:val="24"/>
                <w:lang w:eastAsia="nl-NL"/>
                <w14:ligatures w14:val="standardContextual"/>
              </w:rPr>
              <w:tab/>
            </w:r>
            <w:r w:rsidRPr="006A7706">
              <w:rPr>
                <w:rStyle w:val="Hyperlink"/>
                <w:noProof/>
              </w:rPr>
              <w:t>Uitgangspunten voor beleid</w:t>
            </w:r>
            <w:r>
              <w:rPr>
                <w:noProof/>
                <w:webHidden/>
              </w:rPr>
              <w:tab/>
            </w:r>
            <w:r>
              <w:rPr>
                <w:noProof/>
                <w:webHidden/>
              </w:rPr>
              <w:fldChar w:fldCharType="begin"/>
            </w:r>
            <w:r>
              <w:rPr>
                <w:noProof/>
                <w:webHidden/>
              </w:rPr>
              <w:instrText xml:space="preserve"> PAGEREF _Toc230015853 \h </w:instrText>
            </w:r>
            <w:r>
              <w:rPr>
                <w:noProof/>
                <w:webHidden/>
              </w:rPr>
            </w:r>
            <w:r>
              <w:rPr>
                <w:noProof/>
                <w:webHidden/>
              </w:rPr>
              <w:fldChar w:fldCharType="separate"/>
            </w:r>
            <w:r>
              <w:rPr>
                <w:noProof/>
                <w:webHidden/>
              </w:rPr>
              <w:t>13</w:t>
            </w:r>
            <w:r>
              <w:rPr>
                <w:noProof/>
                <w:webHidden/>
              </w:rPr>
              <w:fldChar w:fldCharType="end"/>
            </w:r>
          </w:hyperlink>
        </w:p>
        <w:p w14:paraId="4F8F6D0D" w14:textId="52CC3896"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54" w:history="1">
            <w:r w:rsidRPr="006A7706">
              <w:rPr>
                <w:rStyle w:val="Hyperlink"/>
                <w:noProof/>
              </w:rPr>
              <w:t>3.1</w:t>
            </w:r>
            <w:r>
              <w:rPr>
                <w:rFonts w:asciiTheme="minorHAnsi" w:eastAsiaTheme="minorEastAsia" w:hAnsiTheme="minorHAnsi"/>
                <w:noProof/>
                <w:kern w:val="2"/>
                <w:sz w:val="24"/>
                <w:szCs w:val="24"/>
                <w:lang w:eastAsia="nl-NL"/>
                <w14:ligatures w14:val="standardContextual"/>
              </w:rPr>
              <w:tab/>
            </w:r>
            <w:r w:rsidRPr="006A7706">
              <w:rPr>
                <w:rStyle w:val="Hyperlink"/>
                <w:noProof/>
              </w:rPr>
              <w:t>Community building: samen werken aan preventie</w:t>
            </w:r>
            <w:r>
              <w:rPr>
                <w:noProof/>
                <w:webHidden/>
              </w:rPr>
              <w:tab/>
            </w:r>
            <w:r>
              <w:rPr>
                <w:noProof/>
                <w:webHidden/>
              </w:rPr>
              <w:fldChar w:fldCharType="begin"/>
            </w:r>
            <w:r>
              <w:rPr>
                <w:noProof/>
                <w:webHidden/>
              </w:rPr>
              <w:instrText xml:space="preserve"> PAGEREF _Toc230015854 \h </w:instrText>
            </w:r>
            <w:r>
              <w:rPr>
                <w:noProof/>
                <w:webHidden/>
              </w:rPr>
            </w:r>
            <w:r>
              <w:rPr>
                <w:noProof/>
                <w:webHidden/>
              </w:rPr>
              <w:fldChar w:fldCharType="separate"/>
            </w:r>
            <w:r>
              <w:rPr>
                <w:noProof/>
                <w:webHidden/>
              </w:rPr>
              <w:t>13</w:t>
            </w:r>
            <w:r>
              <w:rPr>
                <w:noProof/>
                <w:webHidden/>
              </w:rPr>
              <w:fldChar w:fldCharType="end"/>
            </w:r>
          </w:hyperlink>
        </w:p>
        <w:p w14:paraId="4C577705" w14:textId="47F129B4"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55" w:history="1">
            <w:r w:rsidRPr="006A7706">
              <w:rPr>
                <w:rStyle w:val="Hyperlink"/>
                <w:rFonts w:cstheme="minorHAnsi"/>
                <w:noProof/>
              </w:rPr>
              <w:t>3.2</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Omgevingsbenadering</w:t>
            </w:r>
            <w:r>
              <w:rPr>
                <w:noProof/>
                <w:webHidden/>
              </w:rPr>
              <w:tab/>
            </w:r>
            <w:r>
              <w:rPr>
                <w:noProof/>
                <w:webHidden/>
              </w:rPr>
              <w:fldChar w:fldCharType="begin"/>
            </w:r>
            <w:r>
              <w:rPr>
                <w:noProof/>
                <w:webHidden/>
              </w:rPr>
              <w:instrText xml:space="preserve"> PAGEREF _Toc230015855 \h </w:instrText>
            </w:r>
            <w:r>
              <w:rPr>
                <w:noProof/>
                <w:webHidden/>
              </w:rPr>
            </w:r>
            <w:r>
              <w:rPr>
                <w:noProof/>
                <w:webHidden/>
              </w:rPr>
              <w:fldChar w:fldCharType="separate"/>
            </w:r>
            <w:r>
              <w:rPr>
                <w:noProof/>
                <w:webHidden/>
              </w:rPr>
              <w:t>13</w:t>
            </w:r>
            <w:r>
              <w:rPr>
                <w:noProof/>
                <w:webHidden/>
              </w:rPr>
              <w:fldChar w:fldCharType="end"/>
            </w:r>
          </w:hyperlink>
        </w:p>
        <w:p w14:paraId="527DD8DA" w14:textId="7EC894C2"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56" w:history="1">
            <w:r w:rsidRPr="006A7706">
              <w:rPr>
                <w:rStyle w:val="Hyperlink"/>
                <w:rFonts w:cstheme="minorHAnsi"/>
                <w:noProof/>
              </w:rPr>
              <w:t>3.3</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Integrale beleidsvisie</w:t>
            </w:r>
            <w:r>
              <w:rPr>
                <w:noProof/>
                <w:webHidden/>
              </w:rPr>
              <w:tab/>
            </w:r>
            <w:r>
              <w:rPr>
                <w:noProof/>
                <w:webHidden/>
              </w:rPr>
              <w:fldChar w:fldCharType="begin"/>
            </w:r>
            <w:r>
              <w:rPr>
                <w:noProof/>
                <w:webHidden/>
              </w:rPr>
              <w:instrText xml:space="preserve"> PAGEREF _Toc230015856 \h </w:instrText>
            </w:r>
            <w:r>
              <w:rPr>
                <w:noProof/>
                <w:webHidden/>
              </w:rPr>
            </w:r>
            <w:r>
              <w:rPr>
                <w:noProof/>
                <w:webHidden/>
              </w:rPr>
              <w:fldChar w:fldCharType="separate"/>
            </w:r>
            <w:r>
              <w:rPr>
                <w:noProof/>
                <w:webHidden/>
              </w:rPr>
              <w:t>13</w:t>
            </w:r>
            <w:r>
              <w:rPr>
                <w:noProof/>
                <w:webHidden/>
              </w:rPr>
              <w:fldChar w:fldCharType="end"/>
            </w:r>
          </w:hyperlink>
        </w:p>
        <w:p w14:paraId="40F4FB76" w14:textId="46AD4E02" w:rsidR="00862332" w:rsidRDefault="00862332">
          <w:pPr>
            <w:pStyle w:val="Inhopg1"/>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0015857" w:history="1">
            <w:r w:rsidRPr="006A7706">
              <w:rPr>
                <w:rStyle w:val="Hyperlink"/>
                <w:noProof/>
              </w:rPr>
              <w:t>4.</w:t>
            </w:r>
            <w:r>
              <w:rPr>
                <w:rFonts w:asciiTheme="minorHAnsi" w:eastAsiaTheme="minorEastAsia" w:hAnsiTheme="minorHAnsi"/>
                <w:noProof/>
                <w:kern w:val="2"/>
                <w:sz w:val="24"/>
                <w:szCs w:val="24"/>
                <w:lang w:eastAsia="nl-NL"/>
                <w14:ligatures w14:val="standardContextual"/>
              </w:rPr>
              <w:tab/>
            </w:r>
            <w:r w:rsidRPr="006A7706">
              <w:rPr>
                <w:rStyle w:val="Hyperlink"/>
                <w:noProof/>
              </w:rPr>
              <w:t>Activiteiten</w:t>
            </w:r>
            <w:r>
              <w:rPr>
                <w:noProof/>
                <w:webHidden/>
              </w:rPr>
              <w:tab/>
            </w:r>
            <w:r>
              <w:rPr>
                <w:noProof/>
                <w:webHidden/>
              </w:rPr>
              <w:fldChar w:fldCharType="begin"/>
            </w:r>
            <w:r>
              <w:rPr>
                <w:noProof/>
                <w:webHidden/>
              </w:rPr>
              <w:instrText xml:space="preserve"> PAGEREF _Toc230015857 \h </w:instrText>
            </w:r>
            <w:r>
              <w:rPr>
                <w:noProof/>
                <w:webHidden/>
              </w:rPr>
            </w:r>
            <w:r>
              <w:rPr>
                <w:noProof/>
                <w:webHidden/>
              </w:rPr>
              <w:fldChar w:fldCharType="separate"/>
            </w:r>
            <w:r>
              <w:rPr>
                <w:noProof/>
                <w:webHidden/>
              </w:rPr>
              <w:t>14</w:t>
            </w:r>
            <w:r>
              <w:rPr>
                <w:noProof/>
                <w:webHidden/>
              </w:rPr>
              <w:fldChar w:fldCharType="end"/>
            </w:r>
          </w:hyperlink>
        </w:p>
        <w:p w14:paraId="115FB6A9" w14:textId="03E2679D"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58" w:history="1">
            <w:r w:rsidRPr="006A7706">
              <w:rPr>
                <w:rStyle w:val="Hyperlink"/>
                <w:rFonts w:cstheme="minorHAnsi"/>
                <w:noProof/>
              </w:rPr>
              <w:t>4.1</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Wet- en regelgeving</w:t>
            </w:r>
            <w:r>
              <w:rPr>
                <w:noProof/>
                <w:webHidden/>
              </w:rPr>
              <w:tab/>
            </w:r>
            <w:r>
              <w:rPr>
                <w:noProof/>
                <w:webHidden/>
              </w:rPr>
              <w:fldChar w:fldCharType="begin"/>
            </w:r>
            <w:r>
              <w:rPr>
                <w:noProof/>
                <w:webHidden/>
              </w:rPr>
              <w:instrText xml:space="preserve"> PAGEREF _Toc230015858 \h </w:instrText>
            </w:r>
            <w:r>
              <w:rPr>
                <w:noProof/>
                <w:webHidden/>
              </w:rPr>
            </w:r>
            <w:r>
              <w:rPr>
                <w:noProof/>
                <w:webHidden/>
              </w:rPr>
              <w:fldChar w:fldCharType="separate"/>
            </w:r>
            <w:r>
              <w:rPr>
                <w:noProof/>
                <w:webHidden/>
              </w:rPr>
              <w:t>14</w:t>
            </w:r>
            <w:r>
              <w:rPr>
                <w:noProof/>
                <w:webHidden/>
              </w:rPr>
              <w:fldChar w:fldCharType="end"/>
            </w:r>
          </w:hyperlink>
        </w:p>
        <w:p w14:paraId="1FEF2E3D" w14:textId="61C50600"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59" w:history="1">
            <w:r w:rsidRPr="006A7706">
              <w:rPr>
                <w:rStyle w:val="Hyperlink"/>
                <w:rFonts w:cstheme="minorHAnsi"/>
                <w:noProof/>
              </w:rPr>
              <w:t>4.2</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Toezicht en handhaving</w:t>
            </w:r>
            <w:r>
              <w:rPr>
                <w:noProof/>
                <w:webHidden/>
              </w:rPr>
              <w:tab/>
            </w:r>
            <w:r>
              <w:rPr>
                <w:noProof/>
                <w:webHidden/>
              </w:rPr>
              <w:fldChar w:fldCharType="begin"/>
            </w:r>
            <w:r>
              <w:rPr>
                <w:noProof/>
                <w:webHidden/>
              </w:rPr>
              <w:instrText xml:space="preserve"> PAGEREF _Toc230015859 \h </w:instrText>
            </w:r>
            <w:r>
              <w:rPr>
                <w:noProof/>
                <w:webHidden/>
              </w:rPr>
            </w:r>
            <w:r>
              <w:rPr>
                <w:noProof/>
                <w:webHidden/>
              </w:rPr>
              <w:fldChar w:fldCharType="separate"/>
            </w:r>
            <w:r>
              <w:rPr>
                <w:noProof/>
                <w:webHidden/>
              </w:rPr>
              <w:t>16</w:t>
            </w:r>
            <w:r>
              <w:rPr>
                <w:noProof/>
                <w:webHidden/>
              </w:rPr>
              <w:fldChar w:fldCharType="end"/>
            </w:r>
          </w:hyperlink>
        </w:p>
        <w:p w14:paraId="35CDA085" w14:textId="0DE679F2"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60" w:history="1">
            <w:r w:rsidRPr="006A7706">
              <w:rPr>
                <w:rStyle w:val="Hyperlink"/>
                <w:rFonts w:cstheme="minorHAnsi"/>
                <w:noProof/>
              </w:rPr>
              <w:t>4.3</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Educatie en communicatie</w:t>
            </w:r>
            <w:r>
              <w:rPr>
                <w:noProof/>
                <w:webHidden/>
              </w:rPr>
              <w:tab/>
            </w:r>
            <w:r>
              <w:rPr>
                <w:noProof/>
                <w:webHidden/>
              </w:rPr>
              <w:fldChar w:fldCharType="begin"/>
            </w:r>
            <w:r>
              <w:rPr>
                <w:noProof/>
                <w:webHidden/>
              </w:rPr>
              <w:instrText xml:space="preserve"> PAGEREF _Toc230015860 \h </w:instrText>
            </w:r>
            <w:r>
              <w:rPr>
                <w:noProof/>
                <w:webHidden/>
              </w:rPr>
            </w:r>
            <w:r>
              <w:rPr>
                <w:noProof/>
                <w:webHidden/>
              </w:rPr>
              <w:fldChar w:fldCharType="separate"/>
            </w:r>
            <w:r>
              <w:rPr>
                <w:noProof/>
                <w:webHidden/>
              </w:rPr>
              <w:t>19</w:t>
            </w:r>
            <w:r>
              <w:rPr>
                <w:noProof/>
                <w:webHidden/>
              </w:rPr>
              <w:fldChar w:fldCharType="end"/>
            </w:r>
          </w:hyperlink>
        </w:p>
        <w:p w14:paraId="2C93D74C" w14:textId="1B8B6AF7"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61" w:history="1">
            <w:r w:rsidRPr="006A7706">
              <w:rPr>
                <w:rStyle w:val="Hyperlink"/>
                <w:rFonts w:cstheme="minorHAnsi"/>
                <w:noProof/>
              </w:rPr>
              <w:t>4.4</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Matrix verbinding preventie en handhaving</w:t>
            </w:r>
            <w:r>
              <w:rPr>
                <w:noProof/>
                <w:webHidden/>
              </w:rPr>
              <w:tab/>
            </w:r>
            <w:r>
              <w:rPr>
                <w:noProof/>
                <w:webHidden/>
              </w:rPr>
              <w:fldChar w:fldCharType="begin"/>
            </w:r>
            <w:r>
              <w:rPr>
                <w:noProof/>
                <w:webHidden/>
              </w:rPr>
              <w:instrText xml:space="preserve"> PAGEREF _Toc230015861 \h </w:instrText>
            </w:r>
            <w:r>
              <w:rPr>
                <w:noProof/>
                <w:webHidden/>
              </w:rPr>
            </w:r>
            <w:r>
              <w:rPr>
                <w:noProof/>
                <w:webHidden/>
              </w:rPr>
              <w:fldChar w:fldCharType="separate"/>
            </w:r>
            <w:r>
              <w:rPr>
                <w:noProof/>
                <w:webHidden/>
              </w:rPr>
              <w:t>23</w:t>
            </w:r>
            <w:r>
              <w:rPr>
                <w:noProof/>
                <w:webHidden/>
              </w:rPr>
              <w:fldChar w:fldCharType="end"/>
            </w:r>
          </w:hyperlink>
        </w:p>
        <w:p w14:paraId="3EB7554D" w14:textId="02372A39" w:rsidR="00862332" w:rsidRDefault="00862332">
          <w:pPr>
            <w:pStyle w:val="Inhopg1"/>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0015862" w:history="1">
            <w:r w:rsidRPr="006A7706">
              <w:rPr>
                <w:rStyle w:val="Hyperlink"/>
                <w:noProof/>
              </w:rPr>
              <w:t>5.</w:t>
            </w:r>
            <w:r>
              <w:rPr>
                <w:rFonts w:asciiTheme="minorHAnsi" w:eastAsiaTheme="minorEastAsia" w:hAnsiTheme="minorHAnsi"/>
                <w:noProof/>
                <w:kern w:val="2"/>
                <w:sz w:val="24"/>
                <w:szCs w:val="24"/>
                <w:lang w:eastAsia="nl-NL"/>
                <w14:ligatures w14:val="standardContextual"/>
              </w:rPr>
              <w:tab/>
            </w:r>
            <w:r w:rsidRPr="006A7706">
              <w:rPr>
                <w:rStyle w:val="Hyperlink"/>
                <w:noProof/>
              </w:rPr>
              <w:t>Samenwerking, uitvoering en evaluatie</w:t>
            </w:r>
            <w:r>
              <w:rPr>
                <w:noProof/>
                <w:webHidden/>
              </w:rPr>
              <w:tab/>
            </w:r>
            <w:r>
              <w:rPr>
                <w:noProof/>
                <w:webHidden/>
              </w:rPr>
              <w:fldChar w:fldCharType="begin"/>
            </w:r>
            <w:r>
              <w:rPr>
                <w:noProof/>
                <w:webHidden/>
              </w:rPr>
              <w:instrText xml:space="preserve"> PAGEREF _Toc230015862 \h </w:instrText>
            </w:r>
            <w:r>
              <w:rPr>
                <w:noProof/>
                <w:webHidden/>
              </w:rPr>
            </w:r>
            <w:r>
              <w:rPr>
                <w:noProof/>
                <w:webHidden/>
              </w:rPr>
              <w:fldChar w:fldCharType="separate"/>
            </w:r>
            <w:r>
              <w:rPr>
                <w:noProof/>
                <w:webHidden/>
              </w:rPr>
              <w:t>26</w:t>
            </w:r>
            <w:r>
              <w:rPr>
                <w:noProof/>
                <w:webHidden/>
              </w:rPr>
              <w:fldChar w:fldCharType="end"/>
            </w:r>
          </w:hyperlink>
        </w:p>
        <w:p w14:paraId="1A504AE2" w14:textId="6406F721"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63" w:history="1">
            <w:r w:rsidRPr="006A7706">
              <w:rPr>
                <w:rStyle w:val="Hyperlink"/>
                <w:rFonts w:cstheme="minorHAnsi"/>
                <w:noProof/>
              </w:rPr>
              <w:t>5.1</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Samenwerking met externe partners</w:t>
            </w:r>
            <w:r>
              <w:rPr>
                <w:noProof/>
                <w:webHidden/>
              </w:rPr>
              <w:tab/>
            </w:r>
            <w:r>
              <w:rPr>
                <w:noProof/>
                <w:webHidden/>
              </w:rPr>
              <w:fldChar w:fldCharType="begin"/>
            </w:r>
            <w:r>
              <w:rPr>
                <w:noProof/>
                <w:webHidden/>
              </w:rPr>
              <w:instrText xml:space="preserve"> PAGEREF _Toc230015863 \h </w:instrText>
            </w:r>
            <w:r>
              <w:rPr>
                <w:noProof/>
                <w:webHidden/>
              </w:rPr>
            </w:r>
            <w:r>
              <w:rPr>
                <w:noProof/>
                <w:webHidden/>
              </w:rPr>
              <w:fldChar w:fldCharType="separate"/>
            </w:r>
            <w:r>
              <w:rPr>
                <w:noProof/>
                <w:webHidden/>
              </w:rPr>
              <w:t>26</w:t>
            </w:r>
            <w:r>
              <w:rPr>
                <w:noProof/>
                <w:webHidden/>
              </w:rPr>
              <w:fldChar w:fldCharType="end"/>
            </w:r>
          </w:hyperlink>
        </w:p>
        <w:p w14:paraId="155586C3" w14:textId="0E7B0374"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64" w:history="1">
            <w:r w:rsidRPr="006A7706">
              <w:rPr>
                <w:rStyle w:val="Hyperlink"/>
                <w:rFonts w:cstheme="minorHAnsi"/>
                <w:noProof/>
              </w:rPr>
              <w:t>5.2</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Organisatie en uitvoering</w:t>
            </w:r>
            <w:r>
              <w:rPr>
                <w:noProof/>
                <w:webHidden/>
              </w:rPr>
              <w:tab/>
            </w:r>
            <w:r>
              <w:rPr>
                <w:noProof/>
                <w:webHidden/>
              </w:rPr>
              <w:fldChar w:fldCharType="begin"/>
            </w:r>
            <w:r>
              <w:rPr>
                <w:noProof/>
                <w:webHidden/>
              </w:rPr>
              <w:instrText xml:space="preserve"> PAGEREF _Toc230015864 \h </w:instrText>
            </w:r>
            <w:r>
              <w:rPr>
                <w:noProof/>
                <w:webHidden/>
              </w:rPr>
            </w:r>
            <w:r>
              <w:rPr>
                <w:noProof/>
                <w:webHidden/>
              </w:rPr>
              <w:fldChar w:fldCharType="separate"/>
            </w:r>
            <w:r>
              <w:rPr>
                <w:noProof/>
                <w:webHidden/>
              </w:rPr>
              <w:t>26</w:t>
            </w:r>
            <w:r>
              <w:rPr>
                <w:noProof/>
                <w:webHidden/>
              </w:rPr>
              <w:fldChar w:fldCharType="end"/>
            </w:r>
          </w:hyperlink>
        </w:p>
        <w:p w14:paraId="0D1FA555" w14:textId="5B2FE1B9"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65" w:history="1">
            <w:r w:rsidRPr="006A7706">
              <w:rPr>
                <w:rStyle w:val="Hyperlink"/>
                <w:noProof/>
              </w:rPr>
              <w:t>5.3</w:t>
            </w:r>
            <w:r>
              <w:rPr>
                <w:rFonts w:asciiTheme="minorHAnsi" w:eastAsiaTheme="minorEastAsia" w:hAnsiTheme="minorHAnsi"/>
                <w:noProof/>
                <w:kern w:val="2"/>
                <w:sz w:val="24"/>
                <w:szCs w:val="24"/>
                <w:lang w:eastAsia="nl-NL"/>
                <w14:ligatures w14:val="standardContextual"/>
              </w:rPr>
              <w:tab/>
            </w:r>
            <w:r w:rsidRPr="006A7706">
              <w:rPr>
                <w:rStyle w:val="Hyperlink"/>
                <w:noProof/>
              </w:rPr>
              <w:t>Financiën</w:t>
            </w:r>
            <w:r>
              <w:rPr>
                <w:noProof/>
                <w:webHidden/>
              </w:rPr>
              <w:tab/>
            </w:r>
            <w:r>
              <w:rPr>
                <w:noProof/>
                <w:webHidden/>
              </w:rPr>
              <w:fldChar w:fldCharType="begin"/>
            </w:r>
            <w:r>
              <w:rPr>
                <w:noProof/>
                <w:webHidden/>
              </w:rPr>
              <w:instrText xml:space="preserve"> PAGEREF _Toc230015865 \h </w:instrText>
            </w:r>
            <w:r>
              <w:rPr>
                <w:noProof/>
                <w:webHidden/>
              </w:rPr>
            </w:r>
            <w:r>
              <w:rPr>
                <w:noProof/>
                <w:webHidden/>
              </w:rPr>
              <w:fldChar w:fldCharType="separate"/>
            </w:r>
            <w:r>
              <w:rPr>
                <w:noProof/>
                <w:webHidden/>
              </w:rPr>
              <w:t>27</w:t>
            </w:r>
            <w:r>
              <w:rPr>
                <w:noProof/>
                <w:webHidden/>
              </w:rPr>
              <w:fldChar w:fldCharType="end"/>
            </w:r>
          </w:hyperlink>
        </w:p>
        <w:p w14:paraId="12167417" w14:textId="4EF0F26D" w:rsidR="00862332" w:rsidRDefault="00862332">
          <w:pPr>
            <w:pStyle w:val="Inhopg2"/>
            <w:tabs>
              <w:tab w:val="left" w:pos="960"/>
              <w:tab w:val="right" w:leader="dot" w:pos="9062"/>
            </w:tabs>
            <w:rPr>
              <w:rFonts w:asciiTheme="minorHAnsi" w:eastAsiaTheme="minorEastAsia" w:hAnsiTheme="minorHAnsi"/>
              <w:noProof/>
              <w:kern w:val="2"/>
              <w:sz w:val="24"/>
              <w:szCs w:val="24"/>
              <w:lang w:eastAsia="nl-NL"/>
              <w14:ligatures w14:val="standardContextual"/>
            </w:rPr>
          </w:pPr>
          <w:hyperlink w:anchor="_Toc230015866" w:history="1">
            <w:r w:rsidRPr="006A7706">
              <w:rPr>
                <w:rStyle w:val="Hyperlink"/>
                <w:rFonts w:cstheme="minorHAnsi"/>
                <w:noProof/>
              </w:rPr>
              <w:t>5.4</w:t>
            </w:r>
            <w:r>
              <w:rPr>
                <w:rFonts w:asciiTheme="minorHAnsi" w:eastAsiaTheme="minorEastAsia" w:hAnsiTheme="minorHAnsi"/>
                <w:noProof/>
                <w:kern w:val="2"/>
                <w:sz w:val="24"/>
                <w:szCs w:val="24"/>
                <w:lang w:eastAsia="nl-NL"/>
                <w14:ligatures w14:val="standardContextual"/>
              </w:rPr>
              <w:tab/>
            </w:r>
            <w:r w:rsidRPr="006A7706">
              <w:rPr>
                <w:rStyle w:val="Hyperlink"/>
                <w:rFonts w:cstheme="minorHAnsi"/>
                <w:noProof/>
              </w:rPr>
              <w:t>Evaluatie</w:t>
            </w:r>
            <w:r>
              <w:rPr>
                <w:noProof/>
                <w:webHidden/>
              </w:rPr>
              <w:tab/>
            </w:r>
            <w:r>
              <w:rPr>
                <w:noProof/>
                <w:webHidden/>
              </w:rPr>
              <w:fldChar w:fldCharType="begin"/>
            </w:r>
            <w:r>
              <w:rPr>
                <w:noProof/>
                <w:webHidden/>
              </w:rPr>
              <w:instrText xml:space="preserve"> PAGEREF _Toc230015866 \h </w:instrText>
            </w:r>
            <w:r>
              <w:rPr>
                <w:noProof/>
                <w:webHidden/>
              </w:rPr>
            </w:r>
            <w:r>
              <w:rPr>
                <w:noProof/>
                <w:webHidden/>
              </w:rPr>
              <w:fldChar w:fldCharType="separate"/>
            </w:r>
            <w:r>
              <w:rPr>
                <w:noProof/>
                <w:webHidden/>
              </w:rPr>
              <w:t>28</w:t>
            </w:r>
            <w:r>
              <w:rPr>
                <w:noProof/>
                <w:webHidden/>
              </w:rPr>
              <w:fldChar w:fldCharType="end"/>
            </w:r>
          </w:hyperlink>
        </w:p>
        <w:p w14:paraId="02705167" w14:textId="393884F1" w:rsidR="00862332" w:rsidRDefault="00862332">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30015867" w:history="1">
            <w:r w:rsidRPr="006A7706">
              <w:rPr>
                <w:rStyle w:val="Hyperlink"/>
                <w:noProof/>
              </w:rPr>
              <w:t>Bijlage 1 Leeftijdsgrens, wederverstrekking en dronkenschap in de wet</w:t>
            </w:r>
            <w:r>
              <w:rPr>
                <w:noProof/>
                <w:webHidden/>
              </w:rPr>
              <w:tab/>
            </w:r>
            <w:r>
              <w:rPr>
                <w:noProof/>
                <w:webHidden/>
              </w:rPr>
              <w:fldChar w:fldCharType="begin"/>
            </w:r>
            <w:r>
              <w:rPr>
                <w:noProof/>
                <w:webHidden/>
              </w:rPr>
              <w:instrText xml:space="preserve"> PAGEREF _Toc230015867 \h </w:instrText>
            </w:r>
            <w:r>
              <w:rPr>
                <w:noProof/>
                <w:webHidden/>
              </w:rPr>
            </w:r>
            <w:r>
              <w:rPr>
                <w:noProof/>
                <w:webHidden/>
              </w:rPr>
              <w:fldChar w:fldCharType="separate"/>
            </w:r>
            <w:r>
              <w:rPr>
                <w:noProof/>
                <w:webHidden/>
              </w:rPr>
              <w:t>29</w:t>
            </w:r>
            <w:r>
              <w:rPr>
                <w:noProof/>
                <w:webHidden/>
              </w:rPr>
              <w:fldChar w:fldCharType="end"/>
            </w:r>
          </w:hyperlink>
        </w:p>
        <w:p w14:paraId="29EF94FE" w14:textId="61F8FD4B" w:rsidR="00862332" w:rsidRDefault="00862332">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30015868" w:history="1">
            <w:r w:rsidRPr="006A7706">
              <w:rPr>
                <w:rStyle w:val="Hyperlink"/>
                <w:noProof/>
              </w:rPr>
              <w:t>Bijlage 2 Voorbeeld Sanctiestappenplan</w:t>
            </w:r>
            <w:r>
              <w:rPr>
                <w:noProof/>
                <w:webHidden/>
              </w:rPr>
              <w:tab/>
            </w:r>
            <w:r>
              <w:rPr>
                <w:noProof/>
                <w:webHidden/>
              </w:rPr>
              <w:fldChar w:fldCharType="begin"/>
            </w:r>
            <w:r>
              <w:rPr>
                <w:noProof/>
                <w:webHidden/>
              </w:rPr>
              <w:instrText xml:space="preserve"> PAGEREF _Toc230015868 \h </w:instrText>
            </w:r>
            <w:r>
              <w:rPr>
                <w:noProof/>
                <w:webHidden/>
              </w:rPr>
            </w:r>
            <w:r>
              <w:rPr>
                <w:noProof/>
                <w:webHidden/>
              </w:rPr>
              <w:fldChar w:fldCharType="separate"/>
            </w:r>
            <w:r>
              <w:rPr>
                <w:noProof/>
                <w:webHidden/>
              </w:rPr>
              <w:t>31</w:t>
            </w:r>
            <w:r>
              <w:rPr>
                <w:noProof/>
                <w:webHidden/>
              </w:rPr>
              <w:fldChar w:fldCharType="end"/>
            </w:r>
          </w:hyperlink>
        </w:p>
        <w:p w14:paraId="67338D12" w14:textId="0B847B02" w:rsidR="00862332" w:rsidRDefault="00862332">
          <w:pPr>
            <w:pStyle w:val="Inhopg1"/>
            <w:tabs>
              <w:tab w:val="right" w:leader="dot" w:pos="9062"/>
            </w:tabs>
            <w:rPr>
              <w:rFonts w:asciiTheme="minorHAnsi" w:eastAsiaTheme="minorEastAsia" w:hAnsiTheme="minorHAnsi"/>
              <w:noProof/>
              <w:kern w:val="2"/>
              <w:sz w:val="24"/>
              <w:szCs w:val="24"/>
              <w:lang w:eastAsia="nl-NL"/>
              <w14:ligatures w14:val="standardContextual"/>
            </w:rPr>
          </w:pPr>
          <w:hyperlink w:anchor="_Toc230015869" w:history="1">
            <w:r w:rsidRPr="006A7706">
              <w:rPr>
                <w:rStyle w:val="Hyperlink"/>
                <w:noProof/>
              </w:rPr>
              <w:t>Bijlage 3 Gebruikte bronnen</w:t>
            </w:r>
            <w:r>
              <w:rPr>
                <w:noProof/>
                <w:webHidden/>
              </w:rPr>
              <w:tab/>
            </w:r>
            <w:r>
              <w:rPr>
                <w:noProof/>
                <w:webHidden/>
              </w:rPr>
              <w:fldChar w:fldCharType="begin"/>
            </w:r>
            <w:r>
              <w:rPr>
                <w:noProof/>
                <w:webHidden/>
              </w:rPr>
              <w:instrText xml:space="preserve"> PAGEREF _Toc230015869 \h </w:instrText>
            </w:r>
            <w:r>
              <w:rPr>
                <w:noProof/>
                <w:webHidden/>
              </w:rPr>
            </w:r>
            <w:r>
              <w:rPr>
                <w:noProof/>
                <w:webHidden/>
              </w:rPr>
              <w:fldChar w:fldCharType="separate"/>
            </w:r>
            <w:r>
              <w:rPr>
                <w:noProof/>
                <w:webHidden/>
              </w:rPr>
              <w:t>32</w:t>
            </w:r>
            <w:r>
              <w:rPr>
                <w:noProof/>
                <w:webHidden/>
              </w:rPr>
              <w:fldChar w:fldCharType="end"/>
            </w:r>
          </w:hyperlink>
        </w:p>
        <w:p w14:paraId="36E3F095" w14:textId="3FB7D03E" w:rsidR="001A1FCC" w:rsidRPr="0052281A" w:rsidRDefault="00F912D5" w:rsidP="00046387">
          <w:pPr>
            <w:rPr>
              <w:rFonts w:cstheme="minorHAnsi"/>
              <w:szCs w:val="20"/>
            </w:rPr>
          </w:pPr>
          <w:r w:rsidRPr="0052281A">
            <w:rPr>
              <w:rFonts w:cstheme="minorHAnsi"/>
              <w:szCs w:val="20"/>
            </w:rPr>
            <w:fldChar w:fldCharType="end"/>
          </w:r>
        </w:p>
      </w:sdtContent>
    </w:sdt>
    <w:p w14:paraId="1DACC8DA" w14:textId="77777777" w:rsidR="00E365A5" w:rsidRDefault="00E365A5" w:rsidP="00E62BE3">
      <w:pPr>
        <w:pStyle w:val="Kop1"/>
      </w:pPr>
      <w:bookmarkStart w:id="5" w:name="_Toc230015839"/>
      <w:r w:rsidRPr="0052281A">
        <w:lastRenderedPageBreak/>
        <w:t>Leeswijzer</w:t>
      </w:r>
      <w:bookmarkEnd w:id="5"/>
    </w:p>
    <w:p w14:paraId="6AAF403E" w14:textId="1EE667E3" w:rsidR="005F68F7" w:rsidRPr="0052281A" w:rsidRDefault="005F68F7" w:rsidP="00046387">
      <w:pPr>
        <w:spacing w:after="360"/>
        <w:rPr>
          <w:rFonts w:cstheme="minorHAnsi"/>
          <w:color w:val="2F5496" w:themeColor="accent1" w:themeShade="BF"/>
          <w:szCs w:val="20"/>
        </w:rPr>
      </w:pPr>
      <w:r>
        <w:rPr>
          <w:noProof/>
        </w:rPr>
        <mc:AlternateContent>
          <mc:Choice Requires="wps">
            <w:drawing>
              <wp:inline distT="0" distB="0" distL="0" distR="0" wp14:anchorId="082C2139" wp14:editId="6F433416">
                <wp:extent cx="5600700" cy="2819400"/>
                <wp:effectExtent l="0" t="0" r="19050" b="19050"/>
                <wp:docPr id="149109275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819400"/>
                        </a:xfrm>
                        <a:prstGeom prst="roundRect">
                          <a:avLst/>
                        </a:prstGeom>
                        <a:solidFill>
                          <a:srgbClr val="FF0000">
                            <a:lumMod val="20000"/>
                            <a:lumOff val="80000"/>
                          </a:srgbClr>
                        </a:solidFill>
                        <a:ln>
                          <a:solidFill>
                            <a:srgbClr val="FF0000">
                              <a:lumMod val="20000"/>
                              <a:lumOff val="80000"/>
                            </a:srgbClr>
                          </a:solidFill>
                        </a:ln>
                      </wps:spPr>
                      <wps:txbx>
                        <w:txbxContent>
                          <w:p w14:paraId="749A8718" w14:textId="77777777" w:rsidR="005F68F7" w:rsidRPr="00F20BFF" w:rsidRDefault="005F68F7" w:rsidP="005F68F7">
                            <w:pPr>
                              <w:jc w:val="both"/>
                              <w:rPr>
                                <w:sz w:val="16"/>
                                <w:szCs w:val="16"/>
                              </w:rPr>
                            </w:pPr>
                            <w:r w:rsidRPr="00F20BFF">
                              <w:rPr>
                                <w:sz w:val="16"/>
                                <w:szCs w:val="16"/>
                              </w:rPr>
                              <w:t xml:space="preserve">Dit </w:t>
                            </w:r>
                            <w:r w:rsidRPr="00F20BFF">
                              <w:rPr>
                                <w:i/>
                                <w:sz w:val="16"/>
                                <w:szCs w:val="16"/>
                              </w:rPr>
                              <w:t>model Preventie- en handhavingsplan voor de uitvoering van de Alcoholwet</w:t>
                            </w:r>
                            <w:r w:rsidRPr="00F20BFF">
                              <w:rPr>
                                <w:sz w:val="16"/>
                                <w:szCs w:val="16"/>
                              </w:rPr>
                              <w:t xml:space="preserve"> is een hulpmiddel voor het maken van uw eigen gemeentelijke Preventie- en handhavingsplan. De teksten die erin staan kunt u letterlijk gebruiken of aanpassen aan de stijl of situatie in uw gemeente. </w:t>
                            </w:r>
                          </w:p>
                          <w:p w14:paraId="673D9A54" w14:textId="37852DA0" w:rsidR="005F68F7" w:rsidRPr="00F20BFF" w:rsidRDefault="005F68F7" w:rsidP="005F68F7">
                            <w:pPr>
                              <w:jc w:val="both"/>
                              <w:rPr>
                                <w:sz w:val="16"/>
                                <w:szCs w:val="16"/>
                              </w:rPr>
                            </w:pPr>
                            <w:r w:rsidRPr="00F20BFF">
                              <w:rPr>
                                <w:sz w:val="16"/>
                                <w:szCs w:val="16"/>
                              </w:rPr>
                              <w:t xml:space="preserve">Ook zijn er tekstdelen waarbij de lokale situatie leidend is; ze vragen dan ook echt een lokale invulling. </w:t>
                            </w:r>
                            <w:r w:rsidRPr="008D08CB">
                              <w:rPr>
                                <w:b/>
                                <w:bCs/>
                                <w:color w:val="BF0000" w:themeColor="accent2" w:themeShade="BF"/>
                                <w:sz w:val="16"/>
                                <w:szCs w:val="16"/>
                              </w:rPr>
                              <w:t>Teksten in een rode kleur geven aan waar dat het geval is.</w:t>
                            </w:r>
                            <w:r w:rsidRPr="00F20BFF">
                              <w:rPr>
                                <w:color w:val="BF0000" w:themeColor="accent2" w:themeShade="BF"/>
                                <w:sz w:val="16"/>
                                <w:szCs w:val="16"/>
                              </w:rPr>
                              <w:t xml:space="preserve"> </w:t>
                            </w:r>
                            <w:r w:rsidRPr="00F20BFF">
                              <w:rPr>
                                <w:sz w:val="16"/>
                                <w:szCs w:val="16"/>
                              </w:rPr>
                              <w:t>Na akkoord of aanpassing kunt u ze zwart maken.</w:t>
                            </w:r>
                            <w:r w:rsidR="00E3536D">
                              <w:rPr>
                                <w:sz w:val="16"/>
                                <w:szCs w:val="16"/>
                              </w:rPr>
                              <w:t xml:space="preserve"> Binnen deze rode tekstvakken geven </w:t>
                            </w:r>
                            <w:r w:rsidR="00E3536D" w:rsidRPr="00E3536D">
                              <w:rPr>
                                <w:i/>
                                <w:iCs/>
                                <w:sz w:val="16"/>
                                <w:szCs w:val="16"/>
                              </w:rPr>
                              <w:t>cursieve passages</w:t>
                            </w:r>
                            <w:r w:rsidR="00E3536D">
                              <w:rPr>
                                <w:sz w:val="16"/>
                                <w:szCs w:val="16"/>
                              </w:rPr>
                              <w:t xml:space="preserve"> aan waar u een keuze kunt maken uit tekstsuggesties die van toepassing zijn.</w:t>
                            </w:r>
                          </w:p>
                          <w:p w14:paraId="41567709" w14:textId="667E76F2" w:rsidR="005F68F7" w:rsidRPr="00F20BFF" w:rsidRDefault="005F68F7" w:rsidP="005F68F7">
                            <w:pPr>
                              <w:jc w:val="both"/>
                              <w:rPr>
                                <w:sz w:val="16"/>
                                <w:szCs w:val="16"/>
                              </w:rPr>
                            </w:pPr>
                            <w:r w:rsidRPr="00F20BFF">
                              <w:rPr>
                                <w:sz w:val="16"/>
                                <w:szCs w:val="16"/>
                              </w:rPr>
                              <w:t xml:space="preserve">Soms staat er in </w:t>
                            </w:r>
                            <w:r w:rsidRPr="00F20BFF">
                              <w:rPr>
                                <w:b/>
                                <w:sz w:val="16"/>
                                <w:szCs w:val="16"/>
                              </w:rPr>
                              <w:t>ro</w:t>
                            </w:r>
                            <w:r w:rsidR="00577B68">
                              <w:rPr>
                                <w:b/>
                                <w:sz w:val="16"/>
                                <w:szCs w:val="16"/>
                              </w:rPr>
                              <w:t>od</w:t>
                            </w:r>
                            <w:r w:rsidRPr="00F20BFF">
                              <w:rPr>
                                <w:b/>
                                <w:sz w:val="16"/>
                                <w:szCs w:val="16"/>
                              </w:rPr>
                              <w:t xml:space="preserve"> gekleurde tekstvakken</w:t>
                            </w:r>
                            <w:r w:rsidRPr="00F20BFF">
                              <w:rPr>
                                <w:sz w:val="16"/>
                                <w:szCs w:val="16"/>
                              </w:rPr>
                              <w:t xml:space="preserve"> (zoals deze) een korte toelichting of motivatie, of een verwijzing naar aanvullende informatie. Deze </w:t>
                            </w:r>
                            <w:r w:rsidR="00024B43" w:rsidRPr="00F20BFF">
                              <w:rPr>
                                <w:sz w:val="16"/>
                                <w:szCs w:val="16"/>
                              </w:rPr>
                              <w:t>roze tekstvakken</w:t>
                            </w:r>
                            <w:r w:rsidRPr="00F20BFF">
                              <w:rPr>
                                <w:sz w:val="16"/>
                                <w:szCs w:val="16"/>
                              </w:rPr>
                              <w:t xml:space="preserve"> kunt u verwijderen, ze zijn ondersteunend in het schrijfproces maar in uw definitieve plan niet relevant. </w:t>
                            </w:r>
                          </w:p>
                          <w:p w14:paraId="76141F25" w14:textId="6BF32300" w:rsidR="005F68F7" w:rsidRPr="00EF07CF" w:rsidRDefault="005F68F7" w:rsidP="005F68F7">
                            <w:pPr>
                              <w:jc w:val="both"/>
                              <w:rPr>
                                <w:sz w:val="16"/>
                                <w:szCs w:val="16"/>
                              </w:rPr>
                            </w:pPr>
                            <w:r w:rsidRPr="007D27FF">
                              <w:rPr>
                                <w:b/>
                                <w:color w:val="4472C4" w:themeColor="accent1"/>
                                <w:sz w:val="16"/>
                                <w:szCs w:val="16"/>
                              </w:rPr>
                              <w:t xml:space="preserve">Blauwe </w:t>
                            </w:r>
                            <w:r w:rsidRPr="007D27FF">
                              <w:rPr>
                                <w:b/>
                                <w:bCs/>
                                <w:color w:val="4472C4" w:themeColor="accent1"/>
                                <w:sz w:val="16"/>
                                <w:szCs w:val="16"/>
                              </w:rPr>
                              <w:t>tekstvakken, tabellen of afbeeldingen</w:t>
                            </w:r>
                            <w:r w:rsidRPr="007D27FF">
                              <w:rPr>
                                <w:color w:val="4472C4" w:themeColor="accent1"/>
                                <w:sz w:val="16"/>
                                <w:szCs w:val="16"/>
                              </w:rPr>
                              <w:t xml:space="preserve"> </w:t>
                            </w:r>
                            <w:r w:rsidRPr="00F20BFF">
                              <w:rPr>
                                <w:sz w:val="16"/>
                                <w:szCs w:val="16"/>
                              </w:rPr>
                              <w:t>horen wat ons betreft wel in het lokale Preventie- en handhavingsplan thuis. Al staat het u uiteraard ook daar vrij deze aan te passen of niet te gebruiken.</w:t>
                            </w:r>
                          </w:p>
                          <w:p w14:paraId="5EDF4CE9" w14:textId="70E3F77E" w:rsidR="005F68F7" w:rsidRPr="005F68F7" w:rsidRDefault="005F68F7" w:rsidP="005F68F7">
                            <w:pPr>
                              <w:spacing w:line="276" w:lineRule="auto"/>
                              <w:rPr>
                                <w:rFonts w:ascii="Calibri" w:hAnsi="Calibri" w:cs="Calibri"/>
                                <w:i/>
                                <w:iCs/>
                              </w:rPr>
                            </w:pPr>
                          </w:p>
                        </w:txbxContent>
                      </wps:txbx>
                      <wps:bodyPr anchor="t"/>
                    </wps:wsp>
                  </a:graphicData>
                </a:graphic>
              </wp:inline>
            </w:drawing>
          </mc:Choice>
          <mc:Fallback>
            <w:pict>
              <v:roundrect w14:anchorId="082C2139" id="drawing" o:spid="_x0000_s1026" style="width:441pt;height:2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" fillcolor="#fcc" strokecolor="#fcc">
                <v:path arrowok="t"/>
                <v:textbox>
                  <w:txbxContent>
                    <w:p w14:paraId="749A8718" w14:textId="77777777" w:rsidR="005F68F7" w:rsidRPr="00F20BFF" w:rsidRDefault="005F68F7" w:rsidP="005F68F7">
                      <w:pPr>
                        <w:jc w:val="both"/>
                        <w:rPr>
                          <w:sz w:val="16"/>
                          <w:szCs w:val="16"/>
                        </w:rPr>
                      </w:pPr>
                      <w:r w:rsidRPr="00F20BFF">
                        <w:rPr>
                          <w:sz w:val="16"/>
                          <w:szCs w:val="16"/>
                        </w:rPr>
                        <w:t xml:space="preserve">Dit </w:t>
                      </w:r>
                      <w:r w:rsidRPr="00F20BFF">
                        <w:rPr>
                          <w:i/>
                          <w:sz w:val="16"/>
                          <w:szCs w:val="16"/>
                        </w:rPr>
                        <w:t>model Preventie- en handhavingsplan voor de uitvoering van de Alcoholwet</w:t>
                      </w:r>
                      <w:r w:rsidRPr="00F20BFF">
                        <w:rPr>
                          <w:sz w:val="16"/>
                          <w:szCs w:val="16"/>
                        </w:rPr>
                        <w:t xml:space="preserve"> is een hulpmiddel voor het maken van uw eigen gemeentelijke Preventie- en handhavingsplan. De teksten die erin staan kunt u letterlijk gebruiken of aanpassen aan de stijl of situatie in uw gemeente. </w:t>
                      </w:r>
                    </w:p>
                    <w:p w14:paraId="673D9A54" w14:textId="37852DA0" w:rsidR="005F68F7" w:rsidRPr="00F20BFF" w:rsidRDefault="005F68F7" w:rsidP="005F68F7">
                      <w:pPr>
                        <w:jc w:val="both"/>
                        <w:rPr>
                          <w:sz w:val="16"/>
                          <w:szCs w:val="16"/>
                        </w:rPr>
                      </w:pPr>
                      <w:r w:rsidRPr="00F20BFF">
                        <w:rPr>
                          <w:sz w:val="16"/>
                          <w:szCs w:val="16"/>
                        </w:rPr>
                        <w:t xml:space="preserve">Ook zijn er tekstdelen waarbij de lokale situatie leidend is; ze vragen dan ook echt een lokale invulling. </w:t>
                      </w:r>
                      <w:r w:rsidRPr="008D08CB">
                        <w:rPr>
                          <w:b/>
                          <w:bCs/>
                          <w:color w:val="BF0000" w:themeColor="accent2" w:themeShade="BF"/>
                          <w:sz w:val="16"/>
                          <w:szCs w:val="16"/>
                        </w:rPr>
                        <w:t>Teksten in een rode kleur geven aan waar dat het geval is.</w:t>
                      </w:r>
                      <w:r w:rsidRPr="00F20BFF">
                        <w:rPr>
                          <w:color w:val="BF0000" w:themeColor="accent2" w:themeShade="BF"/>
                          <w:sz w:val="16"/>
                          <w:szCs w:val="16"/>
                        </w:rPr>
                        <w:t xml:space="preserve"> </w:t>
                      </w:r>
                      <w:r w:rsidRPr="00F20BFF">
                        <w:rPr>
                          <w:sz w:val="16"/>
                          <w:szCs w:val="16"/>
                        </w:rPr>
                        <w:t>Na akkoord of aanpassing kunt u ze zwart maken.</w:t>
                      </w:r>
                      <w:r w:rsidR="00E3536D">
                        <w:rPr>
                          <w:sz w:val="16"/>
                          <w:szCs w:val="16"/>
                        </w:rPr>
                        <w:t xml:space="preserve"> Binnen deze rode tekstvakken geven </w:t>
                      </w:r>
                      <w:r w:rsidR="00E3536D" w:rsidRPr="00E3536D">
                        <w:rPr>
                          <w:i/>
                          <w:iCs/>
                          <w:sz w:val="16"/>
                          <w:szCs w:val="16"/>
                        </w:rPr>
                        <w:t>cursieve passages</w:t>
                      </w:r>
                      <w:r w:rsidR="00E3536D">
                        <w:rPr>
                          <w:sz w:val="16"/>
                          <w:szCs w:val="16"/>
                        </w:rPr>
                        <w:t xml:space="preserve"> aan waar u een keuze kunt maken uit tekstsuggesties die van toepassing zijn.</w:t>
                      </w:r>
                    </w:p>
                    <w:p w14:paraId="41567709" w14:textId="667E76F2" w:rsidR="005F68F7" w:rsidRPr="00F20BFF" w:rsidRDefault="005F68F7" w:rsidP="005F68F7">
                      <w:pPr>
                        <w:jc w:val="both"/>
                        <w:rPr>
                          <w:sz w:val="16"/>
                          <w:szCs w:val="16"/>
                        </w:rPr>
                      </w:pPr>
                      <w:r w:rsidRPr="00F20BFF">
                        <w:rPr>
                          <w:sz w:val="16"/>
                          <w:szCs w:val="16"/>
                        </w:rPr>
                        <w:t xml:space="preserve">Soms staat er in </w:t>
                      </w:r>
                      <w:r w:rsidRPr="00F20BFF">
                        <w:rPr>
                          <w:b/>
                          <w:sz w:val="16"/>
                          <w:szCs w:val="16"/>
                        </w:rPr>
                        <w:t>ro</w:t>
                      </w:r>
                      <w:r w:rsidR="00577B68">
                        <w:rPr>
                          <w:b/>
                          <w:sz w:val="16"/>
                          <w:szCs w:val="16"/>
                        </w:rPr>
                        <w:t>od</w:t>
                      </w:r>
                      <w:r w:rsidRPr="00F20BFF">
                        <w:rPr>
                          <w:b/>
                          <w:sz w:val="16"/>
                          <w:szCs w:val="16"/>
                        </w:rPr>
                        <w:t xml:space="preserve"> gekleurde tekstvakken</w:t>
                      </w:r>
                      <w:r w:rsidRPr="00F20BFF">
                        <w:rPr>
                          <w:sz w:val="16"/>
                          <w:szCs w:val="16"/>
                        </w:rPr>
                        <w:t xml:space="preserve"> (zoals deze) een korte toelichting of motivatie, of een verwijzing naar aanvullende informatie. Deze </w:t>
                      </w:r>
                      <w:r w:rsidR="00024B43" w:rsidRPr="00F20BFF">
                        <w:rPr>
                          <w:sz w:val="16"/>
                          <w:szCs w:val="16"/>
                        </w:rPr>
                        <w:t>roze tekstvakken</w:t>
                      </w:r>
                      <w:r w:rsidRPr="00F20BFF">
                        <w:rPr>
                          <w:sz w:val="16"/>
                          <w:szCs w:val="16"/>
                        </w:rPr>
                        <w:t xml:space="preserve"> kunt u verwijderen, ze zijn ondersteunend in het schrijfproces maar in uw definitieve plan niet relevant. </w:t>
                      </w:r>
                    </w:p>
                    <w:p w14:paraId="76141F25" w14:textId="6BF32300" w:rsidR="005F68F7" w:rsidRPr="00EF07CF" w:rsidRDefault="005F68F7" w:rsidP="005F68F7">
                      <w:pPr>
                        <w:jc w:val="both"/>
                        <w:rPr>
                          <w:sz w:val="16"/>
                          <w:szCs w:val="16"/>
                        </w:rPr>
                      </w:pPr>
                      <w:r w:rsidRPr="007D27FF">
                        <w:rPr>
                          <w:b/>
                          <w:color w:val="4472C4" w:themeColor="accent1"/>
                          <w:sz w:val="16"/>
                          <w:szCs w:val="16"/>
                        </w:rPr>
                        <w:t xml:space="preserve">Blauwe </w:t>
                      </w:r>
                      <w:r w:rsidRPr="007D27FF">
                        <w:rPr>
                          <w:b/>
                          <w:bCs/>
                          <w:color w:val="4472C4" w:themeColor="accent1"/>
                          <w:sz w:val="16"/>
                          <w:szCs w:val="16"/>
                        </w:rPr>
                        <w:t>tekstvakken, tabellen of afbeeldingen</w:t>
                      </w:r>
                      <w:r w:rsidRPr="007D27FF">
                        <w:rPr>
                          <w:color w:val="4472C4" w:themeColor="accent1"/>
                          <w:sz w:val="16"/>
                          <w:szCs w:val="16"/>
                        </w:rPr>
                        <w:t xml:space="preserve"> </w:t>
                      </w:r>
                      <w:r w:rsidRPr="00F20BFF">
                        <w:rPr>
                          <w:sz w:val="16"/>
                          <w:szCs w:val="16"/>
                        </w:rPr>
                        <w:t>horen wat ons betreft wel in het lokale Preventie- en handhavingsplan thuis. Al staat het u uiteraard ook daar vrij deze aan te passen of niet te gebruiken.</w:t>
                      </w:r>
                    </w:p>
                    <w:p w14:paraId="5EDF4CE9" w14:textId="70E3F77E" w:rsidR="005F68F7" w:rsidRPr="005F68F7" w:rsidRDefault="005F68F7" w:rsidP="005F68F7">
                      <w:pPr>
                        <w:spacing w:line="276" w:lineRule="auto"/>
                        <w:rPr>
                          <w:rFonts w:ascii="Calibri" w:hAnsi="Calibri" w:cs="Calibri"/>
                          <w:i/>
                          <w:iCs/>
                        </w:rPr>
                      </w:pPr>
                    </w:p>
                  </w:txbxContent>
                </v:textbox>
                <w10:anchorlock/>
              </v:roundrect>
            </w:pict>
          </mc:Fallback>
        </mc:AlternateContent>
      </w:r>
    </w:p>
    <w:p w14:paraId="610F28B3" w14:textId="4ABAA3BA" w:rsidR="00B87A44" w:rsidRPr="000277CC" w:rsidRDefault="004026B9" w:rsidP="00046387">
      <w:pPr>
        <w:jc w:val="both"/>
        <w:rPr>
          <w:rFonts w:cstheme="minorHAnsi"/>
          <w:szCs w:val="20"/>
        </w:rPr>
      </w:pPr>
      <w:r w:rsidRPr="000277CC">
        <w:rPr>
          <w:rFonts w:cstheme="minorHAnsi"/>
          <w:szCs w:val="20"/>
        </w:rPr>
        <w:t>He</w:t>
      </w:r>
      <w:r w:rsidR="00B87A44" w:rsidRPr="000277CC">
        <w:rPr>
          <w:rFonts w:cstheme="minorHAnsi"/>
          <w:szCs w:val="20"/>
        </w:rPr>
        <w:t xml:space="preserve">t </w:t>
      </w:r>
      <w:r w:rsidR="00FE3DAC" w:rsidRPr="000277CC">
        <w:rPr>
          <w:rFonts w:cstheme="minorHAnsi"/>
          <w:szCs w:val="20"/>
        </w:rPr>
        <w:t xml:space="preserve">Preventie- en handhavingsplan </w:t>
      </w:r>
      <w:r w:rsidR="00F15DC5" w:rsidRPr="000277CC">
        <w:rPr>
          <w:rFonts w:cstheme="minorHAnsi"/>
          <w:szCs w:val="20"/>
        </w:rPr>
        <w:t>Alcohol voor onze gemeente</w:t>
      </w:r>
      <w:r w:rsidR="00B87A44" w:rsidRPr="000277CC">
        <w:rPr>
          <w:rFonts w:cstheme="minorHAnsi"/>
          <w:szCs w:val="20"/>
        </w:rPr>
        <w:t xml:space="preserve"> begint met een korte introductie, gevolgd door een </w:t>
      </w:r>
      <w:r w:rsidR="00205B75" w:rsidRPr="000277CC">
        <w:rPr>
          <w:rFonts w:cstheme="minorHAnsi"/>
          <w:szCs w:val="20"/>
        </w:rPr>
        <w:t xml:space="preserve">blik op de huidige stand van zaken </w:t>
      </w:r>
      <w:r w:rsidR="00806657" w:rsidRPr="000277CC">
        <w:rPr>
          <w:rFonts w:cstheme="minorHAnsi"/>
          <w:szCs w:val="20"/>
        </w:rPr>
        <w:t>in hoofdstuk 1</w:t>
      </w:r>
      <w:r w:rsidR="00B87A44" w:rsidRPr="000277CC">
        <w:rPr>
          <w:rFonts w:cstheme="minorHAnsi"/>
          <w:szCs w:val="20"/>
        </w:rPr>
        <w:t xml:space="preserve">. In hoofdstuk 2 </w:t>
      </w:r>
      <w:r w:rsidR="006901A4" w:rsidRPr="000277CC">
        <w:rPr>
          <w:rFonts w:cstheme="minorHAnsi"/>
          <w:szCs w:val="20"/>
        </w:rPr>
        <w:t xml:space="preserve">formuleren de uitgangpunten voor ons beleid en in hoofdstuk 3 </w:t>
      </w:r>
      <w:r w:rsidR="00B87A44" w:rsidRPr="000277CC">
        <w:rPr>
          <w:rFonts w:cstheme="minorHAnsi"/>
          <w:szCs w:val="20"/>
        </w:rPr>
        <w:t xml:space="preserve">de ambitie en doelstellingen </w:t>
      </w:r>
      <w:r w:rsidR="00B002CF" w:rsidRPr="000277CC">
        <w:rPr>
          <w:rFonts w:cstheme="minorHAnsi"/>
          <w:szCs w:val="20"/>
        </w:rPr>
        <w:t>voor de komende beleidsperiode</w:t>
      </w:r>
      <w:r w:rsidR="00B87A44" w:rsidRPr="000277CC">
        <w:rPr>
          <w:rFonts w:cstheme="minorHAnsi"/>
          <w:szCs w:val="20"/>
        </w:rPr>
        <w:t xml:space="preserve">. In hoofdstuk </w:t>
      </w:r>
      <w:r w:rsidR="006901A4" w:rsidRPr="000277CC">
        <w:rPr>
          <w:rFonts w:cstheme="minorHAnsi"/>
          <w:szCs w:val="20"/>
        </w:rPr>
        <w:t>4</w:t>
      </w:r>
      <w:r w:rsidR="00B87A44" w:rsidRPr="000277CC">
        <w:rPr>
          <w:rFonts w:cstheme="minorHAnsi"/>
          <w:szCs w:val="20"/>
        </w:rPr>
        <w:t xml:space="preserve"> staan de activiteiten beschreven die moeten bijdragen aan het bereiken van de doelstellingen. Hoofdstuk </w:t>
      </w:r>
      <w:r w:rsidR="006901A4" w:rsidRPr="000277CC">
        <w:rPr>
          <w:rFonts w:cstheme="minorHAnsi"/>
          <w:szCs w:val="20"/>
        </w:rPr>
        <w:t>5</w:t>
      </w:r>
      <w:r w:rsidR="00B87A44" w:rsidRPr="000277CC">
        <w:rPr>
          <w:rFonts w:cstheme="minorHAnsi"/>
          <w:szCs w:val="20"/>
        </w:rPr>
        <w:t xml:space="preserve"> gaat tenslotte in op samenwerking en evaluatie.</w:t>
      </w:r>
    </w:p>
    <w:p w14:paraId="60359374" w14:textId="5E690FD8" w:rsidR="00DE1548" w:rsidRPr="000277CC" w:rsidRDefault="00DE1548" w:rsidP="00046387">
      <w:pPr>
        <w:jc w:val="both"/>
        <w:rPr>
          <w:rFonts w:cstheme="minorHAnsi"/>
          <w:szCs w:val="20"/>
        </w:rPr>
      </w:pPr>
      <w:r w:rsidRPr="000277CC">
        <w:rPr>
          <w:rFonts w:cstheme="minorHAnsi"/>
          <w:szCs w:val="20"/>
        </w:rPr>
        <w:t>In het plan gebruiken we een aantal termen die we hieronder uitleggen.</w:t>
      </w:r>
    </w:p>
    <w:p w14:paraId="4AC2B019" w14:textId="77777777" w:rsidR="00111CE9" w:rsidRPr="000277CC" w:rsidRDefault="00111CE9" w:rsidP="00111CE9">
      <w:pPr>
        <w:pStyle w:val="Voetnoottekst"/>
        <w:spacing w:line="276" w:lineRule="auto"/>
        <w:jc w:val="both"/>
        <w:rPr>
          <w:rFonts w:cstheme="minorHAnsi"/>
          <w:b/>
          <w:bCs/>
          <w:sz w:val="20"/>
        </w:rPr>
      </w:pPr>
      <w:r w:rsidRPr="000277CC">
        <w:rPr>
          <w:rFonts w:cstheme="minorHAnsi"/>
          <w:b/>
          <w:bCs/>
          <w:sz w:val="20"/>
        </w:rPr>
        <w:t>Verklaring van begrippen</w:t>
      </w:r>
    </w:p>
    <w:p w14:paraId="29EA8181" w14:textId="77777777" w:rsidR="00111CE9" w:rsidRPr="000277CC" w:rsidRDefault="00111CE9" w:rsidP="00111CE9">
      <w:pPr>
        <w:pStyle w:val="Voetnoottekst"/>
        <w:spacing w:line="276" w:lineRule="auto"/>
        <w:jc w:val="both"/>
        <w:rPr>
          <w:rFonts w:cstheme="minorHAnsi"/>
          <w:sz w:val="20"/>
        </w:rPr>
      </w:pPr>
    </w:p>
    <w:p w14:paraId="24770436" w14:textId="77777777" w:rsidR="00111CE9" w:rsidRPr="000277CC" w:rsidRDefault="00111CE9" w:rsidP="00111CE9">
      <w:pPr>
        <w:pStyle w:val="Voetnoottekst"/>
        <w:spacing w:line="276" w:lineRule="auto"/>
        <w:jc w:val="both"/>
        <w:rPr>
          <w:sz w:val="20"/>
        </w:rPr>
      </w:pPr>
      <w:r w:rsidRPr="000277CC">
        <w:rPr>
          <w:b/>
          <w:sz w:val="20"/>
        </w:rPr>
        <w:t>Problematisch alcoholgebruik</w:t>
      </w:r>
      <w:r w:rsidRPr="000277CC">
        <w:rPr>
          <w:sz w:val="20"/>
        </w:rPr>
        <w:t>: al het alcoholgebruik door jongeren onder de 18 jaar, drinken door zwangere vrouwen, overmatig drinken, zwaar drinken, regelmatig bingedrinken, een drinkpatroon dat leidt tot lichamelijke klachten en/of psychische of sociale problemen en dat een adequate aanpak van andere problemen verhindert.</w:t>
      </w:r>
    </w:p>
    <w:p w14:paraId="04E95700" w14:textId="77777777" w:rsidR="00111CE9" w:rsidRPr="000277CC" w:rsidRDefault="00111CE9" w:rsidP="00111CE9">
      <w:pPr>
        <w:pStyle w:val="Voetnoottekst"/>
        <w:spacing w:line="276" w:lineRule="auto"/>
        <w:jc w:val="both"/>
        <w:rPr>
          <w:sz w:val="20"/>
        </w:rPr>
      </w:pPr>
      <w:r w:rsidRPr="000277CC">
        <w:rPr>
          <w:b/>
          <w:sz w:val="20"/>
        </w:rPr>
        <w:t>Bingedrinken</w:t>
      </w:r>
      <w:r w:rsidRPr="000277CC">
        <w:rPr>
          <w:sz w:val="20"/>
        </w:rPr>
        <w:t xml:space="preserve">: minstens één keer per maand ten minste vijf glazen alcohol drinken bij één gelegenheid. </w:t>
      </w:r>
    </w:p>
    <w:p w14:paraId="06BB4424" w14:textId="77777777" w:rsidR="00111CE9" w:rsidRPr="000277CC" w:rsidRDefault="00111CE9" w:rsidP="00111CE9">
      <w:pPr>
        <w:pStyle w:val="Voetnoottekst"/>
        <w:spacing w:line="276" w:lineRule="auto"/>
        <w:jc w:val="both"/>
        <w:rPr>
          <w:sz w:val="20"/>
        </w:rPr>
      </w:pPr>
      <w:r w:rsidRPr="000277CC">
        <w:rPr>
          <w:b/>
          <w:sz w:val="20"/>
        </w:rPr>
        <w:t>Zwaar drinken</w:t>
      </w:r>
      <w:r w:rsidRPr="000277CC">
        <w:rPr>
          <w:sz w:val="20"/>
        </w:rPr>
        <w:t xml:space="preserve">: minstens één keer per week ten minste vier glazen (vrouwen) of zes glazen (mannen) alcohol op één dag drinken. </w:t>
      </w:r>
    </w:p>
    <w:p w14:paraId="5931C1D7" w14:textId="77777777" w:rsidR="00111CE9" w:rsidRPr="000277CC" w:rsidRDefault="00111CE9" w:rsidP="00111CE9">
      <w:pPr>
        <w:pStyle w:val="Voetnoottekst"/>
        <w:spacing w:line="276" w:lineRule="auto"/>
        <w:jc w:val="both"/>
        <w:rPr>
          <w:sz w:val="20"/>
        </w:rPr>
      </w:pPr>
      <w:r w:rsidRPr="000277CC">
        <w:rPr>
          <w:b/>
          <w:sz w:val="20"/>
        </w:rPr>
        <w:t>Overmatig drinken:</w:t>
      </w:r>
      <w:r w:rsidRPr="000277CC">
        <w:rPr>
          <w:sz w:val="20"/>
        </w:rPr>
        <w:t xml:space="preserve"> het drinken van meer dan 21 glazen per week (mannen) of meer dan 14 glazen per week (vrouwen).</w:t>
      </w:r>
    </w:p>
    <w:p w14:paraId="1D994A60" w14:textId="64E627C0" w:rsidR="00EE03C6" w:rsidRPr="000277CC" w:rsidRDefault="00111CE9" w:rsidP="00111CE9">
      <w:pPr>
        <w:jc w:val="both"/>
        <w:rPr>
          <w:rFonts w:cstheme="minorHAnsi"/>
          <w:szCs w:val="20"/>
        </w:rPr>
      </w:pPr>
      <w:r w:rsidRPr="000277CC">
        <w:rPr>
          <w:b/>
          <w:bCs/>
        </w:rPr>
        <w:t xml:space="preserve">Alcohol: </w:t>
      </w:r>
      <w:r w:rsidRPr="000277CC">
        <w:t xml:space="preserve">in de Alcoholwet wordt gesproken over ‘alcoholhoudende drank’. Hoewel dit een meer precieze term is gebruiken wij omwille van de leesbaarheid in dit plan in de meeste gevallen het woord ‘alcohol’. In de passages waar de context van de wet belangrijk is, kiezen wij voor de term ‘alcoholhoudende drank’.  </w:t>
      </w:r>
      <w:r w:rsidR="00E365A5" w:rsidRPr="000277CC">
        <w:rPr>
          <w:rFonts w:cstheme="minorHAnsi"/>
          <w:szCs w:val="20"/>
        </w:rPr>
        <w:br w:type="page"/>
      </w:r>
    </w:p>
    <w:p w14:paraId="1CC6F535" w14:textId="77777777" w:rsidR="00EE03C6" w:rsidRPr="000277CC" w:rsidRDefault="003F6BDE" w:rsidP="005846E9">
      <w:pPr>
        <w:pStyle w:val="Kop1"/>
      </w:pPr>
      <w:bookmarkStart w:id="6" w:name="_Toc230015840"/>
      <w:r w:rsidRPr="000277CC">
        <w:lastRenderedPageBreak/>
        <w:t>I</w:t>
      </w:r>
      <w:r w:rsidR="00EE03C6" w:rsidRPr="000277CC">
        <w:t>nleiding</w:t>
      </w:r>
      <w:bookmarkEnd w:id="6"/>
    </w:p>
    <w:p w14:paraId="0748B1FE" w14:textId="40DBA1EE" w:rsidR="006901A4" w:rsidRPr="000277CC" w:rsidRDefault="006901A4" w:rsidP="006901A4">
      <w:pPr>
        <w:jc w:val="both"/>
        <w:rPr>
          <w:rFonts w:cstheme="minorHAnsi"/>
          <w:color w:val="FF0000"/>
          <w:szCs w:val="20"/>
        </w:rPr>
      </w:pPr>
      <w:r w:rsidRPr="000277CC">
        <w:rPr>
          <w:rFonts w:cstheme="minorHAnsi"/>
          <w:szCs w:val="20"/>
        </w:rPr>
        <w:t>Met dit Preventie- en handhavingsplan geeft de gemeente invulling aan een verplichting uit de Alcoholwet (artikel 43</w:t>
      </w:r>
      <w:r w:rsidR="004E734D" w:rsidRPr="000277CC">
        <w:rPr>
          <w:rFonts w:cstheme="minorHAnsi"/>
          <w:szCs w:val="20"/>
        </w:rPr>
        <w:t>a</w:t>
      </w:r>
      <w:r w:rsidRPr="000277CC">
        <w:rPr>
          <w:rFonts w:cstheme="minorHAnsi"/>
          <w:szCs w:val="20"/>
        </w:rPr>
        <w:t>). In het Preventie- en handhavingsplan moet de gemeente in elk geval beschrijven wat zij doet om alcoholgebruik</w:t>
      </w:r>
      <w:r w:rsidR="00024B43" w:rsidRPr="000277CC">
        <w:rPr>
          <w:rFonts w:cstheme="minorHAnsi"/>
          <w:szCs w:val="20"/>
        </w:rPr>
        <w:t xml:space="preserve"> te voorkomen, </w:t>
      </w:r>
      <w:r w:rsidRPr="000277CC">
        <w:rPr>
          <w:rFonts w:cstheme="minorHAnsi"/>
          <w:szCs w:val="20"/>
        </w:rPr>
        <w:t>met name</w:t>
      </w:r>
      <w:r w:rsidR="00E90894" w:rsidRPr="000277CC">
        <w:rPr>
          <w:rFonts w:cstheme="minorHAnsi"/>
          <w:szCs w:val="20"/>
        </w:rPr>
        <w:t xml:space="preserve"> onder</w:t>
      </w:r>
      <w:r w:rsidRPr="000277CC">
        <w:rPr>
          <w:rFonts w:cstheme="minorHAnsi"/>
          <w:szCs w:val="20"/>
        </w:rPr>
        <w:t xml:space="preserve"> jongeren. De wet vraagt ons om in het plan onze doelstellingen te beschrijven</w:t>
      </w:r>
      <w:r w:rsidR="000277CC" w:rsidRPr="000277CC">
        <w:rPr>
          <w:rFonts w:cstheme="minorHAnsi"/>
          <w:szCs w:val="20"/>
        </w:rPr>
        <w:t>. En om</w:t>
      </w:r>
      <w:r w:rsidRPr="000277CC">
        <w:rPr>
          <w:rFonts w:cstheme="minorHAnsi"/>
          <w:szCs w:val="20"/>
        </w:rPr>
        <w:t xml:space="preserve"> de preventie- en handhavingsactiviteiten</w:t>
      </w:r>
      <w:r w:rsidR="000277CC">
        <w:rPr>
          <w:rFonts w:cstheme="minorHAnsi"/>
          <w:szCs w:val="20"/>
        </w:rPr>
        <w:t xml:space="preserve"> op te nemen</w:t>
      </w:r>
      <w:r w:rsidRPr="000277CC">
        <w:rPr>
          <w:rFonts w:cstheme="minorHAnsi"/>
          <w:szCs w:val="20"/>
        </w:rPr>
        <w:t xml:space="preserve"> die we gaan inzetten om tot resultaat te komen.</w:t>
      </w:r>
      <w:r w:rsidR="00C2325C" w:rsidRPr="000277CC">
        <w:rPr>
          <w:rFonts w:cstheme="minorHAnsi"/>
          <w:szCs w:val="20"/>
        </w:rPr>
        <w:t xml:space="preserve"> Daarbij geeft de wet aan dat de activiteiten </w:t>
      </w:r>
      <w:r w:rsidR="004F2C48" w:rsidRPr="000277CC">
        <w:rPr>
          <w:rFonts w:cstheme="minorHAnsi"/>
          <w:szCs w:val="20"/>
        </w:rPr>
        <w:t>in dit plan en de</w:t>
      </w:r>
      <w:r w:rsidR="00B9461A" w:rsidRPr="000277CC">
        <w:rPr>
          <w:rFonts w:cstheme="minorHAnsi"/>
          <w:szCs w:val="20"/>
        </w:rPr>
        <w:t xml:space="preserve"> preventieve activiteiten </w:t>
      </w:r>
      <w:r w:rsidR="00324A10" w:rsidRPr="000277CC">
        <w:rPr>
          <w:rFonts w:cstheme="minorHAnsi"/>
          <w:szCs w:val="20"/>
        </w:rPr>
        <w:t xml:space="preserve">in </w:t>
      </w:r>
      <w:r w:rsidR="00CC2363" w:rsidRPr="000277CC">
        <w:rPr>
          <w:rFonts w:cstheme="minorHAnsi"/>
          <w:szCs w:val="20"/>
        </w:rPr>
        <w:t>de lokale nota gezondheidsbeleid</w:t>
      </w:r>
      <w:r w:rsidR="00600041" w:rsidRPr="000277CC">
        <w:rPr>
          <w:rFonts w:cstheme="minorHAnsi"/>
          <w:szCs w:val="20"/>
        </w:rPr>
        <w:t xml:space="preserve"> </w:t>
      </w:r>
      <w:r w:rsidR="00A610BC" w:rsidRPr="000277CC">
        <w:rPr>
          <w:rFonts w:cstheme="minorHAnsi"/>
          <w:szCs w:val="20"/>
        </w:rPr>
        <w:t>elkaar (kunnen) aanvullen</w:t>
      </w:r>
      <w:r w:rsidR="00600041" w:rsidRPr="000277CC">
        <w:rPr>
          <w:rFonts w:cstheme="minorHAnsi"/>
          <w:szCs w:val="20"/>
        </w:rPr>
        <w:t>.</w:t>
      </w:r>
    </w:p>
    <w:p w14:paraId="0D2AF15B" w14:textId="178C8F64" w:rsidR="006901A4" w:rsidRPr="000277CC" w:rsidRDefault="006901A4" w:rsidP="006901A4">
      <w:pPr>
        <w:jc w:val="both"/>
        <w:rPr>
          <w:rFonts w:cstheme="minorHAnsi"/>
          <w:szCs w:val="20"/>
        </w:rPr>
      </w:pPr>
      <w:r w:rsidRPr="000277CC">
        <w:rPr>
          <w:rFonts w:cstheme="minorHAnsi"/>
          <w:szCs w:val="20"/>
        </w:rPr>
        <w:t xml:space="preserve">Dit plan is de opvolger van het Preventie- en handhavingsplan 20xx-20xx. </w:t>
      </w:r>
    </w:p>
    <w:p w14:paraId="739B819D" w14:textId="0D3DBDCA" w:rsidR="5A3EEB85" w:rsidRPr="000277CC" w:rsidRDefault="5A3EEB85">
      <w:r w:rsidRPr="000277CC">
        <w:rPr>
          <w:noProof/>
        </w:rPr>
        <mc:AlternateContent>
          <mc:Choice Requires="wps">
            <w:drawing>
              <wp:inline distT="0" distB="0" distL="0" distR="0" wp14:anchorId="2E218EB6" wp14:editId="07148E78">
                <wp:extent cx="5600700" cy="1352550"/>
                <wp:effectExtent l="0" t="0" r="19050" b="19050"/>
                <wp:docPr id="64026579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352550"/>
                        </a:xfrm>
                        <a:prstGeom prst="roundRect">
                          <a:avLst/>
                        </a:prstGeom>
                        <a:solidFill>
                          <a:schemeClr val="accent2">
                            <a:lumMod val="20000"/>
                            <a:lumOff val="80000"/>
                          </a:schemeClr>
                        </a:solidFill>
                        <a:ln>
                          <a:solidFill>
                            <a:schemeClr val="accent2">
                              <a:lumMod val="20000"/>
                              <a:lumOff val="80000"/>
                            </a:schemeClr>
                          </a:solidFill>
                        </a:ln>
                      </wps:spPr>
                      <wps:txbx>
                        <w:txbxContent>
                          <w:p w14:paraId="08C9E477" w14:textId="2760E658" w:rsidR="00ED5224" w:rsidRPr="005F68F7" w:rsidRDefault="00384536" w:rsidP="00FF17C1">
                            <w:pPr>
                              <w:spacing w:line="276" w:lineRule="auto"/>
                              <w:rPr>
                                <w:rFonts w:ascii="Calibri" w:hAnsi="Calibri" w:cs="Calibri"/>
                                <w:i/>
                                <w:iCs/>
                              </w:rPr>
                            </w:pPr>
                            <w:r w:rsidRPr="006901A4">
                              <w:rPr>
                                <w:rFonts w:cs="Calibri"/>
                                <w:i/>
                                <w:iCs/>
                                <w:sz w:val="18"/>
                                <w:szCs w:val="18"/>
                              </w:rPr>
                              <w:t>Tip</w:t>
                            </w:r>
                            <w:r w:rsidR="00525A9C" w:rsidRPr="006901A4">
                              <w:rPr>
                                <w:rFonts w:cs="Calibri"/>
                                <w:i/>
                                <w:iCs/>
                                <w:sz w:val="18"/>
                                <w:szCs w:val="18"/>
                              </w:rPr>
                              <w:t>: begin met een korte terugblik</w:t>
                            </w:r>
                            <w:r w:rsidR="005F68F7">
                              <w:rPr>
                                <w:rFonts w:ascii="Calibri" w:hAnsi="Calibri" w:cs="Calibri"/>
                                <w:i/>
                                <w:iCs/>
                              </w:rPr>
                              <w:br/>
                            </w:r>
                            <w:r w:rsidRPr="00384536">
                              <w:rPr>
                                <w:rFonts w:cs="Calibri"/>
                                <w:sz w:val="18"/>
                                <w:szCs w:val="18"/>
                              </w:rPr>
                              <w:t xml:space="preserve">Wij adviseren u om het plan te beginnen met een samenvattende terugblik op de afgelopen beleidsperiode en wat dit betekent voor het nieuwe plan. Hiervoor maakt u gebruik van zowel lokale cijfers (hoofdstuk 1), als van ervaringen van betrokkenen bij het voorgaande Preventie- en handhavingsplan en overige stakeholders (paragraaf 5.4.) Wat u schrijft is uiteraard afhankelijk van de lokale situatie maar het onderstaande kan inspiratie vormen. </w:t>
                            </w:r>
                          </w:p>
                        </w:txbxContent>
                      </wps:txbx>
                      <wps:bodyPr anchor="t"/>
                    </wps:wsp>
                  </a:graphicData>
                </a:graphic>
              </wp:inline>
            </w:drawing>
          </mc:Choice>
          <mc:Fallback>
            <w:pict>
              <v:roundrect w14:anchorId="2E218EB6" id="_x0000_s1027" style="width:441pt;height:10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" fillcolor="#fcc [661]" strokecolor="#fcc [661]">
                <v:path arrowok="t"/>
                <v:textbox>
                  <w:txbxContent>
                    <w:p w14:paraId="08C9E477" w14:textId="2760E658" w:rsidR="00ED5224" w:rsidRPr="005F68F7" w:rsidRDefault="00384536" w:rsidP="00FF17C1">
                      <w:pPr>
                        <w:spacing w:line="276" w:lineRule="auto"/>
                        <w:rPr>
                          <w:rFonts w:ascii="Calibri" w:hAnsi="Calibri" w:cs="Calibri"/>
                          <w:i/>
                          <w:iCs/>
                        </w:rPr>
                      </w:pPr>
                      <w:r w:rsidRPr="006901A4">
                        <w:rPr>
                          <w:rFonts w:cs="Calibri"/>
                          <w:i/>
                          <w:iCs/>
                          <w:sz w:val="18"/>
                          <w:szCs w:val="18"/>
                        </w:rPr>
                        <w:t>Tip</w:t>
                      </w:r>
                      <w:r w:rsidR="00525A9C" w:rsidRPr="006901A4">
                        <w:rPr>
                          <w:rFonts w:cs="Calibri"/>
                          <w:i/>
                          <w:iCs/>
                          <w:sz w:val="18"/>
                          <w:szCs w:val="18"/>
                        </w:rPr>
                        <w:t>: begin met een korte terugblik</w:t>
                      </w:r>
                      <w:r w:rsidR="005F68F7">
                        <w:rPr>
                          <w:rFonts w:ascii="Calibri" w:hAnsi="Calibri" w:cs="Calibri"/>
                          <w:i/>
                          <w:iCs/>
                        </w:rPr>
                        <w:br/>
                      </w:r>
                      <w:r w:rsidRPr="00384536">
                        <w:rPr>
                          <w:rFonts w:cs="Calibri"/>
                          <w:sz w:val="18"/>
                          <w:szCs w:val="18"/>
                        </w:rPr>
                        <w:t xml:space="preserve">Wij adviseren u om het plan te beginnen met een samenvattende terugblik op de afgelopen beleidsperiode en wat dit betekent voor het nieuwe plan. Hiervoor maakt u gebruik van zowel lokale cijfers (hoofdstuk 1), als van ervaringen van betrokkenen bij het voorgaande Preventie- en handhavingsplan en overige stakeholders (paragraaf 5.4.) Wat u schrijft is uiteraard afhankelijk van de lokale situatie maar het onderstaande kan inspiratie vormen. </w:t>
                      </w:r>
                    </w:p>
                  </w:txbxContent>
                </v:textbox>
                <w10:anchorlock/>
              </v:roundrect>
            </w:pict>
          </mc:Fallback>
        </mc:AlternateContent>
      </w:r>
    </w:p>
    <w:p w14:paraId="782C6844" w14:textId="6F9E51B4" w:rsidR="006901A4" w:rsidRPr="00EB4147" w:rsidRDefault="006901A4" w:rsidP="00840E26">
      <w:pPr>
        <w:rPr>
          <w:rStyle w:val="Intensieveverwijzing"/>
        </w:rPr>
      </w:pPr>
      <w:r w:rsidRPr="00EB4147">
        <w:rPr>
          <w:rStyle w:val="Intensieveverwijzing"/>
        </w:rPr>
        <w:t>Terugblik</w:t>
      </w:r>
    </w:p>
    <w:p w14:paraId="0C8B62D0" w14:textId="1107B54B" w:rsidR="00840E26" w:rsidRPr="000277CC" w:rsidRDefault="00546687" w:rsidP="00840E26">
      <w:pPr>
        <w:rPr>
          <w:color w:val="C00000"/>
        </w:rPr>
      </w:pPr>
      <w:r w:rsidRPr="000277CC">
        <w:rPr>
          <w:rFonts w:cstheme="minorHAnsi"/>
          <w:color w:val="BF0000" w:themeColor="accent2" w:themeShade="BF"/>
          <w:szCs w:val="20"/>
        </w:rPr>
        <w:t xml:space="preserve">Het alcoholgebruik </w:t>
      </w:r>
      <w:r w:rsidR="00840E26" w:rsidRPr="000277CC">
        <w:rPr>
          <w:rFonts w:cstheme="minorHAnsi"/>
          <w:color w:val="BF0000" w:themeColor="accent2" w:themeShade="BF"/>
          <w:szCs w:val="20"/>
        </w:rPr>
        <w:t xml:space="preserve">onder jongeren en jongvolwassenen </w:t>
      </w:r>
      <w:r w:rsidRPr="000277CC">
        <w:rPr>
          <w:rFonts w:cstheme="minorHAnsi"/>
          <w:color w:val="BF0000" w:themeColor="accent2" w:themeShade="BF"/>
          <w:szCs w:val="20"/>
        </w:rPr>
        <w:t xml:space="preserve">in onze gemeente </w:t>
      </w:r>
      <w:r w:rsidR="00E75797" w:rsidRPr="000277CC">
        <w:rPr>
          <w:rFonts w:cstheme="minorHAnsi"/>
          <w:color w:val="BF0000" w:themeColor="accent2" w:themeShade="BF"/>
          <w:szCs w:val="20"/>
        </w:rPr>
        <w:t xml:space="preserve">is in </w:t>
      </w:r>
      <w:r w:rsidRPr="000277CC">
        <w:rPr>
          <w:rFonts w:cstheme="minorHAnsi"/>
          <w:color w:val="BF0000" w:themeColor="accent2" w:themeShade="BF"/>
          <w:szCs w:val="20"/>
        </w:rPr>
        <w:t xml:space="preserve">de afgelopen beleidsperiode </w:t>
      </w:r>
      <w:r w:rsidRPr="000277CC">
        <w:rPr>
          <w:rFonts w:cstheme="minorHAnsi"/>
          <w:i/>
          <w:iCs/>
          <w:color w:val="BF0000" w:themeColor="accent2" w:themeShade="BF"/>
          <w:szCs w:val="20"/>
        </w:rPr>
        <w:t>afgenomen/</w:t>
      </w:r>
      <w:r w:rsidR="00E75797" w:rsidRPr="000277CC">
        <w:rPr>
          <w:rFonts w:cstheme="minorHAnsi"/>
          <w:i/>
          <w:iCs/>
          <w:color w:val="BF0000" w:themeColor="accent2" w:themeShade="BF"/>
          <w:szCs w:val="20"/>
        </w:rPr>
        <w:t xml:space="preserve"> </w:t>
      </w:r>
      <w:r w:rsidRPr="000277CC">
        <w:rPr>
          <w:rFonts w:cstheme="minorHAnsi"/>
          <w:i/>
          <w:iCs/>
          <w:color w:val="BF0000" w:themeColor="accent2" w:themeShade="BF"/>
          <w:szCs w:val="20"/>
        </w:rPr>
        <w:t>toegenomen</w:t>
      </w:r>
      <w:r w:rsidRPr="000277CC">
        <w:rPr>
          <w:rFonts w:cstheme="minorHAnsi"/>
          <w:color w:val="BF0000" w:themeColor="accent2" w:themeShade="BF"/>
          <w:szCs w:val="20"/>
        </w:rPr>
        <w:t xml:space="preserve">. Dat betekent dat we onze doelstellingen </w:t>
      </w:r>
      <w:r w:rsidRPr="000277CC">
        <w:rPr>
          <w:rFonts w:cstheme="minorHAnsi"/>
          <w:i/>
          <w:iCs/>
          <w:color w:val="BF0000" w:themeColor="accent2" w:themeShade="BF"/>
          <w:szCs w:val="20"/>
        </w:rPr>
        <w:t>wel/</w:t>
      </w:r>
      <w:r w:rsidR="00024B43" w:rsidRPr="000277CC">
        <w:rPr>
          <w:rFonts w:cstheme="minorHAnsi"/>
          <w:i/>
          <w:iCs/>
          <w:color w:val="BF0000" w:themeColor="accent2" w:themeShade="BF"/>
          <w:szCs w:val="20"/>
        </w:rPr>
        <w:t xml:space="preserve"> </w:t>
      </w:r>
      <w:r w:rsidRPr="000277CC">
        <w:rPr>
          <w:rFonts w:cstheme="minorHAnsi"/>
          <w:i/>
          <w:iCs/>
          <w:color w:val="BF0000" w:themeColor="accent2" w:themeShade="BF"/>
          <w:szCs w:val="20"/>
        </w:rPr>
        <w:t>niet</w:t>
      </w:r>
      <w:r w:rsidRPr="000277CC">
        <w:rPr>
          <w:rFonts w:cstheme="minorHAnsi"/>
          <w:color w:val="BF0000" w:themeColor="accent2" w:themeShade="BF"/>
          <w:szCs w:val="20"/>
        </w:rPr>
        <w:t xml:space="preserve"> hebben gehaald</w:t>
      </w:r>
      <w:r w:rsidR="000277CC" w:rsidRPr="000277CC">
        <w:rPr>
          <w:rFonts w:cstheme="minorHAnsi"/>
          <w:color w:val="BF0000" w:themeColor="accent2" w:themeShade="BF"/>
          <w:szCs w:val="20"/>
        </w:rPr>
        <w:t xml:space="preserve">. </w:t>
      </w:r>
      <w:r w:rsidR="000277CC">
        <w:rPr>
          <w:rFonts w:cstheme="minorHAnsi"/>
          <w:color w:val="BF0000" w:themeColor="accent2" w:themeShade="BF"/>
          <w:szCs w:val="20"/>
        </w:rPr>
        <w:t>W</w:t>
      </w:r>
      <w:r w:rsidRPr="000277CC">
        <w:rPr>
          <w:rFonts w:cstheme="minorHAnsi"/>
          <w:color w:val="BF0000" w:themeColor="accent2" w:themeShade="BF"/>
          <w:szCs w:val="20"/>
        </w:rPr>
        <w:t xml:space="preserve">aardoor we </w:t>
      </w:r>
      <w:r w:rsidRPr="000277CC">
        <w:rPr>
          <w:rFonts w:cstheme="minorHAnsi"/>
          <w:i/>
          <w:iCs/>
          <w:color w:val="BF0000" w:themeColor="accent2" w:themeShade="BF"/>
          <w:szCs w:val="20"/>
        </w:rPr>
        <w:t>op schema zitten met/</w:t>
      </w:r>
      <w:r w:rsidR="00024B43" w:rsidRPr="000277CC">
        <w:rPr>
          <w:rFonts w:cstheme="minorHAnsi"/>
          <w:i/>
          <w:iCs/>
          <w:color w:val="BF0000" w:themeColor="accent2" w:themeShade="BF"/>
          <w:szCs w:val="20"/>
        </w:rPr>
        <w:t xml:space="preserve"> </w:t>
      </w:r>
      <w:r w:rsidRPr="000277CC">
        <w:rPr>
          <w:rFonts w:cstheme="minorHAnsi"/>
          <w:i/>
          <w:iCs/>
          <w:color w:val="BF0000" w:themeColor="accent2" w:themeShade="BF"/>
          <w:szCs w:val="20"/>
        </w:rPr>
        <w:t>achterlopen op</w:t>
      </w:r>
      <w:r w:rsidRPr="000277CC">
        <w:rPr>
          <w:rFonts w:cstheme="minorHAnsi"/>
          <w:color w:val="BF0000" w:themeColor="accent2" w:themeShade="BF"/>
          <w:szCs w:val="20"/>
        </w:rPr>
        <w:t xml:space="preserve"> de doelstellingen uit het Nationaal Preventieakkoord.</w:t>
      </w:r>
      <w:r w:rsidR="00840E26" w:rsidRPr="000277CC">
        <w:rPr>
          <w:rFonts w:cstheme="minorHAnsi"/>
          <w:color w:val="BF0000" w:themeColor="accent2" w:themeShade="BF"/>
          <w:szCs w:val="20"/>
        </w:rPr>
        <w:t xml:space="preserve"> Mogelijke verklaringen daarvoor zijn… (</w:t>
      </w:r>
      <w:r w:rsidR="00840E26" w:rsidRPr="000277CC">
        <w:rPr>
          <w:i/>
          <w:iCs/>
          <w:color w:val="C00000"/>
        </w:rPr>
        <w:t>denk aan maatschappelijke ontwikkelingen, verschuiving van prioriteiten, nieuwe risicogroepen, samenwerkingsafspraken die minder goed werkten, onduidelijkheid in voortrekkersrol, interventies die niet van de grond kwamen).</w:t>
      </w:r>
    </w:p>
    <w:p w14:paraId="36C9C9C3" w14:textId="52632325" w:rsidR="0013300C" w:rsidRPr="000277CC" w:rsidRDefault="00056F32" w:rsidP="0013300C">
      <w:pPr>
        <w:jc w:val="both"/>
        <w:rPr>
          <w:color w:val="BF0000" w:themeColor="accent2" w:themeShade="BF"/>
        </w:rPr>
      </w:pPr>
      <w:r w:rsidRPr="000277CC">
        <w:rPr>
          <w:i/>
          <w:color w:val="BF0000" w:themeColor="accent2" w:themeShade="BF"/>
        </w:rPr>
        <w:t>Daarnaast/Daarentegen</w:t>
      </w:r>
      <w:r w:rsidRPr="000277CC">
        <w:rPr>
          <w:color w:val="BF0000" w:themeColor="accent2" w:themeShade="BF"/>
        </w:rPr>
        <w:t xml:space="preserve"> is de naleving van de leeftijdsgrens voor de verkoop van alcohol</w:t>
      </w:r>
      <w:r w:rsidR="00EA7E14" w:rsidRPr="000277CC">
        <w:rPr>
          <w:color w:val="BF0000" w:themeColor="accent2" w:themeShade="BF"/>
        </w:rPr>
        <w:t>houdende drank</w:t>
      </w:r>
      <w:r w:rsidRPr="000277CC">
        <w:rPr>
          <w:color w:val="BF0000" w:themeColor="accent2" w:themeShade="BF"/>
        </w:rPr>
        <w:t xml:space="preserve"> de afgelopen jaren </w:t>
      </w:r>
      <w:r w:rsidRPr="000277CC">
        <w:rPr>
          <w:i/>
          <w:iCs/>
          <w:color w:val="BF0000" w:themeColor="accent2" w:themeShade="BF"/>
        </w:rPr>
        <w:t>verslechterd</w:t>
      </w:r>
      <w:r w:rsidR="6F417782" w:rsidRPr="000277CC">
        <w:rPr>
          <w:i/>
          <w:iCs/>
          <w:color w:val="BF0000" w:themeColor="accent2" w:themeShade="BF"/>
        </w:rPr>
        <w:t>/</w:t>
      </w:r>
      <w:r w:rsidR="00024B43" w:rsidRPr="000277CC">
        <w:rPr>
          <w:i/>
          <w:iCs/>
          <w:color w:val="BF0000" w:themeColor="accent2" w:themeShade="BF"/>
        </w:rPr>
        <w:t xml:space="preserve"> </w:t>
      </w:r>
      <w:r w:rsidR="6F417782" w:rsidRPr="000277CC">
        <w:rPr>
          <w:i/>
          <w:iCs/>
          <w:color w:val="BF0000" w:themeColor="accent2" w:themeShade="BF"/>
        </w:rPr>
        <w:t>verbeterd</w:t>
      </w:r>
      <w:r w:rsidR="6F417782" w:rsidRPr="000277CC">
        <w:rPr>
          <w:color w:val="BF0000" w:themeColor="accent2" w:themeShade="BF"/>
        </w:rPr>
        <w:t>.</w:t>
      </w:r>
      <w:r w:rsidRPr="000277CC">
        <w:rPr>
          <w:color w:val="BF0000" w:themeColor="accent2" w:themeShade="BF"/>
        </w:rPr>
        <w:t xml:space="preserve"> </w:t>
      </w:r>
      <w:r w:rsidR="00A12BB0" w:rsidRPr="000277CC">
        <w:rPr>
          <w:color w:val="BF0000" w:themeColor="accent2" w:themeShade="BF"/>
        </w:rPr>
        <w:t xml:space="preserve">De oorzaak van de verslechtering/verbetering ligt </w:t>
      </w:r>
      <w:r w:rsidR="00ED049D" w:rsidRPr="000277CC">
        <w:rPr>
          <w:color w:val="BF0000" w:themeColor="accent2" w:themeShade="BF"/>
        </w:rPr>
        <w:t xml:space="preserve">mogelijk </w:t>
      </w:r>
      <w:r w:rsidR="001E5FC0" w:rsidRPr="000277CC">
        <w:rPr>
          <w:color w:val="BF0000" w:themeColor="accent2" w:themeShade="BF"/>
        </w:rPr>
        <w:t>bij…. (</w:t>
      </w:r>
      <w:r w:rsidR="00024B43" w:rsidRPr="000277CC">
        <w:rPr>
          <w:i/>
          <w:color w:val="BF0000" w:themeColor="accent2" w:themeShade="BF"/>
        </w:rPr>
        <w:t>Denk</w:t>
      </w:r>
      <w:r w:rsidR="001E5FC0" w:rsidRPr="000277CC">
        <w:rPr>
          <w:i/>
          <w:color w:val="BF0000" w:themeColor="accent2" w:themeShade="BF"/>
        </w:rPr>
        <w:t xml:space="preserve"> aan </w:t>
      </w:r>
      <w:r w:rsidR="00BB3FE0" w:rsidRPr="000277CC">
        <w:rPr>
          <w:i/>
          <w:color w:val="BF0000" w:themeColor="accent2" w:themeShade="BF"/>
        </w:rPr>
        <w:t>verschuiving</w:t>
      </w:r>
      <w:r w:rsidR="001E5FC0" w:rsidRPr="000277CC">
        <w:rPr>
          <w:i/>
          <w:color w:val="BF0000" w:themeColor="accent2" w:themeShade="BF"/>
        </w:rPr>
        <w:t xml:space="preserve"> prioriteiten,</w:t>
      </w:r>
      <w:r w:rsidR="00BB3FE0" w:rsidRPr="000277CC">
        <w:rPr>
          <w:i/>
          <w:color w:val="BF0000" w:themeColor="accent2" w:themeShade="BF"/>
        </w:rPr>
        <w:t xml:space="preserve"> </w:t>
      </w:r>
      <w:r w:rsidR="006021AD" w:rsidRPr="000277CC">
        <w:rPr>
          <w:i/>
          <w:color w:val="BF0000" w:themeColor="accent2" w:themeShade="BF"/>
        </w:rPr>
        <w:t>capaciteit</w:t>
      </w:r>
      <w:r w:rsidR="00907FFE" w:rsidRPr="000277CC">
        <w:rPr>
          <w:i/>
          <w:color w:val="BF0000" w:themeColor="accent2" w:themeShade="BF"/>
        </w:rPr>
        <w:t>, samenwerking</w:t>
      </w:r>
      <w:r w:rsidR="00C77806" w:rsidRPr="000277CC">
        <w:rPr>
          <w:i/>
          <w:color w:val="BF0000" w:themeColor="accent2" w:themeShade="BF"/>
        </w:rPr>
        <w:t>, inzet stakeholders</w:t>
      </w:r>
      <w:r w:rsidR="006021AD" w:rsidRPr="000277CC">
        <w:rPr>
          <w:i/>
          <w:color w:val="BF0000" w:themeColor="accent2" w:themeShade="BF"/>
        </w:rPr>
        <w:t>).</w:t>
      </w:r>
    </w:p>
    <w:p w14:paraId="05F90A2C" w14:textId="243D7D41" w:rsidR="00EE1B4D" w:rsidRPr="000277CC" w:rsidRDefault="00546687" w:rsidP="00C26E76">
      <w:pPr>
        <w:jc w:val="both"/>
        <w:rPr>
          <w:rFonts w:cstheme="minorHAnsi"/>
          <w:color w:val="BF0000" w:themeColor="accent2" w:themeShade="BF"/>
          <w:szCs w:val="20"/>
        </w:rPr>
      </w:pPr>
      <w:r w:rsidRPr="000277CC">
        <w:rPr>
          <w:rFonts w:cstheme="minorHAnsi"/>
          <w:i/>
          <w:iCs/>
          <w:color w:val="BF0000" w:themeColor="accent2" w:themeShade="BF"/>
          <w:szCs w:val="20"/>
        </w:rPr>
        <w:t>We zetten onze inspanningen voort om op koers te blijven</w:t>
      </w:r>
      <w:r w:rsidR="00D81B19" w:rsidRPr="000277CC">
        <w:rPr>
          <w:rFonts w:cstheme="minorHAnsi"/>
          <w:i/>
          <w:iCs/>
          <w:color w:val="BF0000" w:themeColor="accent2" w:themeShade="BF"/>
          <w:szCs w:val="20"/>
        </w:rPr>
        <w:t xml:space="preserve"> met de naleving van de leeftijdsgrens</w:t>
      </w:r>
      <w:r w:rsidR="00ED049D" w:rsidRPr="000277CC">
        <w:rPr>
          <w:rFonts w:cstheme="minorHAnsi"/>
          <w:i/>
          <w:iCs/>
          <w:color w:val="BF0000" w:themeColor="accent2" w:themeShade="BF"/>
          <w:szCs w:val="20"/>
        </w:rPr>
        <w:t xml:space="preserve">, </w:t>
      </w:r>
      <w:r w:rsidR="00D81B19" w:rsidRPr="000277CC">
        <w:rPr>
          <w:rFonts w:cstheme="minorHAnsi"/>
          <w:i/>
          <w:iCs/>
          <w:color w:val="BF0000" w:themeColor="accent2" w:themeShade="BF"/>
          <w:szCs w:val="20"/>
        </w:rPr>
        <w:t xml:space="preserve">en we leggen </w:t>
      </w:r>
      <w:r w:rsidR="00ED049D" w:rsidRPr="000277CC">
        <w:rPr>
          <w:rFonts w:cstheme="minorHAnsi"/>
          <w:i/>
          <w:iCs/>
          <w:color w:val="BF0000" w:themeColor="accent2" w:themeShade="BF"/>
          <w:szCs w:val="20"/>
        </w:rPr>
        <w:t>extra focus op</w:t>
      </w:r>
      <w:r w:rsidR="00CE03B5" w:rsidRPr="000277CC">
        <w:rPr>
          <w:rFonts w:cstheme="minorHAnsi"/>
          <w:i/>
          <w:iCs/>
          <w:color w:val="BF0000" w:themeColor="accent2" w:themeShade="BF"/>
          <w:szCs w:val="20"/>
        </w:rPr>
        <w:t xml:space="preserve"> </w:t>
      </w:r>
      <w:r w:rsidR="00846486" w:rsidRPr="000277CC">
        <w:rPr>
          <w:rFonts w:cstheme="minorHAnsi"/>
          <w:i/>
          <w:iCs/>
          <w:color w:val="BF0000" w:themeColor="accent2" w:themeShade="BF"/>
          <w:szCs w:val="20"/>
        </w:rPr>
        <w:t xml:space="preserve">het voorkomen </w:t>
      </w:r>
      <w:r w:rsidR="00260FA8" w:rsidRPr="000277CC">
        <w:rPr>
          <w:rFonts w:cstheme="minorHAnsi"/>
          <w:i/>
          <w:iCs/>
          <w:color w:val="BF0000" w:themeColor="accent2" w:themeShade="BF"/>
          <w:szCs w:val="20"/>
        </w:rPr>
        <w:t>dat</w:t>
      </w:r>
      <w:r w:rsidR="00676B3D" w:rsidRPr="000277CC">
        <w:rPr>
          <w:rFonts w:cstheme="minorHAnsi"/>
          <w:i/>
          <w:iCs/>
          <w:color w:val="BF0000" w:themeColor="accent2" w:themeShade="BF"/>
          <w:szCs w:val="20"/>
        </w:rPr>
        <w:t xml:space="preserve"> mensen in kennelijke staat van dronkenschap</w:t>
      </w:r>
      <w:r w:rsidR="00260FA8" w:rsidRPr="000277CC">
        <w:rPr>
          <w:rFonts w:cstheme="minorHAnsi"/>
          <w:i/>
          <w:iCs/>
          <w:color w:val="BF0000" w:themeColor="accent2" w:themeShade="BF"/>
          <w:szCs w:val="20"/>
        </w:rPr>
        <w:t xml:space="preserve"> worden toegelaten tot horecagelegenheden</w:t>
      </w:r>
      <w:r w:rsidR="00676B3D" w:rsidRPr="000277CC">
        <w:rPr>
          <w:rFonts w:cstheme="minorHAnsi"/>
          <w:i/>
          <w:iCs/>
          <w:color w:val="BF0000" w:themeColor="accent2" w:themeShade="BF"/>
          <w:szCs w:val="20"/>
        </w:rPr>
        <w:t xml:space="preserve"> </w:t>
      </w:r>
      <w:r w:rsidR="008C3203" w:rsidRPr="000277CC">
        <w:rPr>
          <w:rFonts w:cstheme="minorHAnsi"/>
          <w:i/>
          <w:iCs/>
          <w:color w:val="BF0000" w:themeColor="accent2" w:themeShade="BF"/>
          <w:szCs w:val="20"/>
        </w:rPr>
        <w:t xml:space="preserve">en </w:t>
      </w:r>
      <w:proofErr w:type="spellStart"/>
      <w:r w:rsidR="008C3203" w:rsidRPr="000277CC">
        <w:rPr>
          <w:rFonts w:cstheme="minorHAnsi"/>
          <w:i/>
          <w:iCs/>
          <w:color w:val="BF0000" w:themeColor="accent2" w:themeShade="BF"/>
          <w:szCs w:val="20"/>
        </w:rPr>
        <w:t>xxxx</w:t>
      </w:r>
      <w:proofErr w:type="spellEnd"/>
      <w:r w:rsidR="00A0569C" w:rsidRPr="000277CC">
        <w:rPr>
          <w:rFonts w:cstheme="minorHAnsi"/>
          <w:i/>
          <w:iCs/>
          <w:color w:val="BF0000" w:themeColor="accent2" w:themeShade="BF"/>
          <w:szCs w:val="20"/>
        </w:rPr>
        <w:t>.</w:t>
      </w:r>
      <w:r w:rsidRPr="000277CC">
        <w:rPr>
          <w:rFonts w:cstheme="minorHAnsi"/>
          <w:color w:val="BF0000" w:themeColor="accent2" w:themeShade="BF"/>
          <w:szCs w:val="20"/>
        </w:rPr>
        <w:t>/</w:t>
      </w:r>
      <w:r w:rsidR="00D31C98" w:rsidRPr="000277CC">
        <w:rPr>
          <w:rFonts w:cstheme="minorHAnsi"/>
          <w:color w:val="BF0000" w:themeColor="accent2" w:themeShade="BF"/>
          <w:szCs w:val="20"/>
        </w:rPr>
        <w:t xml:space="preserve"> </w:t>
      </w:r>
      <w:r w:rsidRPr="000277CC">
        <w:rPr>
          <w:rFonts w:cstheme="minorHAnsi"/>
          <w:i/>
          <w:iCs/>
          <w:color w:val="BF0000" w:themeColor="accent2" w:themeShade="BF"/>
          <w:szCs w:val="20"/>
        </w:rPr>
        <w:t>In onze gemeente is dan ook werk aan de winkel op het gebied van alcoholbeleid.</w:t>
      </w:r>
      <w:r w:rsidR="00E934C2" w:rsidRPr="000277CC">
        <w:rPr>
          <w:rFonts w:cstheme="minorHAnsi"/>
          <w:i/>
          <w:iCs/>
          <w:color w:val="BF0000" w:themeColor="accent2" w:themeShade="BF"/>
          <w:szCs w:val="20"/>
        </w:rPr>
        <w:t xml:space="preserve"> </w:t>
      </w:r>
      <w:r w:rsidR="00E934C2" w:rsidRPr="000277CC">
        <w:rPr>
          <w:rFonts w:cstheme="minorHAnsi"/>
          <w:color w:val="BF0000" w:themeColor="accent2" w:themeShade="BF"/>
          <w:szCs w:val="20"/>
        </w:rPr>
        <w:t xml:space="preserve">In dit Preventie- en handhavingsplan beschrijven we hoe we </w:t>
      </w:r>
      <w:r w:rsidR="00C26E76" w:rsidRPr="000277CC">
        <w:rPr>
          <w:rFonts w:cstheme="minorHAnsi"/>
          <w:color w:val="BF0000" w:themeColor="accent2" w:themeShade="BF"/>
          <w:szCs w:val="20"/>
        </w:rPr>
        <w:t xml:space="preserve">dat </w:t>
      </w:r>
      <w:r w:rsidR="00E934C2" w:rsidRPr="000277CC">
        <w:rPr>
          <w:rFonts w:cstheme="minorHAnsi"/>
          <w:color w:val="BF0000" w:themeColor="accent2" w:themeShade="BF"/>
          <w:szCs w:val="20"/>
        </w:rPr>
        <w:t xml:space="preserve">samen met een groot aantal samenwerkingspartners gaan doen. </w:t>
      </w:r>
      <w:r w:rsidR="00EE1B4D" w:rsidRPr="000277CC">
        <w:t xml:space="preserve"> </w:t>
      </w:r>
    </w:p>
    <w:p w14:paraId="121BFAB4" w14:textId="77777777" w:rsidR="006901A4" w:rsidRPr="00EB4147" w:rsidRDefault="006901A4" w:rsidP="006901A4">
      <w:pPr>
        <w:pStyle w:val="Ondertitel"/>
        <w:rPr>
          <w:rStyle w:val="Intensieveverwijzing"/>
        </w:rPr>
      </w:pPr>
      <w:r w:rsidRPr="00EB4147">
        <w:rPr>
          <w:rStyle w:val="Intensieveverwijzing"/>
        </w:rPr>
        <w:t>Beleidskader</w:t>
      </w:r>
    </w:p>
    <w:p w14:paraId="26C53185" w14:textId="566D94E5" w:rsidR="00132619" w:rsidRPr="00EB4147" w:rsidRDefault="00872A33" w:rsidP="003B50DD">
      <w:pPr>
        <w:tabs>
          <w:tab w:val="num" w:pos="851"/>
        </w:tabs>
        <w:spacing w:after="0"/>
        <w:jc w:val="both"/>
        <w:rPr>
          <w:rFonts w:cstheme="minorHAnsi"/>
          <w:i/>
          <w:iCs/>
          <w:szCs w:val="20"/>
        </w:rPr>
      </w:pPr>
      <w:r w:rsidRPr="00EB4147">
        <w:rPr>
          <w:rFonts w:cstheme="minorHAnsi"/>
          <w:i/>
          <w:iCs/>
          <w:szCs w:val="20"/>
        </w:rPr>
        <w:t>De Alcoholwet</w:t>
      </w:r>
      <w:r w:rsidR="00132619" w:rsidRPr="00EB4147">
        <w:rPr>
          <w:rFonts w:cstheme="minorHAnsi"/>
          <w:i/>
          <w:iCs/>
          <w:szCs w:val="20"/>
        </w:rPr>
        <w:t xml:space="preserve"> </w:t>
      </w:r>
    </w:p>
    <w:p w14:paraId="64FFFB7E" w14:textId="3E997C14" w:rsidR="00314733" w:rsidRPr="000277CC" w:rsidRDefault="00662416" w:rsidP="00046387">
      <w:pPr>
        <w:jc w:val="both"/>
      </w:pPr>
      <w:r w:rsidRPr="000277CC">
        <w:t>Het beperken van de beschikbaarheid van alcohol</w:t>
      </w:r>
      <w:r w:rsidR="00A96D0B" w:rsidRPr="000277CC">
        <w:t>houdende drank</w:t>
      </w:r>
      <w:r w:rsidRPr="000277CC">
        <w:t xml:space="preserve"> is één van de meest effectieve maatregelen om alcoholgebruik te verminderen en de daaraan gerelateerde schade te voorkomen (</w:t>
      </w:r>
      <w:proofErr w:type="spellStart"/>
      <w:r w:rsidRPr="000277CC">
        <w:t>Babor</w:t>
      </w:r>
      <w:proofErr w:type="spellEnd"/>
      <w:r w:rsidRPr="000277CC">
        <w:t xml:space="preserve"> e.a. 20</w:t>
      </w:r>
      <w:r w:rsidR="00C63CA9" w:rsidRPr="000277CC">
        <w:t>2</w:t>
      </w:r>
      <w:r w:rsidR="008C50B2" w:rsidRPr="000277CC">
        <w:t>2</w:t>
      </w:r>
      <w:r w:rsidR="001E109E" w:rsidRPr="000277CC">
        <w:t>,</w:t>
      </w:r>
      <w:r w:rsidRPr="000277CC">
        <w:t xml:space="preserve"> </w:t>
      </w:r>
      <w:proofErr w:type="spellStart"/>
      <w:r w:rsidR="00AF298B" w:rsidRPr="000277CC">
        <w:t>Babor</w:t>
      </w:r>
      <w:proofErr w:type="spellEnd"/>
      <w:r w:rsidR="00AF298B" w:rsidRPr="000277CC">
        <w:t xml:space="preserve"> e.a. 2010, </w:t>
      </w:r>
      <w:r w:rsidRPr="000277CC">
        <w:t xml:space="preserve">Burton e.a. 2017). </w:t>
      </w:r>
      <w:r w:rsidRPr="000277CC">
        <w:lastRenderedPageBreak/>
        <w:t>De </w:t>
      </w:r>
      <w:hyperlink r:id="rId12">
        <w:r w:rsidRPr="000277CC">
          <w:rPr>
            <w:rStyle w:val="Hyperlink"/>
          </w:rPr>
          <w:t>Alcoholwet</w:t>
        </w:r>
      </w:hyperlink>
      <w:r w:rsidRPr="000277CC">
        <w:t> is een wet die de ver</w:t>
      </w:r>
      <w:r w:rsidR="00184617" w:rsidRPr="000277CC">
        <w:t>koo</w:t>
      </w:r>
      <w:r w:rsidR="00776D4F" w:rsidRPr="000277CC">
        <w:t>p</w:t>
      </w:r>
      <w:r w:rsidRPr="000277CC">
        <w:t xml:space="preserve"> van alcoholhoudende dranken en daarmee de beschikbaarheid van alcohol reguleert. </w:t>
      </w:r>
      <w:r w:rsidR="00B23207" w:rsidRPr="000277CC">
        <w:t xml:space="preserve">De regels zien niet alleen toe op alcoholverkoop in de horeca, maar ook op de verstrekking in bijvoorbeeld </w:t>
      </w:r>
      <w:r w:rsidR="000378A5" w:rsidRPr="000277CC">
        <w:t xml:space="preserve">sportkantines, </w:t>
      </w:r>
      <w:r w:rsidR="00B23207" w:rsidRPr="000277CC">
        <w:t>supermarkten, slijterijen</w:t>
      </w:r>
      <w:r w:rsidR="000378A5" w:rsidRPr="000277CC">
        <w:t xml:space="preserve"> en wijnwinkel</w:t>
      </w:r>
      <w:r w:rsidR="008A613A" w:rsidRPr="000277CC">
        <w:t>s</w:t>
      </w:r>
      <w:r w:rsidR="00B23207" w:rsidRPr="000277CC">
        <w:t>.</w:t>
      </w:r>
      <w:r w:rsidR="006901A4" w:rsidRPr="000277CC">
        <w:t xml:space="preserve"> In de wet staat bovendien dat de gemeente verantwoordelijk is voor controle op de naleving van de Alcoholwet door de verstrekkers. </w:t>
      </w:r>
    </w:p>
    <w:tbl>
      <w:tblPr>
        <w:tblStyle w:val="Tabelraster"/>
        <w:tblpPr w:leftFromText="141" w:rightFromText="141" w:vertAnchor="text" w:horzAnchor="margin" w:tblpY="129"/>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shd w:val="clear" w:color="auto" w:fill="E8EEF8"/>
        <w:tblCellMar>
          <w:bottom w:w="113" w:type="dxa"/>
        </w:tblCellMar>
        <w:tblLook w:val="04A0" w:firstRow="1" w:lastRow="0" w:firstColumn="1" w:lastColumn="0" w:noHBand="0" w:noVBand="1"/>
      </w:tblPr>
      <w:tblGrid>
        <w:gridCol w:w="9062"/>
      </w:tblGrid>
      <w:tr w:rsidR="00C149C0" w:rsidRPr="000277CC" w14:paraId="58DB21B9" w14:textId="77777777" w:rsidTr="00C149C0">
        <w:tc>
          <w:tcPr>
            <w:tcW w:w="9062" w:type="dxa"/>
            <w:shd w:val="clear" w:color="auto" w:fill="E8EEF8"/>
          </w:tcPr>
          <w:p w14:paraId="7C3973A3" w14:textId="77777777" w:rsidR="00C149C0" w:rsidRPr="000277CC" w:rsidRDefault="00C149C0" w:rsidP="00C149C0">
            <w:pPr>
              <w:pStyle w:val="Kop4"/>
              <w:jc w:val="both"/>
              <w:rPr>
                <w:rFonts w:cstheme="minorHAnsi"/>
                <w:szCs w:val="20"/>
              </w:rPr>
            </w:pPr>
            <w:r w:rsidRPr="000277CC">
              <w:rPr>
                <w:rFonts w:cstheme="minorHAnsi"/>
                <w:szCs w:val="20"/>
              </w:rPr>
              <w:t xml:space="preserve">Aansluiting op landelijk beleid en andere lokale beleidsterreinen </w:t>
            </w:r>
          </w:p>
          <w:p w14:paraId="1C1FD92D" w14:textId="2C072793" w:rsidR="00455639" w:rsidRPr="000277CC" w:rsidRDefault="00C149C0" w:rsidP="00C149C0">
            <w:pPr>
              <w:jc w:val="both"/>
              <w:rPr>
                <w:rFonts w:cstheme="minorHAnsi"/>
                <w:szCs w:val="20"/>
              </w:rPr>
            </w:pPr>
            <w:r w:rsidRPr="000277CC">
              <w:rPr>
                <w:rFonts w:cstheme="minorHAnsi"/>
                <w:szCs w:val="20"/>
              </w:rPr>
              <w:t xml:space="preserve">Dit Preventie- en handhavingsplan staat niet op zichzelf. Het sluit </w:t>
            </w:r>
            <w:r w:rsidR="00676B78" w:rsidRPr="000277CC">
              <w:rPr>
                <w:rFonts w:cstheme="minorHAnsi"/>
                <w:szCs w:val="20"/>
              </w:rPr>
              <w:t xml:space="preserve">waar mogelijk en relevant </w:t>
            </w:r>
            <w:r w:rsidRPr="000277CC">
              <w:rPr>
                <w:rFonts w:cstheme="minorHAnsi"/>
                <w:szCs w:val="20"/>
              </w:rPr>
              <w:t>aan op</w:t>
            </w:r>
            <w:r w:rsidR="00FD4CE3" w:rsidRPr="000277CC">
              <w:rPr>
                <w:rFonts w:cstheme="minorHAnsi"/>
                <w:szCs w:val="20"/>
              </w:rPr>
              <w:t xml:space="preserve"> de </w:t>
            </w:r>
            <w:r w:rsidR="00780E45" w:rsidRPr="000277CC">
              <w:rPr>
                <w:rFonts w:cstheme="minorHAnsi"/>
                <w:szCs w:val="20"/>
              </w:rPr>
              <w:t>L</w:t>
            </w:r>
            <w:r w:rsidR="00FD4CE3" w:rsidRPr="000277CC">
              <w:rPr>
                <w:rFonts w:cstheme="minorHAnsi"/>
                <w:szCs w:val="20"/>
              </w:rPr>
              <w:t>andelijke nota gezondheid</w:t>
            </w:r>
            <w:r w:rsidR="00780E45" w:rsidRPr="000277CC">
              <w:rPr>
                <w:rFonts w:cstheme="minorHAnsi"/>
                <w:szCs w:val="20"/>
              </w:rPr>
              <w:t>sbeleid</w:t>
            </w:r>
            <w:r w:rsidR="00FD4CE3" w:rsidRPr="000277CC">
              <w:rPr>
                <w:rFonts w:cstheme="minorHAnsi"/>
                <w:szCs w:val="20"/>
              </w:rPr>
              <w:t xml:space="preserve"> (2025</w:t>
            </w:r>
            <w:r w:rsidR="007A5C57" w:rsidRPr="000277CC">
              <w:rPr>
                <w:rFonts w:cstheme="minorHAnsi"/>
                <w:szCs w:val="20"/>
              </w:rPr>
              <w:t>-202</w:t>
            </w:r>
            <w:r w:rsidR="00155BB2" w:rsidRPr="000277CC">
              <w:rPr>
                <w:rFonts w:cstheme="minorHAnsi"/>
                <w:szCs w:val="20"/>
              </w:rPr>
              <w:t>8</w:t>
            </w:r>
            <w:r w:rsidR="00FD4CE3" w:rsidRPr="000277CC">
              <w:rPr>
                <w:rFonts w:cstheme="minorHAnsi"/>
                <w:szCs w:val="20"/>
              </w:rPr>
              <w:t>)</w:t>
            </w:r>
            <w:r w:rsidR="00A34460" w:rsidRPr="000277CC">
              <w:rPr>
                <w:rFonts w:cstheme="minorHAnsi"/>
                <w:szCs w:val="20"/>
              </w:rPr>
              <w:t>,</w:t>
            </w:r>
            <w:r w:rsidRPr="000277CC">
              <w:rPr>
                <w:rFonts w:cstheme="minorHAnsi"/>
                <w:szCs w:val="20"/>
              </w:rPr>
              <w:t xml:space="preserve"> landelijk</w:t>
            </w:r>
            <w:r w:rsidR="008A236D" w:rsidRPr="000277CC">
              <w:rPr>
                <w:rFonts w:cstheme="minorHAnsi"/>
                <w:szCs w:val="20"/>
              </w:rPr>
              <w:t>e</w:t>
            </w:r>
            <w:r w:rsidRPr="000277CC">
              <w:rPr>
                <w:rFonts w:cstheme="minorHAnsi"/>
                <w:szCs w:val="20"/>
              </w:rPr>
              <w:t xml:space="preserve"> </w:t>
            </w:r>
            <w:r w:rsidR="00A96769" w:rsidRPr="000277CC">
              <w:rPr>
                <w:rFonts w:cstheme="minorHAnsi"/>
                <w:szCs w:val="20"/>
              </w:rPr>
              <w:t>akkoorden</w:t>
            </w:r>
            <w:r w:rsidR="00613709" w:rsidRPr="000277CC">
              <w:rPr>
                <w:rFonts w:cstheme="minorHAnsi"/>
                <w:szCs w:val="20"/>
              </w:rPr>
              <w:t xml:space="preserve"> en beleidsnota’s</w:t>
            </w:r>
            <w:r w:rsidR="00A96769" w:rsidRPr="000277CC">
              <w:rPr>
                <w:rFonts w:cstheme="minorHAnsi"/>
                <w:szCs w:val="20"/>
              </w:rPr>
              <w:t xml:space="preserve"> </w:t>
            </w:r>
            <w:r w:rsidRPr="000277CC">
              <w:rPr>
                <w:rFonts w:cstheme="minorHAnsi"/>
                <w:szCs w:val="20"/>
              </w:rPr>
              <w:t xml:space="preserve">zoals het Nationaal Preventieakkoord </w:t>
            </w:r>
            <w:r w:rsidR="009D2695" w:rsidRPr="000277CC">
              <w:rPr>
                <w:rFonts w:cstheme="minorHAnsi"/>
                <w:szCs w:val="20"/>
              </w:rPr>
              <w:t>(</w:t>
            </w:r>
            <w:r w:rsidRPr="000277CC">
              <w:rPr>
                <w:rFonts w:cstheme="minorHAnsi"/>
                <w:szCs w:val="20"/>
              </w:rPr>
              <w:t>20</w:t>
            </w:r>
            <w:r w:rsidR="009D2695" w:rsidRPr="000277CC">
              <w:rPr>
                <w:rFonts w:cstheme="minorHAnsi"/>
                <w:szCs w:val="20"/>
              </w:rPr>
              <w:t>18</w:t>
            </w:r>
            <w:r w:rsidR="007A5C57" w:rsidRPr="000277CC">
              <w:rPr>
                <w:rFonts w:cstheme="minorHAnsi"/>
                <w:szCs w:val="20"/>
              </w:rPr>
              <w:t>-2040</w:t>
            </w:r>
            <w:r w:rsidR="009D2695" w:rsidRPr="000277CC">
              <w:rPr>
                <w:rFonts w:cstheme="minorHAnsi"/>
                <w:szCs w:val="20"/>
              </w:rPr>
              <w:t>)</w:t>
            </w:r>
            <w:r w:rsidRPr="000277CC">
              <w:rPr>
                <w:rFonts w:cstheme="minorHAnsi"/>
                <w:szCs w:val="20"/>
              </w:rPr>
              <w:t xml:space="preserve">, het Gezond en Actief </w:t>
            </w:r>
            <w:r w:rsidR="00A34460" w:rsidRPr="000277CC">
              <w:rPr>
                <w:rFonts w:cstheme="minorHAnsi"/>
                <w:szCs w:val="20"/>
              </w:rPr>
              <w:t>L</w:t>
            </w:r>
            <w:r w:rsidRPr="000277CC">
              <w:rPr>
                <w:rFonts w:cstheme="minorHAnsi"/>
                <w:szCs w:val="20"/>
              </w:rPr>
              <w:t xml:space="preserve">even </w:t>
            </w:r>
            <w:r w:rsidR="00A34460" w:rsidRPr="000277CC">
              <w:rPr>
                <w:rFonts w:cstheme="minorHAnsi"/>
                <w:szCs w:val="20"/>
              </w:rPr>
              <w:t>A</w:t>
            </w:r>
            <w:r w:rsidRPr="000277CC">
              <w:rPr>
                <w:rFonts w:cstheme="minorHAnsi"/>
                <w:szCs w:val="20"/>
              </w:rPr>
              <w:t>kkoord (2023)</w:t>
            </w:r>
            <w:r w:rsidR="009D2695" w:rsidRPr="000277CC">
              <w:rPr>
                <w:rFonts w:cstheme="minorHAnsi"/>
                <w:szCs w:val="20"/>
              </w:rPr>
              <w:t xml:space="preserve"> en</w:t>
            </w:r>
            <w:r w:rsidRPr="000277CC">
              <w:rPr>
                <w:rFonts w:cstheme="minorHAnsi"/>
                <w:szCs w:val="20"/>
              </w:rPr>
              <w:t xml:space="preserve"> de Samenhangende Effectieve Preventiestrategie (2025).</w:t>
            </w:r>
          </w:p>
          <w:p w14:paraId="43163312" w14:textId="7B040D8D" w:rsidR="00C149C0" w:rsidRPr="000277CC" w:rsidRDefault="00455639" w:rsidP="00C149C0">
            <w:pPr>
              <w:jc w:val="both"/>
              <w:rPr>
                <w:rFonts w:cstheme="minorHAnsi"/>
                <w:szCs w:val="20"/>
              </w:rPr>
            </w:pPr>
            <w:r w:rsidRPr="000277CC">
              <w:rPr>
                <w:rFonts w:cstheme="minorHAnsi"/>
                <w:szCs w:val="20"/>
              </w:rPr>
              <w:t xml:space="preserve">De </w:t>
            </w:r>
            <w:r w:rsidRPr="000277CC">
              <w:rPr>
                <w:rFonts w:cstheme="minorHAnsi"/>
                <w:color w:val="C00000"/>
                <w:szCs w:val="20"/>
              </w:rPr>
              <w:t xml:space="preserve">lokale nota gezondheidsbeleid </w:t>
            </w:r>
            <w:r w:rsidRPr="000277CC">
              <w:rPr>
                <w:rFonts w:cstheme="minorHAnsi"/>
                <w:szCs w:val="20"/>
              </w:rPr>
              <w:t xml:space="preserve">en </w:t>
            </w:r>
            <w:r w:rsidR="00F024A4" w:rsidRPr="000277CC">
              <w:rPr>
                <w:rFonts w:cstheme="minorHAnsi"/>
                <w:szCs w:val="20"/>
              </w:rPr>
              <w:t>dit Preventie- en handhavingsplan Alcohol vullen elkaar aan. In dit Preventie- en handhavingsplan ligt de focus op het v</w:t>
            </w:r>
            <w:r w:rsidR="00D47D35" w:rsidRPr="000277CC">
              <w:rPr>
                <w:rFonts w:cstheme="minorHAnsi"/>
                <w:szCs w:val="20"/>
              </w:rPr>
              <w:t xml:space="preserve">oorkomen van (problematisch) alcoholgebruik onder jongeren en jongvolwassen </w:t>
            </w:r>
            <w:r w:rsidR="00325561" w:rsidRPr="000277CC">
              <w:rPr>
                <w:rFonts w:cstheme="minorHAnsi"/>
                <w:szCs w:val="20"/>
              </w:rPr>
              <w:t>en</w:t>
            </w:r>
            <w:r w:rsidR="00D47D35" w:rsidRPr="000277CC">
              <w:rPr>
                <w:rFonts w:cstheme="minorHAnsi"/>
                <w:szCs w:val="20"/>
              </w:rPr>
              <w:t xml:space="preserve"> verantwoorde verstrekking van alcoholhoudende dranken. De </w:t>
            </w:r>
            <w:r w:rsidR="004D35A0" w:rsidRPr="000277CC">
              <w:rPr>
                <w:rFonts w:cstheme="minorHAnsi"/>
                <w:color w:val="C00000"/>
                <w:szCs w:val="20"/>
              </w:rPr>
              <w:t xml:space="preserve">lokale nota gezondheidsbeleid </w:t>
            </w:r>
            <w:r w:rsidR="004D35A0" w:rsidRPr="000277CC">
              <w:rPr>
                <w:rFonts w:cstheme="minorHAnsi"/>
                <w:szCs w:val="20"/>
              </w:rPr>
              <w:t xml:space="preserve">richt zich </w:t>
            </w:r>
            <w:r w:rsidR="006E7154" w:rsidRPr="000277CC">
              <w:rPr>
                <w:rFonts w:cstheme="minorHAnsi"/>
                <w:szCs w:val="20"/>
              </w:rPr>
              <w:t>onder meer op gezondheidsbevordering</w:t>
            </w:r>
            <w:r w:rsidR="004D35A0" w:rsidRPr="000277CC">
              <w:rPr>
                <w:rFonts w:cstheme="minorHAnsi"/>
                <w:szCs w:val="20"/>
              </w:rPr>
              <w:t xml:space="preserve">, waar </w:t>
            </w:r>
            <w:r w:rsidR="00E974AA" w:rsidRPr="000277CC">
              <w:rPr>
                <w:rFonts w:cstheme="minorHAnsi"/>
                <w:szCs w:val="20"/>
              </w:rPr>
              <w:t xml:space="preserve">alcoholpreventie een onderdeel van is. </w:t>
            </w:r>
            <w:r w:rsidR="00671F3F" w:rsidRPr="000277CC">
              <w:rPr>
                <w:rFonts w:cstheme="minorHAnsi"/>
                <w:szCs w:val="20"/>
              </w:rPr>
              <w:t>D</w:t>
            </w:r>
            <w:r w:rsidR="00E974AA" w:rsidRPr="000277CC">
              <w:rPr>
                <w:rFonts w:cstheme="minorHAnsi"/>
                <w:szCs w:val="20"/>
              </w:rPr>
              <w:t xml:space="preserve">e </w:t>
            </w:r>
            <w:r w:rsidR="00E974AA" w:rsidRPr="000277CC">
              <w:rPr>
                <w:rFonts w:cstheme="minorHAnsi"/>
                <w:color w:val="C00000"/>
                <w:szCs w:val="20"/>
              </w:rPr>
              <w:t>lokale nota gezondheidsbeleid</w:t>
            </w:r>
            <w:r w:rsidR="00E974AA" w:rsidRPr="000277CC">
              <w:rPr>
                <w:rFonts w:cstheme="minorHAnsi"/>
                <w:color w:val="FF0000"/>
                <w:szCs w:val="20"/>
              </w:rPr>
              <w:t xml:space="preserve"> </w:t>
            </w:r>
            <w:r w:rsidR="00E974AA" w:rsidRPr="000277CC">
              <w:rPr>
                <w:rFonts w:cstheme="minorHAnsi"/>
                <w:szCs w:val="20"/>
              </w:rPr>
              <w:t>ri</w:t>
            </w:r>
            <w:r w:rsidR="00671F3F" w:rsidRPr="000277CC">
              <w:rPr>
                <w:rFonts w:cstheme="minorHAnsi"/>
                <w:szCs w:val="20"/>
              </w:rPr>
              <w:t xml:space="preserve">cht zich ook op de oudere doelgroepen en op het (vroegtijdig) signaleren </w:t>
            </w:r>
            <w:r w:rsidR="00024B43" w:rsidRPr="000277CC">
              <w:rPr>
                <w:rFonts w:cstheme="minorHAnsi"/>
                <w:szCs w:val="20"/>
              </w:rPr>
              <w:t>van</w:t>
            </w:r>
            <w:r w:rsidR="00671F3F" w:rsidRPr="000277CC">
              <w:rPr>
                <w:rFonts w:cstheme="minorHAnsi"/>
                <w:szCs w:val="20"/>
              </w:rPr>
              <w:t xml:space="preserve"> problematisch gebruik.</w:t>
            </w:r>
          </w:p>
          <w:p w14:paraId="45B200F2" w14:textId="3271BCF9" w:rsidR="00C149C0" w:rsidRPr="000277CC" w:rsidRDefault="006E7154" w:rsidP="00C149C0">
            <w:pPr>
              <w:jc w:val="both"/>
            </w:pPr>
            <w:r w:rsidRPr="000277CC">
              <w:t>Daarnaast</w:t>
            </w:r>
            <w:r w:rsidR="00C149C0" w:rsidRPr="000277CC">
              <w:t xml:space="preserve"> raakt het Preventie- en handhavingsplan </w:t>
            </w:r>
            <w:r w:rsidR="00BC43AA" w:rsidRPr="000277CC">
              <w:t xml:space="preserve">Alcohol </w:t>
            </w:r>
            <w:r w:rsidR="00C149C0" w:rsidRPr="000277CC">
              <w:t xml:space="preserve">aan verschillende </w:t>
            </w:r>
            <w:r w:rsidR="00671F3F" w:rsidRPr="000277CC">
              <w:t xml:space="preserve">andere </w:t>
            </w:r>
            <w:r w:rsidR="00C149C0" w:rsidRPr="000277CC">
              <w:t>gemeentelijke taken en beleidsterreinen. Zowel in de beleidsvorming als in de uitvoering zoeken we daarom afstemming met onder meer:</w:t>
            </w:r>
            <w:r w:rsidR="00C149C0" w:rsidRPr="000277CC">
              <w:rPr>
                <w:i/>
                <w:color w:val="C00000"/>
              </w:rPr>
              <w:t xml:space="preserve"> </w:t>
            </w:r>
            <w:r w:rsidR="002B72D5" w:rsidRPr="000277CC">
              <w:rPr>
                <w:i/>
                <w:color w:val="C00000"/>
              </w:rPr>
              <w:t xml:space="preserve">het handhavingsbeleid, </w:t>
            </w:r>
            <w:r w:rsidR="00C149C0" w:rsidRPr="000277CC">
              <w:rPr>
                <w:i/>
                <w:color w:val="C00000"/>
              </w:rPr>
              <w:t>lokaal GALA akkoord, horeca- en evenementenbeleid, het lokale preventieakkoord</w:t>
            </w:r>
            <w:r w:rsidR="00591360" w:rsidRPr="000277CC">
              <w:rPr>
                <w:i/>
                <w:color w:val="C00000"/>
              </w:rPr>
              <w:t xml:space="preserve"> en </w:t>
            </w:r>
            <w:r w:rsidR="00C149C0" w:rsidRPr="000277CC">
              <w:rPr>
                <w:i/>
                <w:color w:val="C00000"/>
              </w:rPr>
              <w:t>het lokale sportbeleid/Sportakkoord</w:t>
            </w:r>
            <w:r w:rsidR="00C149C0" w:rsidRPr="000277CC">
              <w:t>.</w:t>
            </w:r>
          </w:p>
        </w:tc>
      </w:tr>
    </w:tbl>
    <w:p w14:paraId="63F74468" w14:textId="77777777" w:rsidR="003B50DD" w:rsidRPr="000277CC" w:rsidRDefault="003B50DD" w:rsidP="003B50DD">
      <w:pPr>
        <w:tabs>
          <w:tab w:val="num" w:pos="851"/>
        </w:tabs>
        <w:spacing w:after="0"/>
        <w:jc w:val="both"/>
        <w:rPr>
          <w:rFonts w:cstheme="minorHAnsi"/>
          <w:b/>
          <w:bCs/>
          <w:szCs w:val="20"/>
        </w:rPr>
      </w:pPr>
    </w:p>
    <w:p w14:paraId="28DA7E04" w14:textId="0C2E36C1" w:rsidR="00791FD4" w:rsidRPr="00EB4147" w:rsidRDefault="007E5971" w:rsidP="003B50DD">
      <w:pPr>
        <w:tabs>
          <w:tab w:val="num" w:pos="851"/>
        </w:tabs>
        <w:spacing w:after="0"/>
        <w:jc w:val="both"/>
        <w:rPr>
          <w:rStyle w:val="Intensieveverwijzing"/>
        </w:rPr>
      </w:pPr>
      <w:r w:rsidRPr="00EB4147">
        <w:rPr>
          <w:rStyle w:val="Intensieveverwijzing"/>
        </w:rPr>
        <w:t>Samen</w:t>
      </w:r>
      <w:r w:rsidR="0098433D" w:rsidRPr="00EB4147">
        <w:rPr>
          <w:rStyle w:val="Intensieveverwijzing"/>
        </w:rPr>
        <w:t xml:space="preserve"> </w:t>
      </w:r>
      <w:r w:rsidRPr="00EB4147">
        <w:rPr>
          <w:rStyle w:val="Intensieveverwijzing"/>
        </w:rPr>
        <w:t xml:space="preserve">werken aan </w:t>
      </w:r>
      <w:r w:rsidR="002104FD" w:rsidRPr="00EB4147">
        <w:rPr>
          <w:rStyle w:val="Intensieveverwijzing"/>
        </w:rPr>
        <w:t>P</w:t>
      </w:r>
      <w:r w:rsidR="00C609A7" w:rsidRPr="00EB4147">
        <w:rPr>
          <w:rStyle w:val="Intensieveverwijzing"/>
        </w:rPr>
        <w:t>reventie- en handhaving</w:t>
      </w:r>
      <w:r w:rsidR="00E06021" w:rsidRPr="00EB4147">
        <w:rPr>
          <w:rStyle w:val="Intensieveverwijzing"/>
        </w:rPr>
        <w:t xml:space="preserve"> alcohol</w:t>
      </w:r>
      <w:r w:rsidR="00C609A7" w:rsidRPr="00EB4147">
        <w:rPr>
          <w:rStyle w:val="Intensieveverwijzing"/>
        </w:rPr>
        <w:t xml:space="preserve"> </w:t>
      </w:r>
    </w:p>
    <w:p w14:paraId="612122BD" w14:textId="779E0EC1" w:rsidR="00791FD4" w:rsidRPr="000277CC" w:rsidRDefault="00AF62A0" w:rsidP="001303A0">
      <w:pPr>
        <w:spacing w:after="0"/>
        <w:jc w:val="both"/>
      </w:pPr>
      <w:r w:rsidRPr="000277CC">
        <w:t>Dit</w:t>
      </w:r>
      <w:r w:rsidR="00791FD4" w:rsidRPr="000277CC">
        <w:t xml:space="preserve"> </w:t>
      </w:r>
      <w:r w:rsidR="002104FD" w:rsidRPr="000277CC">
        <w:t xml:space="preserve">Preventie- en handhavingsplan </w:t>
      </w:r>
      <w:r w:rsidR="00C609A7" w:rsidRPr="000277CC">
        <w:t>is</w:t>
      </w:r>
      <w:r w:rsidR="007E5971" w:rsidRPr="000277CC">
        <w:t xml:space="preserve"> </w:t>
      </w:r>
      <w:r w:rsidR="00C609A7" w:rsidRPr="000277CC">
        <w:t>tot stand gekomen in</w:t>
      </w:r>
      <w:r w:rsidR="00791FD4" w:rsidRPr="000277CC">
        <w:t xml:space="preserve"> samenwerking </w:t>
      </w:r>
      <w:r w:rsidR="00B6636C" w:rsidRPr="000277CC">
        <w:t>tussen</w:t>
      </w:r>
      <w:r w:rsidR="007A508A" w:rsidRPr="000277CC">
        <w:t xml:space="preserve"> </w:t>
      </w:r>
      <w:r w:rsidR="00C609A7" w:rsidRPr="000277CC">
        <w:t xml:space="preserve">verschillende </w:t>
      </w:r>
      <w:r w:rsidR="00B4434D" w:rsidRPr="000277CC">
        <w:t>afdelingen</w:t>
      </w:r>
      <w:r w:rsidR="00C609A7" w:rsidRPr="000277CC">
        <w:t xml:space="preserve"> binnen </w:t>
      </w:r>
      <w:r w:rsidR="00791FD4" w:rsidRPr="000277CC">
        <w:t xml:space="preserve">de </w:t>
      </w:r>
      <w:r w:rsidR="00791FD4" w:rsidRPr="000277CC">
        <w:rPr>
          <w:color w:val="C00000"/>
        </w:rPr>
        <w:t>domeinen gezondheid</w:t>
      </w:r>
      <w:r w:rsidR="00893D8C" w:rsidRPr="000277CC">
        <w:rPr>
          <w:color w:val="C00000"/>
        </w:rPr>
        <w:t xml:space="preserve"> en welzijn</w:t>
      </w:r>
      <w:r w:rsidR="001303A0" w:rsidRPr="000277CC">
        <w:rPr>
          <w:color w:val="C00000"/>
        </w:rPr>
        <w:t xml:space="preserve">, </w:t>
      </w:r>
      <w:r w:rsidR="006B4B82" w:rsidRPr="000277CC">
        <w:rPr>
          <w:color w:val="C00000"/>
        </w:rPr>
        <w:t xml:space="preserve">openbare orde en veiligheid, </w:t>
      </w:r>
      <w:r w:rsidR="007E2CC5" w:rsidRPr="000277CC">
        <w:rPr>
          <w:color w:val="C00000"/>
        </w:rPr>
        <w:t>sociaal, jeugd,</w:t>
      </w:r>
      <w:r w:rsidR="00B4434D" w:rsidRPr="000277CC">
        <w:rPr>
          <w:color w:val="C00000"/>
        </w:rPr>
        <w:t xml:space="preserve"> xxx</w:t>
      </w:r>
      <w:r w:rsidR="001303A0" w:rsidRPr="000277CC">
        <w:t xml:space="preserve">. Samen met </w:t>
      </w:r>
      <w:r w:rsidR="00B4434D" w:rsidRPr="000277CC">
        <w:t xml:space="preserve">externe </w:t>
      </w:r>
      <w:r w:rsidR="001303A0" w:rsidRPr="000277CC">
        <w:t xml:space="preserve">partijen werken wij ook samen in de uitvoering. De gemeente heeft een coördinerende en deels uitvoerende rol. Meer hierover is te lezen in </w:t>
      </w:r>
      <w:hyperlink w:anchor="_4._Samenwerking,_uitvoering">
        <w:r w:rsidR="001303A0" w:rsidRPr="000277CC">
          <w:rPr>
            <w:rStyle w:val="Hyperlink"/>
            <w:u w:val="none"/>
          </w:rPr>
          <w:t xml:space="preserve">hoofdstuk </w:t>
        </w:r>
      </w:hyperlink>
      <w:r w:rsidR="001303A0" w:rsidRPr="000277CC">
        <w:rPr>
          <w:rStyle w:val="Hyperlink"/>
          <w:u w:val="none"/>
        </w:rPr>
        <w:t>5</w:t>
      </w:r>
      <w:r w:rsidR="001303A0" w:rsidRPr="000277CC">
        <w:t xml:space="preserve"> van dit plan.</w:t>
      </w:r>
    </w:p>
    <w:p w14:paraId="589F81A7" w14:textId="6D421CDA" w:rsidR="00BC34BB" w:rsidRPr="000277CC" w:rsidRDefault="00BC34BB" w:rsidP="001303A0">
      <w:pPr>
        <w:spacing w:after="0"/>
        <w:jc w:val="both"/>
      </w:pPr>
      <w:r w:rsidRPr="000277CC">
        <w:br/>
      </w:r>
      <w:r w:rsidRPr="000277CC">
        <w:rPr>
          <w:noProof/>
        </w:rPr>
        <mc:AlternateContent>
          <mc:Choice Requires="wps">
            <w:drawing>
              <wp:inline distT="0" distB="0" distL="0" distR="0" wp14:anchorId="1C59D095" wp14:editId="67F713A1">
                <wp:extent cx="5760720" cy="1143000"/>
                <wp:effectExtent l="0" t="0" r="11430" b="19050"/>
                <wp:docPr id="192168666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143000"/>
                        </a:xfrm>
                        <a:prstGeom prst="roundRect">
                          <a:avLst/>
                        </a:prstGeom>
                        <a:solidFill>
                          <a:schemeClr val="accent2">
                            <a:lumMod val="20000"/>
                            <a:lumOff val="80000"/>
                          </a:schemeClr>
                        </a:solidFill>
                        <a:ln w="9525">
                          <a:solidFill>
                            <a:schemeClr val="accent2">
                              <a:lumMod val="20000"/>
                              <a:lumOff val="80000"/>
                            </a:schemeClr>
                          </a:solidFill>
                          <a:miter lim="800000"/>
                          <a:headEnd/>
                          <a:tailEnd/>
                        </a:ln>
                      </wps:spPr>
                      <wps:txbx>
                        <w:txbxContent>
                          <w:p w14:paraId="68E5CF31" w14:textId="10AA8F40" w:rsidR="00BC34BB" w:rsidRPr="006901A4" w:rsidRDefault="00BC34BB" w:rsidP="00BC34BB">
                            <w:pPr>
                              <w:rPr>
                                <w:sz w:val="18"/>
                                <w:szCs w:val="18"/>
                              </w:rPr>
                            </w:pPr>
                            <w:r w:rsidRPr="006901A4">
                              <w:rPr>
                                <w:rFonts w:cstheme="minorHAnsi"/>
                                <w:i/>
                                <w:iCs/>
                                <w:sz w:val="18"/>
                                <w:szCs w:val="18"/>
                              </w:rPr>
                              <w:t>Preventie- en handhavingsplan alcohol combineren met drugs en roken?</w:t>
                            </w:r>
                            <w:r w:rsidRPr="006901A4">
                              <w:rPr>
                                <w:rFonts w:asciiTheme="minorHAnsi" w:hAnsiTheme="minorHAnsi" w:cstheme="minorHAnsi"/>
                                <w:i/>
                                <w:iCs/>
                                <w:sz w:val="18"/>
                                <w:szCs w:val="18"/>
                              </w:rPr>
                              <w:br/>
                            </w:r>
                            <w:r w:rsidRPr="006901A4">
                              <w:rPr>
                                <w:sz w:val="18"/>
                                <w:szCs w:val="18"/>
                              </w:rPr>
                              <w:t>Sommige gemeenten kiezen ervoor het Preventie- en handhavingsplan alcohol uit te breiden met roken</w:t>
                            </w:r>
                            <w:r w:rsidR="002B57AE" w:rsidRPr="006901A4">
                              <w:rPr>
                                <w:sz w:val="18"/>
                                <w:szCs w:val="18"/>
                              </w:rPr>
                              <w:t>/vapen</w:t>
                            </w:r>
                            <w:r w:rsidRPr="006901A4">
                              <w:rPr>
                                <w:sz w:val="18"/>
                                <w:szCs w:val="18"/>
                              </w:rPr>
                              <w:t xml:space="preserve"> en drugs. Zij maken een middelenbreed beleidsplan. Wilt u weten wat de voor- en tegenargumenten zijn om zo’n breder plan te maken? Kijk op Afwegingen bij middelenpreventiebeleid: </w:t>
                            </w:r>
                            <w:hyperlink r:id="rId13" w:history="1">
                              <w:r w:rsidRPr="006901A4">
                                <w:rPr>
                                  <w:rStyle w:val="Hyperlink"/>
                                  <w:sz w:val="18"/>
                                  <w:szCs w:val="18"/>
                                </w:rPr>
                                <w:t>Alcohol en drugs, apart of samen? - Trimbos-instituut</w:t>
                              </w:r>
                              <w:r w:rsidRPr="006901A4">
                                <w:rPr>
                                  <w:rStyle w:val="Hyperlink"/>
                                  <w:i/>
                                  <w:iCs/>
                                  <w:sz w:val="18"/>
                                  <w:szCs w:val="18"/>
                                </w:rPr>
                                <w:t>.</w:t>
                              </w:r>
                            </w:hyperlink>
                          </w:p>
                        </w:txbxContent>
                      </wps:txbx>
                      <wps:bodyPr rot="0" vert="horz" wrap="square" lIns="91440" tIns="45720" rIns="91440" bIns="45720" anchor="t" anchorCtr="0">
                        <a:noAutofit/>
                      </wps:bodyPr>
                    </wps:wsp>
                  </a:graphicData>
                </a:graphic>
              </wp:inline>
            </w:drawing>
          </mc:Choice>
          <mc:Fallback>
            <w:pict>
              <v:roundrect w14:anchorId="1C59D095" id="Tekstvak 2" o:spid="_x0000_s1028" style="width:453.6pt;height:90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" fillcolor="#fcc [661]" strokecolor="#fcc [661]">
                <v:stroke joinstyle="miter"/>
                <v:textbox>
                  <w:txbxContent>
                    <w:p w14:paraId="68E5CF31" w14:textId="10AA8F40" w:rsidR="00BC34BB" w:rsidRPr="006901A4" w:rsidRDefault="00BC34BB" w:rsidP="00BC34BB">
                      <w:pPr>
                        <w:rPr>
                          <w:sz w:val="18"/>
                          <w:szCs w:val="18"/>
                        </w:rPr>
                      </w:pPr>
                      <w:r w:rsidRPr="006901A4">
                        <w:rPr>
                          <w:rFonts w:cstheme="minorHAnsi"/>
                          <w:i/>
                          <w:iCs/>
                          <w:sz w:val="18"/>
                          <w:szCs w:val="18"/>
                        </w:rPr>
                        <w:t>Preventie- en handhavingsplan alcohol combineren met drugs en roken?</w:t>
                      </w:r>
                      <w:r w:rsidRPr="006901A4">
                        <w:rPr>
                          <w:rFonts w:asciiTheme="minorHAnsi" w:hAnsiTheme="minorHAnsi" w:cstheme="minorHAnsi"/>
                          <w:i/>
                          <w:iCs/>
                          <w:sz w:val="18"/>
                          <w:szCs w:val="18"/>
                        </w:rPr>
                        <w:br/>
                      </w:r>
                      <w:r w:rsidRPr="006901A4">
                        <w:rPr>
                          <w:sz w:val="18"/>
                          <w:szCs w:val="18"/>
                        </w:rPr>
                        <w:t>Sommige gemeenten kiezen ervoor het Preventie- en handhavingsplan alcohol uit te breiden met roken</w:t>
                      </w:r>
                      <w:r w:rsidR="002B57AE" w:rsidRPr="006901A4">
                        <w:rPr>
                          <w:sz w:val="18"/>
                          <w:szCs w:val="18"/>
                        </w:rPr>
                        <w:t>/vapen</w:t>
                      </w:r>
                      <w:r w:rsidRPr="006901A4">
                        <w:rPr>
                          <w:sz w:val="18"/>
                          <w:szCs w:val="18"/>
                        </w:rPr>
                        <w:t xml:space="preserve"> en drugs. Zij maken een middelenbreed beleidsplan. Wilt u weten wat de voor- en tegenargumenten zijn om zo’n breder plan te maken? Kijk op Afwegingen bij middelenpreventiebeleid: </w:t>
                      </w:r>
                      <w:hyperlink r:id="rId14" w:history="1">
                        <w:r w:rsidRPr="006901A4">
                          <w:rPr>
                            <w:rStyle w:val="Hyperlink"/>
                            <w:sz w:val="18"/>
                            <w:szCs w:val="18"/>
                          </w:rPr>
                          <w:t>Alcohol en drugs, apart of samen? - Trimbos-instituut</w:t>
                        </w:r>
                        <w:r w:rsidRPr="006901A4">
                          <w:rPr>
                            <w:rStyle w:val="Hyperlink"/>
                            <w:i/>
                            <w:iCs/>
                            <w:sz w:val="18"/>
                            <w:szCs w:val="18"/>
                          </w:rPr>
                          <w:t>.</w:t>
                        </w:r>
                      </w:hyperlink>
                    </w:p>
                  </w:txbxContent>
                </v:textbox>
                <w10:anchorlock/>
              </v:roundrect>
            </w:pict>
          </mc:Fallback>
        </mc:AlternateContent>
      </w:r>
    </w:p>
    <w:p w14:paraId="2D039CC1" w14:textId="77777777" w:rsidR="00BC34BB" w:rsidRPr="000277CC" w:rsidRDefault="00BC34BB" w:rsidP="001303A0">
      <w:pPr>
        <w:spacing w:after="0"/>
        <w:jc w:val="both"/>
        <w:rPr>
          <w:b/>
        </w:rPr>
      </w:pPr>
    </w:p>
    <w:p w14:paraId="027086EE" w14:textId="77777777" w:rsidR="001303A0" w:rsidRPr="000277CC" w:rsidRDefault="001303A0" w:rsidP="001303A0">
      <w:pPr>
        <w:spacing w:after="0"/>
        <w:jc w:val="both"/>
        <w:rPr>
          <w:rFonts w:cstheme="minorHAnsi"/>
          <w:b/>
          <w:bCs/>
          <w:szCs w:val="20"/>
        </w:rPr>
      </w:pPr>
    </w:p>
    <w:p w14:paraId="564407DC" w14:textId="18A0B95F" w:rsidR="00E365A5" w:rsidRPr="0052281A" w:rsidRDefault="00E365A5" w:rsidP="00046387">
      <w:pPr>
        <w:rPr>
          <w:rFonts w:eastAsiaTheme="majorEastAsia" w:cstheme="minorHAnsi"/>
          <w:color w:val="000000" w:themeColor="text1"/>
          <w:szCs w:val="20"/>
        </w:rPr>
      </w:pPr>
      <w:r w:rsidRPr="0052281A">
        <w:rPr>
          <w:rFonts w:cstheme="minorHAnsi"/>
          <w:color w:val="000000" w:themeColor="text1"/>
          <w:szCs w:val="20"/>
        </w:rPr>
        <w:br w:type="page"/>
      </w:r>
    </w:p>
    <w:p w14:paraId="0AEE689A" w14:textId="114E0170" w:rsidR="00734F95" w:rsidRPr="00862332" w:rsidRDefault="00B21AB6" w:rsidP="00862332">
      <w:pPr>
        <w:pStyle w:val="Kop1"/>
      </w:pPr>
      <w:bookmarkStart w:id="7" w:name="_Toc230015841"/>
      <w:r w:rsidRPr="00862332">
        <w:lastRenderedPageBreak/>
        <w:t>1.</w:t>
      </w:r>
      <w:r w:rsidRPr="00862332">
        <w:tab/>
      </w:r>
      <w:r w:rsidR="004772B0" w:rsidRPr="00862332">
        <w:t>Alcohol</w:t>
      </w:r>
      <w:r w:rsidR="00E20A0D" w:rsidRPr="00862332">
        <w:t xml:space="preserve"> in onze gemeente </w:t>
      </w:r>
      <w:r w:rsidR="00771085" w:rsidRPr="00862332">
        <w:t>- probleemverkenning</w:t>
      </w:r>
      <w:bookmarkEnd w:id="7"/>
    </w:p>
    <w:p w14:paraId="325E0A86" w14:textId="447EBDB2" w:rsidR="000C7AFB" w:rsidRPr="0052281A" w:rsidRDefault="00603EA4" w:rsidP="00AA7072">
      <w:pPr>
        <w:jc w:val="both"/>
        <w:rPr>
          <w:rFonts w:cstheme="minorHAnsi"/>
          <w:szCs w:val="20"/>
        </w:rPr>
      </w:pPr>
      <w:r w:rsidRPr="0052281A">
        <w:rPr>
          <w:rFonts w:cstheme="minorHAnsi"/>
          <w:szCs w:val="20"/>
        </w:rPr>
        <w:t>We</w:t>
      </w:r>
      <w:r w:rsidR="00DB6C15" w:rsidRPr="0052281A">
        <w:rPr>
          <w:rFonts w:cstheme="minorHAnsi"/>
          <w:szCs w:val="20"/>
        </w:rPr>
        <w:t xml:space="preserve"> we</w:t>
      </w:r>
      <w:r w:rsidRPr="0052281A">
        <w:rPr>
          <w:rFonts w:cstheme="minorHAnsi"/>
          <w:szCs w:val="20"/>
        </w:rPr>
        <w:t xml:space="preserve">rken </w:t>
      </w:r>
      <w:r w:rsidR="00DB6C15" w:rsidRPr="0052281A">
        <w:rPr>
          <w:rFonts w:cstheme="minorHAnsi"/>
          <w:szCs w:val="20"/>
        </w:rPr>
        <w:t xml:space="preserve">in dit plan </w:t>
      </w:r>
      <w:r w:rsidRPr="0052281A">
        <w:rPr>
          <w:rFonts w:cstheme="minorHAnsi"/>
          <w:szCs w:val="20"/>
        </w:rPr>
        <w:t>op basis van cijfer</w:t>
      </w:r>
      <w:r w:rsidR="00B84033" w:rsidRPr="0052281A">
        <w:rPr>
          <w:rFonts w:cstheme="minorHAnsi"/>
          <w:szCs w:val="20"/>
        </w:rPr>
        <w:t>s</w:t>
      </w:r>
      <w:r w:rsidRPr="0052281A">
        <w:rPr>
          <w:rFonts w:cstheme="minorHAnsi"/>
          <w:szCs w:val="20"/>
        </w:rPr>
        <w:t xml:space="preserve"> en andere </w:t>
      </w:r>
      <w:r w:rsidR="00B84033" w:rsidRPr="0052281A">
        <w:rPr>
          <w:rFonts w:cstheme="minorHAnsi"/>
          <w:szCs w:val="20"/>
        </w:rPr>
        <w:t>informatie</w:t>
      </w:r>
      <w:r w:rsidRPr="0052281A">
        <w:rPr>
          <w:rFonts w:cstheme="minorHAnsi"/>
          <w:szCs w:val="20"/>
        </w:rPr>
        <w:t xml:space="preserve"> over gebruik</w:t>
      </w:r>
      <w:r w:rsidR="00AF62A0" w:rsidRPr="0052281A">
        <w:rPr>
          <w:rFonts w:cstheme="minorHAnsi"/>
          <w:szCs w:val="20"/>
        </w:rPr>
        <w:t xml:space="preserve"> </w:t>
      </w:r>
      <w:r w:rsidR="00E20A0D" w:rsidRPr="0052281A">
        <w:rPr>
          <w:rFonts w:cstheme="minorHAnsi"/>
          <w:szCs w:val="20"/>
        </w:rPr>
        <w:t xml:space="preserve">van alcohol </w:t>
      </w:r>
      <w:r w:rsidRPr="0052281A">
        <w:rPr>
          <w:rFonts w:cstheme="minorHAnsi"/>
          <w:szCs w:val="20"/>
        </w:rPr>
        <w:t xml:space="preserve">en </w:t>
      </w:r>
      <w:r w:rsidR="00BF561F">
        <w:rPr>
          <w:rFonts w:cstheme="minorHAnsi"/>
          <w:szCs w:val="20"/>
        </w:rPr>
        <w:t xml:space="preserve">over </w:t>
      </w:r>
      <w:r w:rsidRPr="0052281A">
        <w:rPr>
          <w:rFonts w:cstheme="minorHAnsi"/>
          <w:szCs w:val="20"/>
        </w:rPr>
        <w:t>naleving van de wet- en regelgeving</w:t>
      </w:r>
      <w:r w:rsidR="00DB6C15" w:rsidRPr="0052281A">
        <w:rPr>
          <w:rFonts w:cstheme="minorHAnsi"/>
          <w:szCs w:val="20"/>
        </w:rPr>
        <w:t xml:space="preserve">. Dit </w:t>
      </w:r>
      <w:r w:rsidRPr="0052281A">
        <w:rPr>
          <w:rFonts w:cstheme="minorHAnsi"/>
          <w:szCs w:val="20"/>
        </w:rPr>
        <w:t xml:space="preserve">zorgt ervoor dat </w:t>
      </w:r>
      <w:r w:rsidR="00B84033" w:rsidRPr="0052281A">
        <w:rPr>
          <w:rFonts w:cstheme="minorHAnsi"/>
          <w:szCs w:val="20"/>
        </w:rPr>
        <w:t xml:space="preserve">we </w:t>
      </w:r>
      <w:r w:rsidR="00DB6C15" w:rsidRPr="0052281A">
        <w:rPr>
          <w:rFonts w:cstheme="minorHAnsi"/>
          <w:szCs w:val="20"/>
        </w:rPr>
        <w:t xml:space="preserve">onze doelen scherp kunnen formuleren en onze </w:t>
      </w:r>
      <w:r w:rsidRPr="0052281A">
        <w:rPr>
          <w:rFonts w:cstheme="minorHAnsi"/>
          <w:szCs w:val="20"/>
        </w:rPr>
        <w:t xml:space="preserve">mensen en middelen doelmatig </w:t>
      </w:r>
      <w:r w:rsidR="001B2395" w:rsidRPr="0052281A">
        <w:rPr>
          <w:rFonts w:cstheme="minorHAnsi"/>
          <w:szCs w:val="20"/>
        </w:rPr>
        <w:t xml:space="preserve">kunnen </w:t>
      </w:r>
      <w:r w:rsidR="00B84033" w:rsidRPr="0052281A">
        <w:rPr>
          <w:rFonts w:cstheme="minorHAnsi"/>
          <w:szCs w:val="20"/>
        </w:rPr>
        <w:t>inzett</w:t>
      </w:r>
      <w:r w:rsidRPr="0052281A">
        <w:rPr>
          <w:rFonts w:cstheme="minorHAnsi"/>
          <w:szCs w:val="20"/>
        </w:rPr>
        <w:t>en</w:t>
      </w:r>
      <w:r w:rsidR="00DB6C15" w:rsidRPr="0052281A">
        <w:rPr>
          <w:rFonts w:cstheme="minorHAnsi"/>
          <w:szCs w:val="20"/>
        </w:rPr>
        <w:t>. Dit</w:t>
      </w:r>
      <w:r w:rsidR="00B84033" w:rsidRPr="0052281A">
        <w:rPr>
          <w:rFonts w:cstheme="minorHAnsi"/>
          <w:szCs w:val="20"/>
        </w:rPr>
        <w:t xml:space="preserve"> hoofdstuk beschrijft </w:t>
      </w:r>
      <w:r w:rsidR="00854D30" w:rsidRPr="0052281A">
        <w:rPr>
          <w:rFonts w:cstheme="minorHAnsi"/>
          <w:szCs w:val="20"/>
        </w:rPr>
        <w:t>daarom</w:t>
      </w:r>
      <w:r w:rsidR="005B18D4" w:rsidRPr="0052281A">
        <w:rPr>
          <w:rFonts w:cstheme="minorHAnsi"/>
          <w:szCs w:val="20"/>
        </w:rPr>
        <w:t>:</w:t>
      </w:r>
    </w:p>
    <w:p w14:paraId="2153E2A4" w14:textId="43DBDB52" w:rsidR="000C7AFB" w:rsidRPr="0052281A" w:rsidRDefault="000C7AFB" w:rsidP="003E72EC">
      <w:pPr>
        <w:pStyle w:val="Lijstalinea"/>
        <w:numPr>
          <w:ilvl w:val="0"/>
          <w:numId w:val="26"/>
        </w:numPr>
        <w:jc w:val="both"/>
      </w:pPr>
      <w:r w:rsidRPr="5A3EEB85">
        <w:t>de schadelijkheid van alcohol</w:t>
      </w:r>
    </w:p>
    <w:p w14:paraId="7EE01E01" w14:textId="0F40C559" w:rsidR="003E72EC" w:rsidRPr="0052281A" w:rsidRDefault="003E72EC" w:rsidP="003E72EC">
      <w:pPr>
        <w:pStyle w:val="Lijstalinea"/>
        <w:numPr>
          <w:ilvl w:val="0"/>
          <w:numId w:val="26"/>
        </w:numPr>
        <w:jc w:val="both"/>
      </w:pPr>
      <w:r w:rsidRPr="5A3EEB85">
        <w:t>gebruik onder jonger</w:t>
      </w:r>
      <w:r w:rsidR="00F5564C" w:rsidRPr="5A3EEB85">
        <w:t>en</w:t>
      </w:r>
      <w:r w:rsidRPr="5A3EEB85">
        <w:t xml:space="preserve"> en jongvolwassenen</w:t>
      </w:r>
    </w:p>
    <w:p w14:paraId="2F28DADB" w14:textId="7E01CFC0" w:rsidR="003E72EC" w:rsidRPr="0052281A" w:rsidRDefault="003E72EC" w:rsidP="003E72EC">
      <w:pPr>
        <w:pStyle w:val="Lijstalinea"/>
        <w:numPr>
          <w:ilvl w:val="0"/>
          <w:numId w:val="26"/>
        </w:numPr>
        <w:jc w:val="both"/>
      </w:pPr>
      <w:r w:rsidRPr="5A3EEB85">
        <w:t>de naleving door verstrekkers</w:t>
      </w:r>
      <w:r w:rsidR="00800766">
        <w:t>.</w:t>
      </w:r>
    </w:p>
    <w:p w14:paraId="332E42CD" w14:textId="395CB59A" w:rsidR="00872A33" w:rsidRPr="00224B25" w:rsidRDefault="00B21AB6" w:rsidP="00AA7072">
      <w:pPr>
        <w:pStyle w:val="Kop2"/>
        <w:jc w:val="both"/>
        <w:rPr>
          <w:rFonts w:cstheme="minorHAnsi"/>
          <w:sz w:val="22"/>
          <w:szCs w:val="22"/>
        </w:rPr>
      </w:pPr>
      <w:bookmarkStart w:id="8" w:name="_Toc230015842"/>
      <w:r w:rsidRPr="00224B25">
        <w:rPr>
          <w:rFonts w:cstheme="minorHAnsi"/>
          <w:sz w:val="22"/>
          <w:szCs w:val="22"/>
        </w:rPr>
        <w:t>1.1</w:t>
      </w:r>
      <w:r w:rsidRPr="00224B25">
        <w:rPr>
          <w:rFonts w:cstheme="minorHAnsi"/>
          <w:sz w:val="22"/>
          <w:szCs w:val="22"/>
        </w:rPr>
        <w:tab/>
      </w:r>
      <w:r w:rsidR="00872A33" w:rsidRPr="00224B25">
        <w:rPr>
          <w:rFonts w:cstheme="minorHAnsi"/>
          <w:sz w:val="22"/>
          <w:szCs w:val="22"/>
        </w:rPr>
        <w:t xml:space="preserve">De </w:t>
      </w:r>
      <w:r w:rsidR="00CE1106" w:rsidRPr="00224B25">
        <w:rPr>
          <w:rFonts w:cstheme="minorHAnsi"/>
          <w:sz w:val="22"/>
          <w:szCs w:val="22"/>
        </w:rPr>
        <w:t>s</w:t>
      </w:r>
      <w:r w:rsidR="00872A33" w:rsidRPr="00224B25">
        <w:rPr>
          <w:rFonts w:cstheme="minorHAnsi"/>
          <w:sz w:val="22"/>
          <w:szCs w:val="22"/>
        </w:rPr>
        <w:t>chadelijkheid van alcohol</w:t>
      </w:r>
      <w:bookmarkEnd w:id="8"/>
    </w:p>
    <w:p w14:paraId="457389B0" w14:textId="72B3964F" w:rsidR="00872A33" w:rsidRPr="0052281A" w:rsidRDefault="000A46F5" w:rsidP="00AA7072">
      <w:pPr>
        <w:jc w:val="both"/>
        <w:rPr>
          <w:rFonts w:cstheme="minorHAnsi"/>
          <w:szCs w:val="20"/>
        </w:rPr>
      </w:pPr>
      <w:r>
        <w:rPr>
          <w:rFonts w:cstheme="minorHAnsi"/>
          <w:szCs w:val="20"/>
        </w:rPr>
        <w:t>A</w:t>
      </w:r>
      <w:r w:rsidR="00872A33" w:rsidRPr="0052281A">
        <w:rPr>
          <w:rFonts w:cstheme="minorHAnsi"/>
          <w:szCs w:val="20"/>
        </w:rPr>
        <w:t>lcoholgebruik gepaard</w:t>
      </w:r>
      <w:r w:rsidR="00BB0060">
        <w:rPr>
          <w:rFonts w:cstheme="minorHAnsi"/>
          <w:szCs w:val="20"/>
        </w:rPr>
        <w:t xml:space="preserve"> gaat</w:t>
      </w:r>
      <w:r w:rsidR="00872A33" w:rsidRPr="0052281A">
        <w:rPr>
          <w:rFonts w:cstheme="minorHAnsi"/>
          <w:szCs w:val="20"/>
        </w:rPr>
        <w:t xml:space="preserve"> </w:t>
      </w:r>
      <w:r>
        <w:rPr>
          <w:rFonts w:cstheme="minorHAnsi"/>
          <w:szCs w:val="20"/>
        </w:rPr>
        <w:t xml:space="preserve">gepaard </w:t>
      </w:r>
      <w:r w:rsidR="00872A33" w:rsidRPr="0052281A">
        <w:rPr>
          <w:rFonts w:cstheme="minorHAnsi"/>
          <w:szCs w:val="20"/>
        </w:rPr>
        <w:t>met tal van fysieke, mentale en maatschappelijke problemen (</w:t>
      </w:r>
      <w:hyperlink r:id="rId15" w:anchor="Alcoholschade" w:history="1">
        <w:r w:rsidR="00262DD3" w:rsidRPr="00262DD3">
          <w:rPr>
            <w:rStyle w:val="Hyperlink"/>
            <w:rFonts w:cstheme="minorHAnsi"/>
            <w:szCs w:val="20"/>
          </w:rPr>
          <w:t>Alcohol</w:t>
        </w:r>
        <w:r w:rsidR="0051247B">
          <w:rPr>
            <w:rStyle w:val="Hyperlink"/>
            <w:rFonts w:cstheme="minorHAnsi"/>
            <w:szCs w:val="20"/>
          </w:rPr>
          <w:t>schade</w:t>
        </w:r>
        <w:r w:rsidR="00262DD3" w:rsidRPr="00262DD3">
          <w:rPr>
            <w:rStyle w:val="Hyperlink"/>
            <w:rFonts w:cstheme="minorHAnsi"/>
            <w:szCs w:val="20"/>
          </w:rPr>
          <w:t xml:space="preserve"> - </w:t>
        </w:r>
      </w:hyperlink>
      <w:hyperlink r:id="rId16" w:anchor="Alcoholschade" w:history="1">
        <w:r w:rsidR="0051247B" w:rsidRPr="0051247B">
          <w:rPr>
            <w:rStyle w:val="Hyperlink"/>
            <w:rFonts w:cstheme="minorHAnsi"/>
            <w:szCs w:val="20"/>
          </w:rPr>
          <w:t>Expertisecentrum Alcohol - Trimbos</w:t>
        </w:r>
      </w:hyperlink>
      <w:r w:rsidR="00872A33" w:rsidRPr="00763110">
        <w:rPr>
          <w:rFonts w:cstheme="minorHAnsi"/>
          <w:szCs w:val="20"/>
        </w:rPr>
        <w:t>)</w:t>
      </w:r>
      <w:r w:rsidR="00872A33" w:rsidRPr="0052281A">
        <w:rPr>
          <w:rFonts w:cstheme="minorHAnsi"/>
          <w:szCs w:val="20"/>
        </w:rPr>
        <w:t>. De mate van schade is grotendeels dosis</w:t>
      </w:r>
      <w:r w:rsidR="00F60C3F" w:rsidRPr="0052281A">
        <w:rPr>
          <w:rFonts w:cstheme="minorHAnsi"/>
          <w:szCs w:val="20"/>
        </w:rPr>
        <w:t>-</w:t>
      </w:r>
      <w:r w:rsidR="00872A33" w:rsidRPr="0052281A">
        <w:rPr>
          <w:rFonts w:cstheme="minorHAnsi"/>
          <w:szCs w:val="20"/>
        </w:rPr>
        <w:t xml:space="preserve">gerelateerd: hoe meer alcohol, hoe meer schade. Er is </w:t>
      </w:r>
      <w:r w:rsidR="003D2F5D" w:rsidRPr="0052281A">
        <w:rPr>
          <w:rFonts w:cstheme="minorHAnsi"/>
          <w:szCs w:val="20"/>
        </w:rPr>
        <w:t xml:space="preserve">eigenlijk </w:t>
      </w:r>
      <w:r w:rsidR="00872A33" w:rsidRPr="0052281A">
        <w:rPr>
          <w:rFonts w:cstheme="minorHAnsi"/>
          <w:szCs w:val="20"/>
        </w:rPr>
        <w:t>geen veilige ondergrens.</w:t>
      </w:r>
    </w:p>
    <w:p w14:paraId="07805022" w14:textId="071F8BEC" w:rsidR="00566683" w:rsidRDefault="00872A33" w:rsidP="00AA7072">
      <w:pPr>
        <w:jc w:val="both"/>
        <w:rPr>
          <w:rFonts w:cstheme="minorHAnsi"/>
          <w:szCs w:val="20"/>
        </w:rPr>
      </w:pPr>
      <w:r w:rsidRPr="0052281A">
        <w:rPr>
          <w:rFonts w:cstheme="minorHAnsi"/>
          <w:szCs w:val="20"/>
        </w:rPr>
        <w:t xml:space="preserve">Voor jongeren </w:t>
      </w:r>
      <w:r w:rsidR="00E1480C" w:rsidRPr="0052281A">
        <w:rPr>
          <w:rFonts w:cstheme="minorHAnsi"/>
          <w:szCs w:val="20"/>
        </w:rPr>
        <w:t xml:space="preserve">en jongvolwassenen </w:t>
      </w:r>
      <w:r w:rsidRPr="0052281A">
        <w:rPr>
          <w:rFonts w:cstheme="minorHAnsi"/>
          <w:szCs w:val="20"/>
        </w:rPr>
        <w:t>zijn de risico’s van alcoholgebruik groter dan voor volwassenen (</w:t>
      </w:r>
      <w:hyperlink r:id="rId17" w:history="1">
        <w:r w:rsidR="00184CFC" w:rsidRPr="00184CFC">
          <w:rPr>
            <w:rStyle w:val="Hyperlink"/>
            <w:rFonts w:cstheme="minorHAnsi"/>
            <w:szCs w:val="20"/>
          </w:rPr>
          <w:t xml:space="preserve">Alcohol en jongeren </w:t>
        </w:r>
        <w:r w:rsidR="0051247B">
          <w:rPr>
            <w:rStyle w:val="Hyperlink"/>
            <w:rFonts w:cstheme="minorHAnsi"/>
            <w:szCs w:val="20"/>
          </w:rPr>
          <w:t>–</w:t>
        </w:r>
        <w:r w:rsidR="00184CFC" w:rsidRPr="00184CFC">
          <w:rPr>
            <w:rStyle w:val="Hyperlink"/>
            <w:rFonts w:cstheme="minorHAnsi"/>
            <w:szCs w:val="20"/>
          </w:rPr>
          <w:t xml:space="preserve"> Expertisecentrum Alcoho</w:t>
        </w:r>
        <w:r w:rsidR="00F13B49">
          <w:rPr>
            <w:rStyle w:val="Hyperlink"/>
            <w:rFonts w:cstheme="minorHAnsi"/>
            <w:szCs w:val="20"/>
          </w:rPr>
          <w:t>l -Trimbos</w:t>
        </w:r>
      </w:hyperlink>
      <w:r w:rsidRPr="00EE71C5">
        <w:rPr>
          <w:rFonts w:cstheme="minorHAnsi"/>
          <w:szCs w:val="20"/>
        </w:rPr>
        <w:t>).</w:t>
      </w:r>
      <w:r w:rsidRPr="0052281A">
        <w:rPr>
          <w:rFonts w:cstheme="minorHAnsi"/>
          <w:szCs w:val="20"/>
        </w:rPr>
        <w:t xml:space="preserve"> </w:t>
      </w:r>
      <w:r w:rsidR="00BB6698" w:rsidRPr="0052281A">
        <w:rPr>
          <w:rFonts w:cstheme="minorHAnsi"/>
          <w:szCs w:val="20"/>
        </w:rPr>
        <w:t xml:space="preserve">Er zijn acute gevolgen zoals </w:t>
      </w:r>
      <w:r w:rsidR="001C370C">
        <w:rPr>
          <w:rFonts w:cstheme="minorHAnsi"/>
          <w:szCs w:val="20"/>
        </w:rPr>
        <w:t>onwel worden</w:t>
      </w:r>
      <w:r w:rsidR="00E72DDE" w:rsidRPr="0052281A">
        <w:rPr>
          <w:rFonts w:cstheme="minorHAnsi"/>
          <w:szCs w:val="20"/>
        </w:rPr>
        <w:t xml:space="preserve">, </w:t>
      </w:r>
      <w:r w:rsidR="00BB6698" w:rsidRPr="0052281A">
        <w:rPr>
          <w:rFonts w:cstheme="minorHAnsi"/>
          <w:szCs w:val="20"/>
        </w:rPr>
        <w:t>in coma raken</w:t>
      </w:r>
      <w:r w:rsidR="00E9467E" w:rsidRPr="0052281A">
        <w:rPr>
          <w:rFonts w:cstheme="minorHAnsi"/>
          <w:szCs w:val="20"/>
        </w:rPr>
        <w:t xml:space="preserve">, </w:t>
      </w:r>
      <w:proofErr w:type="spellStart"/>
      <w:r w:rsidR="00E9467E" w:rsidRPr="0052281A">
        <w:rPr>
          <w:rFonts w:cstheme="minorHAnsi"/>
          <w:szCs w:val="20"/>
        </w:rPr>
        <w:t>blackouts</w:t>
      </w:r>
      <w:proofErr w:type="spellEnd"/>
      <w:r w:rsidR="00495682" w:rsidRPr="0052281A">
        <w:rPr>
          <w:rFonts w:cstheme="minorHAnsi"/>
          <w:szCs w:val="20"/>
        </w:rPr>
        <w:t xml:space="preserve">, </w:t>
      </w:r>
      <w:r w:rsidR="00F7413A" w:rsidRPr="0052281A">
        <w:rPr>
          <w:rFonts w:cstheme="minorHAnsi"/>
          <w:szCs w:val="20"/>
        </w:rPr>
        <w:t xml:space="preserve">(seksueel) </w:t>
      </w:r>
      <w:r w:rsidR="00495682" w:rsidRPr="0052281A">
        <w:rPr>
          <w:rFonts w:cstheme="minorHAnsi"/>
          <w:szCs w:val="20"/>
        </w:rPr>
        <w:t>grensoverschrijdend gedrag</w:t>
      </w:r>
      <w:r w:rsidR="00F7413A" w:rsidRPr="0052281A">
        <w:rPr>
          <w:rFonts w:cstheme="minorHAnsi"/>
          <w:szCs w:val="20"/>
        </w:rPr>
        <w:t xml:space="preserve"> en</w:t>
      </w:r>
      <w:r w:rsidR="00E72DDE" w:rsidRPr="0052281A">
        <w:rPr>
          <w:rFonts w:cstheme="minorHAnsi"/>
          <w:szCs w:val="20"/>
        </w:rPr>
        <w:t xml:space="preserve"> onder invloed deelnemen aan het verkeer</w:t>
      </w:r>
      <w:r w:rsidR="00E9467E" w:rsidRPr="0052281A">
        <w:rPr>
          <w:rFonts w:cstheme="minorHAnsi"/>
          <w:szCs w:val="20"/>
        </w:rPr>
        <w:t xml:space="preserve">. </w:t>
      </w:r>
      <w:r w:rsidR="0042697E">
        <w:rPr>
          <w:rFonts w:cstheme="minorHAnsi"/>
          <w:szCs w:val="20"/>
        </w:rPr>
        <w:t>Alcohol drinken</w:t>
      </w:r>
      <w:r w:rsidRPr="0052281A">
        <w:rPr>
          <w:rFonts w:cstheme="minorHAnsi"/>
          <w:szCs w:val="20"/>
        </w:rPr>
        <w:t xml:space="preserve"> op jonge leeftijd </w:t>
      </w:r>
      <w:r w:rsidR="00C16158">
        <w:rPr>
          <w:rFonts w:cstheme="minorHAnsi"/>
          <w:szCs w:val="20"/>
        </w:rPr>
        <w:t xml:space="preserve">heeft ook </w:t>
      </w:r>
      <w:r w:rsidRPr="0052281A">
        <w:rPr>
          <w:rFonts w:cstheme="minorHAnsi"/>
          <w:szCs w:val="20"/>
        </w:rPr>
        <w:t xml:space="preserve">gevolgen voor de lange termijn. Denk aan verstoring van de </w:t>
      </w:r>
      <w:r w:rsidRPr="00F13B49">
        <w:rPr>
          <w:rFonts w:cstheme="minorHAnsi"/>
          <w:szCs w:val="20"/>
        </w:rPr>
        <w:t>hersenontwikkeling</w:t>
      </w:r>
      <w:r w:rsidRPr="0052281A">
        <w:rPr>
          <w:rFonts w:cstheme="minorHAnsi"/>
          <w:szCs w:val="20"/>
        </w:rPr>
        <w:t xml:space="preserve"> (die tot het 24e jaar doorloopt)</w:t>
      </w:r>
      <w:r w:rsidR="00050701" w:rsidRPr="0052281A">
        <w:rPr>
          <w:rFonts w:cstheme="minorHAnsi"/>
          <w:szCs w:val="20"/>
        </w:rPr>
        <w:t xml:space="preserve">, </w:t>
      </w:r>
      <w:r w:rsidRPr="0052281A">
        <w:rPr>
          <w:rFonts w:cstheme="minorHAnsi"/>
          <w:szCs w:val="20"/>
        </w:rPr>
        <w:t>een grotere kans op verslavingsproblemen</w:t>
      </w:r>
      <w:r w:rsidR="00050701" w:rsidRPr="0052281A">
        <w:rPr>
          <w:rFonts w:cstheme="minorHAnsi"/>
          <w:szCs w:val="20"/>
        </w:rPr>
        <w:t xml:space="preserve"> en een </w:t>
      </w:r>
      <w:r w:rsidR="001862DA" w:rsidRPr="0052281A">
        <w:rPr>
          <w:rFonts w:cstheme="minorHAnsi"/>
          <w:szCs w:val="20"/>
        </w:rPr>
        <w:t>toegenomen kans op verschillende soorten kanker</w:t>
      </w:r>
      <w:r w:rsidRPr="0052281A">
        <w:rPr>
          <w:rFonts w:cstheme="minorHAnsi"/>
          <w:szCs w:val="20"/>
        </w:rPr>
        <w:t xml:space="preserve">. </w:t>
      </w:r>
      <w:r w:rsidR="00E02A47" w:rsidRPr="0052281A">
        <w:rPr>
          <w:rFonts w:cstheme="minorHAnsi"/>
          <w:szCs w:val="20"/>
        </w:rPr>
        <w:t>A</w:t>
      </w:r>
      <w:r w:rsidRPr="0052281A">
        <w:rPr>
          <w:rFonts w:cstheme="minorHAnsi"/>
          <w:szCs w:val="20"/>
        </w:rPr>
        <w:t xml:space="preserve">lcoholgebruik </w:t>
      </w:r>
      <w:r w:rsidR="00E02A47" w:rsidRPr="0052281A">
        <w:rPr>
          <w:rFonts w:cstheme="minorHAnsi"/>
          <w:szCs w:val="20"/>
        </w:rPr>
        <w:t xml:space="preserve">kan </w:t>
      </w:r>
      <w:r w:rsidRPr="0052281A">
        <w:rPr>
          <w:rFonts w:cstheme="minorHAnsi"/>
          <w:szCs w:val="20"/>
        </w:rPr>
        <w:t xml:space="preserve">verder leiden tot kort- en langdurig verzuim, studievertraging, afname van de </w:t>
      </w:r>
      <w:r w:rsidR="004B6FE1" w:rsidRPr="0052281A">
        <w:rPr>
          <w:rFonts w:cstheme="minorHAnsi"/>
          <w:szCs w:val="20"/>
        </w:rPr>
        <w:t>school-</w:t>
      </w:r>
      <w:r w:rsidR="003769A5">
        <w:rPr>
          <w:rFonts w:cstheme="minorHAnsi"/>
          <w:szCs w:val="20"/>
        </w:rPr>
        <w:t xml:space="preserve">, </w:t>
      </w:r>
      <w:r w:rsidRPr="0052281A">
        <w:rPr>
          <w:rFonts w:cstheme="minorHAnsi"/>
          <w:szCs w:val="20"/>
        </w:rPr>
        <w:t>studie</w:t>
      </w:r>
      <w:r w:rsidR="003769A5">
        <w:rPr>
          <w:rFonts w:cstheme="minorHAnsi"/>
          <w:szCs w:val="20"/>
        </w:rPr>
        <w:t>- en werk</w:t>
      </w:r>
      <w:r w:rsidRPr="0052281A">
        <w:rPr>
          <w:rFonts w:cstheme="minorHAnsi"/>
          <w:szCs w:val="20"/>
        </w:rPr>
        <w:t>prestaties en uitval.</w:t>
      </w:r>
      <w:r w:rsidR="00566683" w:rsidRPr="0052281A">
        <w:rPr>
          <w:rFonts w:cstheme="minorHAnsi"/>
          <w:szCs w:val="20"/>
        </w:rPr>
        <w:t xml:space="preserve"> </w:t>
      </w:r>
    </w:p>
    <w:p w14:paraId="1E938ECB" w14:textId="5E0C1E64" w:rsidR="00CE4DDC" w:rsidRPr="008A48D0" w:rsidRDefault="00A31ADF" w:rsidP="00862332">
      <w:pPr>
        <w:jc w:val="both"/>
        <w:rPr>
          <w:rFonts w:cstheme="minorHAnsi"/>
          <w:szCs w:val="20"/>
        </w:rPr>
      </w:pPr>
      <w:r w:rsidRPr="008A48D0">
        <w:rPr>
          <w:rFonts w:cstheme="minorHAnsi"/>
          <w:szCs w:val="20"/>
        </w:rPr>
        <w:t>De kennis over de risico’s en schadelijkheid van alcohol is bij de meerderheid van de mensen niet bekend (</w:t>
      </w:r>
      <w:r w:rsidRPr="00E44FD8">
        <w:rPr>
          <w:rFonts w:cstheme="minorHAnsi"/>
          <w:szCs w:val="20"/>
        </w:rPr>
        <w:t xml:space="preserve">Schouten e.a., 2021, </w:t>
      </w:r>
      <w:r w:rsidR="00155B3A">
        <w:rPr>
          <w:rFonts w:cstheme="minorHAnsi"/>
          <w:szCs w:val="20"/>
        </w:rPr>
        <w:t>Schelven van e.a.</w:t>
      </w:r>
      <w:r w:rsidR="0051069C">
        <w:rPr>
          <w:rFonts w:cstheme="minorHAnsi"/>
          <w:szCs w:val="20"/>
        </w:rPr>
        <w:t>,</w:t>
      </w:r>
      <w:r w:rsidRPr="00E44FD8">
        <w:rPr>
          <w:rFonts w:cstheme="minorHAnsi"/>
          <w:szCs w:val="20"/>
        </w:rPr>
        <w:t xml:space="preserve"> 2023</w:t>
      </w:r>
      <w:r w:rsidRPr="008A48D0">
        <w:rPr>
          <w:rFonts w:cstheme="minorHAnsi"/>
          <w:szCs w:val="20"/>
        </w:rPr>
        <w:t>).</w:t>
      </w:r>
      <w:r>
        <w:rPr>
          <w:rFonts w:cstheme="minorHAnsi"/>
          <w:szCs w:val="20"/>
        </w:rPr>
        <w:t xml:space="preserve"> </w:t>
      </w:r>
    </w:p>
    <w:p w14:paraId="35EE9FCD" w14:textId="52C255B3" w:rsidR="00483C07" w:rsidRPr="00224B25" w:rsidRDefault="00483C07" w:rsidP="00862332">
      <w:pPr>
        <w:pStyle w:val="Kop2"/>
        <w:jc w:val="both"/>
        <w:rPr>
          <w:rFonts w:cstheme="minorHAnsi"/>
          <w:sz w:val="22"/>
          <w:szCs w:val="22"/>
        </w:rPr>
      </w:pPr>
      <w:bookmarkStart w:id="9" w:name="_Toc230015843"/>
      <w:r w:rsidRPr="00224B25">
        <w:rPr>
          <w:rFonts w:cstheme="minorHAnsi"/>
          <w:sz w:val="22"/>
          <w:szCs w:val="22"/>
        </w:rPr>
        <w:t>1.</w:t>
      </w:r>
      <w:r w:rsidR="00BA5ED6" w:rsidRPr="00224B25">
        <w:rPr>
          <w:rFonts w:cstheme="minorHAnsi"/>
          <w:sz w:val="22"/>
          <w:szCs w:val="22"/>
        </w:rPr>
        <w:t>2</w:t>
      </w:r>
      <w:r w:rsidRPr="00224B25">
        <w:rPr>
          <w:rFonts w:cstheme="minorHAnsi"/>
          <w:sz w:val="22"/>
          <w:szCs w:val="22"/>
        </w:rPr>
        <w:tab/>
        <w:t>Alcoholgebruik onder scholieren</w:t>
      </w:r>
      <w:r w:rsidR="00EB73C4" w:rsidRPr="00224B25">
        <w:rPr>
          <w:rFonts w:cstheme="minorHAnsi"/>
          <w:sz w:val="22"/>
          <w:szCs w:val="22"/>
        </w:rPr>
        <w:t xml:space="preserve"> (12-16 jaar)</w:t>
      </w:r>
      <w:bookmarkEnd w:id="9"/>
    </w:p>
    <w:p w14:paraId="1F2279E4" w14:textId="3E169648" w:rsidR="00EC35B9" w:rsidRDefault="000F6D5F" w:rsidP="00862332">
      <w:pPr>
        <w:spacing w:after="0"/>
        <w:jc w:val="both"/>
        <w:rPr>
          <w:rFonts w:cstheme="minorHAnsi"/>
          <w:color w:val="C00000"/>
          <w:szCs w:val="20"/>
        </w:rPr>
      </w:pPr>
      <w:r>
        <w:rPr>
          <w:rFonts w:cstheme="minorHAnsi"/>
          <w:szCs w:val="20"/>
        </w:rPr>
        <w:t>In Nederland is h</w:t>
      </w:r>
      <w:r w:rsidR="002B1917">
        <w:rPr>
          <w:rFonts w:cstheme="minorHAnsi"/>
          <w:szCs w:val="20"/>
        </w:rPr>
        <w:t xml:space="preserve">et </w:t>
      </w:r>
      <w:r w:rsidR="00CF246C">
        <w:rPr>
          <w:rFonts w:cstheme="minorHAnsi"/>
          <w:szCs w:val="20"/>
        </w:rPr>
        <w:t xml:space="preserve">recente </w:t>
      </w:r>
      <w:r w:rsidR="002B1917">
        <w:rPr>
          <w:rFonts w:cstheme="minorHAnsi"/>
          <w:szCs w:val="20"/>
        </w:rPr>
        <w:t xml:space="preserve">alcoholgebruik onder </w:t>
      </w:r>
      <w:r w:rsidR="00D9719B">
        <w:rPr>
          <w:rFonts w:cstheme="minorHAnsi"/>
          <w:szCs w:val="20"/>
        </w:rPr>
        <w:t xml:space="preserve">scholieren tussen de </w:t>
      </w:r>
      <w:r w:rsidR="002B1917">
        <w:rPr>
          <w:rFonts w:cstheme="minorHAnsi"/>
          <w:szCs w:val="20"/>
        </w:rPr>
        <w:t>12</w:t>
      </w:r>
      <w:r w:rsidR="00D9719B">
        <w:rPr>
          <w:rFonts w:cstheme="minorHAnsi"/>
          <w:szCs w:val="20"/>
        </w:rPr>
        <w:t xml:space="preserve"> en </w:t>
      </w:r>
      <w:r w:rsidR="002B1917">
        <w:rPr>
          <w:rFonts w:cstheme="minorHAnsi"/>
          <w:szCs w:val="20"/>
        </w:rPr>
        <w:t xml:space="preserve">16 jaar de laatste jaren geleidelijk </w:t>
      </w:r>
      <w:r w:rsidR="00EC35B9">
        <w:rPr>
          <w:rFonts w:cstheme="minorHAnsi"/>
          <w:szCs w:val="20"/>
        </w:rPr>
        <w:t>afgenomen.</w:t>
      </w:r>
      <w:r w:rsidR="00EC42A5">
        <w:rPr>
          <w:rFonts w:cstheme="minorHAnsi"/>
          <w:szCs w:val="20"/>
        </w:rPr>
        <w:t xml:space="preserve"> Waar in </w:t>
      </w:r>
      <w:r w:rsidR="00EC42A5" w:rsidRPr="00002474">
        <w:rPr>
          <w:rFonts w:cstheme="minorHAnsi"/>
          <w:szCs w:val="20"/>
        </w:rPr>
        <w:t>2003 n</w:t>
      </w:r>
      <w:r w:rsidR="00EC42A5">
        <w:rPr>
          <w:rFonts w:cstheme="minorHAnsi"/>
          <w:szCs w:val="20"/>
        </w:rPr>
        <w:t xml:space="preserve">og ongeveer 70% van de jongeren (12-16 jaar) de laatste vier weken alcohol had gedronken, was dat in 2023 nog 22%. </w:t>
      </w:r>
      <w:r w:rsidR="00EC35B9">
        <w:rPr>
          <w:rFonts w:cstheme="minorHAnsi"/>
          <w:szCs w:val="20"/>
        </w:rPr>
        <w:t xml:space="preserve">Dat is goed nieuws </w:t>
      </w:r>
      <w:r w:rsidR="00EC35B9">
        <w:rPr>
          <w:rFonts w:cstheme="minorHAnsi"/>
          <w:color w:val="C00000"/>
          <w:szCs w:val="20"/>
        </w:rPr>
        <w:t xml:space="preserve">en in onze regio zien we een vergelijkbaar beeld: / zelfs een beter beeld:  / maar in onze regio zien we een ander beeld: </w:t>
      </w:r>
      <w:r w:rsidR="00646350">
        <w:rPr>
          <w:rFonts w:cstheme="minorHAnsi"/>
          <w:color w:val="C00000"/>
          <w:szCs w:val="20"/>
        </w:rPr>
        <w:t>[beschrijf het beeld</w:t>
      </w:r>
      <w:r w:rsidR="00E7686D">
        <w:rPr>
          <w:rFonts w:cstheme="minorHAnsi"/>
          <w:color w:val="C00000"/>
          <w:szCs w:val="20"/>
        </w:rPr>
        <w:t xml:space="preserve"> en trend</w:t>
      </w:r>
      <w:r w:rsidR="00646350">
        <w:rPr>
          <w:rFonts w:cstheme="minorHAnsi"/>
          <w:color w:val="C00000"/>
          <w:szCs w:val="20"/>
        </w:rPr>
        <w:t xml:space="preserve"> van de laatste jaren].</w:t>
      </w:r>
    </w:p>
    <w:p w14:paraId="3075832B" w14:textId="77777777" w:rsidR="00BC34BB" w:rsidRDefault="00BC34BB" w:rsidP="006B5127">
      <w:pPr>
        <w:spacing w:after="0"/>
        <w:rPr>
          <w:rFonts w:cstheme="minorHAnsi"/>
          <w:color w:val="C00000"/>
          <w:szCs w:val="20"/>
        </w:rPr>
      </w:pPr>
    </w:p>
    <w:p w14:paraId="0E9CCF20" w14:textId="198B1D5C" w:rsidR="00BC34BB" w:rsidRDefault="00BC34BB" w:rsidP="006B5127">
      <w:pPr>
        <w:spacing w:after="0"/>
        <w:rPr>
          <w:rFonts w:cstheme="minorHAnsi"/>
          <w:color w:val="C00000"/>
          <w:szCs w:val="20"/>
        </w:rPr>
      </w:pPr>
      <w:r>
        <w:rPr>
          <w:noProof/>
        </w:rPr>
        <mc:AlternateContent>
          <mc:Choice Requires="wps">
            <w:drawing>
              <wp:inline distT="0" distB="0" distL="0" distR="0" wp14:anchorId="08F204ED" wp14:editId="1CE2ED27">
                <wp:extent cx="5760720" cy="1143349"/>
                <wp:effectExtent l="0" t="0" r="11430" b="19050"/>
                <wp:docPr id="98969778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143349"/>
                        </a:xfrm>
                        <a:prstGeom prst="roundRect">
                          <a:avLst/>
                        </a:prstGeom>
                        <a:solidFill>
                          <a:schemeClr val="accent2">
                            <a:lumMod val="20000"/>
                            <a:lumOff val="80000"/>
                          </a:schemeClr>
                        </a:solidFill>
                        <a:ln w="9525">
                          <a:solidFill>
                            <a:schemeClr val="accent2">
                              <a:lumMod val="20000"/>
                              <a:lumOff val="80000"/>
                            </a:schemeClr>
                          </a:solidFill>
                          <a:miter lim="800000"/>
                          <a:headEnd/>
                          <a:tailEnd/>
                        </a:ln>
                      </wps:spPr>
                      <wps:txbx>
                        <w:txbxContent>
                          <w:p w14:paraId="61DDEAF1" w14:textId="19CE98DF" w:rsidR="00BC34BB" w:rsidRPr="00E6584A" w:rsidRDefault="00BC34BB" w:rsidP="00BC34BB">
                            <w:pPr>
                              <w:rPr>
                                <w:sz w:val="16"/>
                                <w:szCs w:val="16"/>
                              </w:rPr>
                            </w:pPr>
                            <w:r w:rsidRPr="00E6584A">
                              <w:rPr>
                                <w:i/>
                                <w:iCs/>
                                <w:sz w:val="16"/>
                                <w:szCs w:val="16"/>
                              </w:rPr>
                              <w:t>Tip</w:t>
                            </w:r>
                            <w:r w:rsidRPr="00BC34BB">
                              <w:rPr>
                                <w:sz w:val="16"/>
                                <w:szCs w:val="16"/>
                              </w:rPr>
                              <w:t>: Gebruik lokale</w:t>
                            </w:r>
                            <w:r>
                              <w:rPr>
                                <w:i/>
                                <w:iCs/>
                                <w:sz w:val="16"/>
                                <w:szCs w:val="16"/>
                              </w:rPr>
                              <w:t xml:space="preserve"> cijfers uit de Gezondheidsmonitor van de GGD</w:t>
                            </w:r>
                            <w:r w:rsidRPr="00E6584A">
                              <w:rPr>
                                <w:sz w:val="16"/>
                                <w:szCs w:val="16"/>
                              </w:rPr>
                              <w:br/>
                              <w:t xml:space="preserve">Voor de lokale en regionale cijfers over het alcoholgebruik onder jongeren en jongvolwassenen kunt u gebruik maken van de Gezondheidsmonitor van uw GGD. U kunt dit hoofdstuk ook samen opstellen met de GGD-epidemioloog. Voor een vergelijking tussen de </w:t>
                            </w:r>
                            <w:r w:rsidR="00024B43" w:rsidRPr="00E6584A">
                              <w:rPr>
                                <w:sz w:val="16"/>
                                <w:szCs w:val="16"/>
                              </w:rPr>
                              <w:t>GGD-cijfers</w:t>
                            </w:r>
                            <w:r w:rsidRPr="00E6584A">
                              <w:rPr>
                                <w:sz w:val="16"/>
                                <w:szCs w:val="16"/>
                              </w:rPr>
                              <w:t xml:space="preserve"> van uw gemeente, de regio en landelijke cijfers kunt u gebruik maken van </w:t>
                            </w:r>
                            <w:hyperlink r:id="rId18" w:history="1">
                              <w:r w:rsidRPr="00024B43">
                                <w:rPr>
                                  <w:rStyle w:val="Hyperlink"/>
                                  <w:sz w:val="16"/>
                                  <w:szCs w:val="16"/>
                                </w:rPr>
                                <w:t>Gezondheidsmonitors | RIVM</w:t>
                              </w:r>
                            </w:hyperlink>
                            <w:r w:rsidRPr="00024B43">
                              <w:rPr>
                                <w:sz w:val="16"/>
                                <w:szCs w:val="16"/>
                              </w:rPr>
                              <w:t xml:space="preserve"> en meer precies: </w:t>
                            </w:r>
                            <w:hyperlink r:id="rId19" w:anchor="/RIVM/nl/dataset/50131NED/table?ts=1716872576764" w:history="1">
                              <w:r w:rsidRPr="00024B43">
                                <w:rPr>
                                  <w:rStyle w:val="Hyperlink"/>
                                  <w:sz w:val="16"/>
                                  <w:szCs w:val="16"/>
                                </w:rPr>
                                <w:t>RIVM Statline</w:t>
                              </w:r>
                            </w:hyperlink>
                            <w:r w:rsidRPr="00024B43">
                              <w:rPr>
                                <w:sz w:val="16"/>
                                <w:szCs w:val="16"/>
                              </w:rPr>
                              <w:t xml:space="preserve">. Landelijke cijfers vindt u ook terug in de </w:t>
                            </w:r>
                            <w:hyperlink r:id="rId20" w:history="1">
                              <w:r w:rsidRPr="00024B43">
                                <w:rPr>
                                  <w:rStyle w:val="Hyperlink"/>
                                  <w:sz w:val="16"/>
                                  <w:szCs w:val="16"/>
                                </w:rPr>
                                <w:t>Nationale Drug Monitor</w:t>
                              </w:r>
                            </w:hyperlink>
                            <w:r w:rsidRPr="00024B43">
                              <w:rPr>
                                <w:sz w:val="16"/>
                                <w:szCs w:val="16"/>
                              </w:rPr>
                              <w:t>.</w:t>
                            </w:r>
                          </w:p>
                        </w:txbxContent>
                      </wps:txbx>
                      <wps:bodyPr rot="0" vert="horz" wrap="square" lIns="91440" tIns="45720" rIns="91440" bIns="45720" anchor="t" anchorCtr="0">
                        <a:noAutofit/>
                      </wps:bodyPr>
                    </wps:wsp>
                  </a:graphicData>
                </a:graphic>
              </wp:inline>
            </w:drawing>
          </mc:Choice>
          <mc:Fallback>
            <w:pict>
              <v:roundrect w14:anchorId="08F204ED" id="_x0000_s1029" style="width:453.6pt;height:90.0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" fillcolor="#fcc [661]" strokecolor="#fcc [661]">
                <v:stroke joinstyle="miter"/>
                <v:textbox>
                  <w:txbxContent>
                    <w:p w14:paraId="61DDEAF1" w14:textId="19CE98DF" w:rsidR="00BC34BB" w:rsidRPr="00E6584A" w:rsidRDefault="00BC34BB" w:rsidP="00BC34BB">
                      <w:pPr>
                        <w:rPr>
                          <w:sz w:val="16"/>
                          <w:szCs w:val="16"/>
                        </w:rPr>
                      </w:pPr>
                      <w:r w:rsidRPr="00E6584A">
                        <w:rPr>
                          <w:i/>
                          <w:iCs/>
                          <w:sz w:val="16"/>
                          <w:szCs w:val="16"/>
                        </w:rPr>
                        <w:t>Tip</w:t>
                      </w:r>
                      <w:r w:rsidRPr="00BC34BB">
                        <w:rPr>
                          <w:sz w:val="16"/>
                          <w:szCs w:val="16"/>
                        </w:rPr>
                        <w:t>: Gebruik lokale</w:t>
                      </w:r>
                      <w:r>
                        <w:rPr>
                          <w:i/>
                          <w:iCs/>
                          <w:sz w:val="16"/>
                          <w:szCs w:val="16"/>
                        </w:rPr>
                        <w:t xml:space="preserve"> cijfers uit de Gezondheidsmonitor van de GGD</w:t>
                      </w:r>
                      <w:r w:rsidRPr="00E6584A">
                        <w:rPr>
                          <w:sz w:val="16"/>
                          <w:szCs w:val="16"/>
                        </w:rPr>
                        <w:br/>
                        <w:t xml:space="preserve">Voor de lokale en regionale cijfers over het alcoholgebruik onder jongeren en jongvolwassenen kunt u gebruik maken van de Gezondheidsmonitor van uw GGD. U kunt dit hoofdstuk ook samen opstellen met de GGD-epidemioloog. Voor een vergelijking tussen de </w:t>
                      </w:r>
                      <w:r w:rsidR="00024B43" w:rsidRPr="00E6584A">
                        <w:rPr>
                          <w:sz w:val="16"/>
                          <w:szCs w:val="16"/>
                        </w:rPr>
                        <w:t>GGD-cijfers</w:t>
                      </w:r>
                      <w:r w:rsidRPr="00E6584A">
                        <w:rPr>
                          <w:sz w:val="16"/>
                          <w:szCs w:val="16"/>
                        </w:rPr>
                        <w:t xml:space="preserve"> van uw gemeente, de regio en landelijke cijfers kunt u gebruik maken van </w:t>
                      </w:r>
                      <w:hyperlink r:id="rId21" w:history="1">
                        <w:r w:rsidRPr="00024B43">
                          <w:rPr>
                            <w:rStyle w:val="Hyperlink"/>
                            <w:sz w:val="16"/>
                            <w:szCs w:val="16"/>
                          </w:rPr>
                          <w:t>Gezondheidsmonitors | RIVM</w:t>
                        </w:r>
                      </w:hyperlink>
                      <w:r w:rsidRPr="00024B43">
                        <w:rPr>
                          <w:sz w:val="16"/>
                          <w:szCs w:val="16"/>
                        </w:rPr>
                        <w:t xml:space="preserve"> en meer precies: </w:t>
                      </w:r>
                      <w:hyperlink r:id="rId22" w:anchor="/RIVM/nl/dataset/50131NED/table?ts=1716872576764" w:history="1">
                        <w:r w:rsidRPr="00024B43">
                          <w:rPr>
                            <w:rStyle w:val="Hyperlink"/>
                            <w:sz w:val="16"/>
                            <w:szCs w:val="16"/>
                          </w:rPr>
                          <w:t>RIVM Statline</w:t>
                        </w:r>
                      </w:hyperlink>
                      <w:r w:rsidRPr="00024B43">
                        <w:rPr>
                          <w:sz w:val="16"/>
                          <w:szCs w:val="16"/>
                        </w:rPr>
                        <w:t xml:space="preserve">. Landelijke cijfers vindt u ook terug in de </w:t>
                      </w:r>
                      <w:hyperlink r:id="rId23" w:history="1">
                        <w:r w:rsidRPr="00024B43">
                          <w:rPr>
                            <w:rStyle w:val="Hyperlink"/>
                            <w:sz w:val="16"/>
                            <w:szCs w:val="16"/>
                          </w:rPr>
                          <w:t>Nationale Drug Monitor</w:t>
                        </w:r>
                      </w:hyperlink>
                      <w:r w:rsidRPr="00024B43">
                        <w:rPr>
                          <w:sz w:val="16"/>
                          <w:szCs w:val="16"/>
                        </w:rPr>
                        <w:t>.</w:t>
                      </w:r>
                    </w:p>
                  </w:txbxContent>
                </v:textbox>
                <w10:anchorlock/>
              </v:roundrect>
            </w:pict>
          </mc:Fallback>
        </mc:AlternateContent>
      </w:r>
    </w:p>
    <w:p w14:paraId="39009811" w14:textId="77777777" w:rsidR="00BC34BB" w:rsidRDefault="00BC34BB" w:rsidP="006B5127">
      <w:pPr>
        <w:spacing w:after="0"/>
        <w:rPr>
          <w:rFonts w:cstheme="minorHAnsi"/>
          <w:color w:val="C00000"/>
          <w:szCs w:val="20"/>
        </w:rPr>
      </w:pPr>
    </w:p>
    <w:p w14:paraId="4F6AF44D" w14:textId="77777777" w:rsidR="00BC34BB" w:rsidRDefault="00BC34BB" w:rsidP="006B5127">
      <w:pPr>
        <w:spacing w:after="0"/>
        <w:rPr>
          <w:rFonts w:cstheme="minorHAnsi"/>
          <w:color w:val="C00000"/>
          <w:szCs w:val="20"/>
        </w:rPr>
      </w:pPr>
    </w:p>
    <w:p w14:paraId="4DFD613E" w14:textId="6C56EC8C" w:rsidR="00646350" w:rsidRDefault="00646350" w:rsidP="00EC35B9">
      <w:pPr>
        <w:rPr>
          <w:rFonts w:cstheme="minorHAnsi"/>
          <w:szCs w:val="20"/>
        </w:rPr>
      </w:pPr>
      <w:r>
        <w:rPr>
          <w:rFonts w:cstheme="minorHAnsi"/>
          <w:szCs w:val="20"/>
        </w:rPr>
        <w:t xml:space="preserve">Het alcoholgebruik onder jongeren in onze gemeente </w:t>
      </w:r>
      <w:r w:rsidR="00AC7968">
        <w:rPr>
          <w:rFonts w:cstheme="minorHAnsi"/>
          <w:szCs w:val="20"/>
        </w:rPr>
        <w:t>is als volgt:</w:t>
      </w:r>
    </w:p>
    <w:tbl>
      <w:tblPr>
        <w:tblStyle w:val="Rastertabel5donker-Accent5"/>
        <w:tblW w:w="0" w:type="auto"/>
        <w:tblLook w:val="04A0" w:firstRow="1" w:lastRow="0" w:firstColumn="1" w:lastColumn="0" w:noHBand="0" w:noVBand="1"/>
      </w:tblPr>
      <w:tblGrid>
        <w:gridCol w:w="2830"/>
        <w:gridCol w:w="2127"/>
        <w:gridCol w:w="2126"/>
        <w:gridCol w:w="1979"/>
      </w:tblGrid>
      <w:tr w:rsidR="00AC7968" w14:paraId="30DC75FE" w14:textId="77777777" w:rsidTr="00412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3559AC5" w14:textId="4116780A" w:rsidR="00AC7968" w:rsidRPr="008124DF" w:rsidRDefault="00AC7968" w:rsidP="00EC35B9">
            <w:pPr>
              <w:rPr>
                <w:rFonts w:cstheme="minorHAnsi"/>
                <w:sz w:val="16"/>
                <w:szCs w:val="16"/>
              </w:rPr>
            </w:pPr>
            <w:r w:rsidRPr="008124DF">
              <w:rPr>
                <w:rFonts w:cstheme="minorHAnsi"/>
                <w:sz w:val="16"/>
                <w:szCs w:val="16"/>
              </w:rPr>
              <w:t>2023</w:t>
            </w:r>
          </w:p>
        </w:tc>
        <w:tc>
          <w:tcPr>
            <w:tcW w:w="2127" w:type="dxa"/>
          </w:tcPr>
          <w:p w14:paraId="361F5D05" w14:textId="32749241" w:rsidR="00AC7968" w:rsidRPr="008124DF" w:rsidRDefault="00AC7968" w:rsidP="00EC35B9">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124DF">
              <w:rPr>
                <w:rFonts w:cstheme="minorHAnsi"/>
                <w:sz w:val="16"/>
                <w:szCs w:val="16"/>
              </w:rPr>
              <w:t xml:space="preserve">Gemeente </w:t>
            </w:r>
            <w:r w:rsidRPr="008124DF">
              <w:rPr>
                <w:rFonts w:cstheme="minorHAnsi"/>
                <w:color w:val="C00000"/>
                <w:sz w:val="16"/>
                <w:szCs w:val="16"/>
              </w:rPr>
              <w:t>X</w:t>
            </w:r>
          </w:p>
        </w:tc>
        <w:tc>
          <w:tcPr>
            <w:tcW w:w="2126" w:type="dxa"/>
          </w:tcPr>
          <w:p w14:paraId="6C40608E" w14:textId="694EDD9D" w:rsidR="00AC7968" w:rsidRPr="008124DF" w:rsidRDefault="00AC7968" w:rsidP="00EC35B9">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124DF">
              <w:rPr>
                <w:rFonts w:cstheme="minorHAnsi"/>
                <w:sz w:val="16"/>
                <w:szCs w:val="16"/>
              </w:rPr>
              <w:t>Regio</w:t>
            </w:r>
          </w:p>
        </w:tc>
        <w:tc>
          <w:tcPr>
            <w:tcW w:w="1979" w:type="dxa"/>
          </w:tcPr>
          <w:p w14:paraId="7CC51C52" w14:textId="33CFD5CE" w:rsidR="00AC7968" w:rsidRPr="008124DF" w:rsidRDefault="00AC7968" w:rsidP="00EC35B9">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124DF">
              <w:rPr>
                <w:rFonts w:cstheme="minorHAnsi"/>
                <w:sz w:val="16"/>
                <w:szCs w:val="16"/>
              </w:rPr>
              <w:t>Nederland</w:t>
            </w:r>
          </w:p>
        </w:tc>
      </w:tr>
      <w:tr w:rsidR="00AC7968" w14:paraId="37637065" w14:textId="77777777" w:rsidTr="0041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A76306" w14:textId="6B1016E2" w:rsidR="00AC7968" w:rsidRPr="008124DF" w:rsidRDefault="00AC7968" w:rsidP="00EC35B9">
            <w:pPr>
              <w:rPr>
                <w:rFonts w:cstheme="minorHAnsi"/>
                <w:sz w:val="16"/>
                <w:szCs w:val="16"/>
              </w:rPr>
            </w:pPr>
            <w:r w:rsidRPr="008124DF">
              <w:rPr>
                <w:rFonts w:cstheme="minorHAnsi"/>
                <w:sz w:val="16"/>
                <w:szCs w:val="16"/>
              </w:rPr>
              <w:t>Ooit alcohol gedronken</w:t>
            </w:r>
          </w:p>
        </w:tc>
        <w:tc>
          <w:tcPr>
            <w:tcW w:w="2127" w:type="dxa"/>
          </w:tcPr>
          <w:p w14:paraId="748E972C" w14:textId="472FDA48" w:rsidR="00AC7968" w:rsidRPr="008124DF" w:rsidRDefault="00FE05A1" w:rsidP="00EC3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124DF">
              <w:rPr>
                <w:rFonts w:cstheme="minorHAnsi"/>
                <w:color w:val="C00000"/>
                <w:sz w:val="16"/>
                <w:szCs w:val="16"/>
              </w:rPr>
              <w:t>xx</w:t>
            </w:r>
            <w:r w:rsidRPr="008124DF">
              <w:rPr>
                <w:rFonts w:cstheme="minorHAnsi"/>
                <w:sz w:val="16"/>
                <w:szCs w:val="16"/>
              </w:rPr>
              <w:t>%</w:t>
            </w:r>
          </w:p>
        </w:tc>
        <w:tc>
          <w:tcPr>
            <w:tcW w:w="2126" w:type="dxa"/>
          </w:tcPr>
          <w:p w14:paraId="1D4A6374" w14:textId="0DF6C84D" w:rsidR="00AC7968" w:rsidRPr="008124DF" w:rsidRDefault="00FE05A1" w:rsidP="00EC3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124DF">
              <w:rPr>
                <w:rFonts w:cstheme="minorHAnsi"/>
                <w:color w:val="C00000"/>
                <w:sz w:val="16"/>
                <w:szCs w:val="16"/>
              </w:rPr>
              <w:t>xx</w:t>
            </w:r>
            <w:r w:rsidRPr="008124DF">
              <w:rPr>
                <w:rFonts w:cstheme="minorHAnsi"/>
                <w:sz w:val="16"/>
                <w:szCs w:val="16"/>
              </w:rPr>
              <w:t>%</w:t>
            </w:r>
          </w:p>
        </w:tc>
        <w:tc>
          <w:tcPr>
            <w:tcW w:w="1979" w:type="dxa"/>
          </w:tcPr>
          <w:p w14:paraId="49D62558" w14:textId="53F3A549" w:rsidR="00AC7968" w:rsidRPr="008124DF" w:rsidRDefault="00E7686D" w:rsidP="00EC3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124DF">
              <w:rPr>
                <w:rFonts w:cstheme="minorHAnsi"/>
                <w:sz w:val="16"/>
                <w:szCs w:val="16"/>
              </w:rPr>
              <w:t>39,6%</w:t>
            </w:r>
          </w:p>
        </w:tc>
      </w:tr>
      <w:tr w:rsidR="00AC7968" w14:paraId="475D2A6D" w14:textId="77777777" w:rsidTr="004124FD">
        <w:tc>
          <w:tcPr>
            <w:cnfStyle w:val="001000000000" w:firstRow="0" w:lastRow="0" w:firstColumn="1" w:lastColumn="0" w:oddVBand="0" w:evenVBand="0" w:oddHBand="0" w:evenHBand="0" w:firstRowFirstColumn="0" w:firstRowLastColumn="0" w:lastRowFirstColumn="0" w:lastRowLastColumn="0"/>
            <w:tcW w:w="2830" w:type="dxa"/>
          </w:tcPr>
          <w:p w14:paraId="7CDB9AD8" w14:textId="4FE5BE08" w:rsidR="00AC7968" w:rsidRPr="008124DF" w:rsidRDefault="00FE05A1" w:rsidP="00EC35B9">
            <w:pPr>
              <w:rPr>
                <w:rFonts w:cstheme="minorHAnsi"/>
                <w:sz w:val="16"/>
                <w:szCs w:val="16"/>
              </w:rPr>
            </w:pPr>
            <w:r w:rsidRPr="008124DF">
              <w:rPr>
                <w:rFonts w:cstheme="minorHAnsi"/>
                <w:sz w:val="16"/>
                <w:szCs w:val="16"/>
              </w:rPr>
              <w:t>Laatste vier weken alcohol gedronken</w:t>
            </w:r>
          </w:p>
        </w:tc>
        <w:tc>
          <w:tcPr>
            <w:tcW w:w="2127" w:type="dxa"/>
          </w:tcPr>
          <w:p w14:paraId="0FD04D9A" w14:textId="66D3E5DA" w:rsidR="00AC7968" w:rsidRPr="008124DF" w:rsidRDefault="00FE05A1" w:rsidP="00EC3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124DF">
              <w:rPr>
                <w:rFonts w:cstheme="minorHAnsi"/>
                <w:color w:val="C00000"/>
                <w:sz w:val="16"/>
                <w:szCs w:val="16"/>
              </w:rPr>
              <w:t>xx</w:t>
            </w:r>
            <w:r w:rsidRPr="008124DF">
              <w:rPr>
                <w:rFonts w:cstheme="minorHAnsi"/>
                <w:sz w:val="16"/>
                <w:szCs w:val="16"/>
              </w:rPr>
              <w:t>%</w:t>
            </w:r>
          </w:p>
        </w:tc>
        <w:tc>
          <w:tcPr>
            <w:tcW w:w="2126" w:type="dxa"/>
          </w:tcPr>
          <w:p w14:paraId="453DCD9C" w14:textId="61E225F0" w:rsidR="00AC7968" w:rsidRPr="008124DF" w:rsidRDefault="00FE05A1" w:rsidP="00EC3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124DF">
              <w:rPr>
                <w:rFonts w:cstheme="minorHAnsi"/>
                <w:color w:val="C00000"/>
                <w:sz w:val="16"/>
                <w:szCs w:val="16"/>
              </w:rPr>
              <w:t>xx</w:t>
            </w:r>
            <w:r w:rsidRPr="008124DF">
              <w:rPr>
                <w:rFonts w:cstheme="minorHAnsi"/>
                <w:sz w:val="16"/>
                <w:szCs w:val="16"/>
              </w:rPr>
              <w:t>%</w:t>
            </w:r>
          </w:p>
        </w:tc>
        <w:tc>
          <w:tcPr>
            <w:tcW w:w="1979" w:type="dxa"/>
          </w:tcPr>
          <w:p w14:paraId="6F05AA24" w14:textId="560C3970" w:rsidR="00AC7968" w:rsidRPr="008124DF" w:rsidRDefault="00E7686D" w:rsidP="00EC3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124DF">
              <w:rPr>
                <w:rFonts w:cstheme="minorHAnsi"/>
                <w:sz w:val="16"/>
                <w:szCs w:val="16"/>
              </w:rPr>
              <w:t>22%</w:t>
            </w:r>
          </w:p>
        </w:tc>
      </w:tr>
      <w:tr w:rsidR="00AC7968" w14:paraId="39CCE3F9" w14:textId="77777777" w:rsidTr="00412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C318178" w14:textId="1980B054" w:rsidR="00AC7968" w:rsidRPr="008124DF" w:rsidRDefault="00FE05A1" w:rsidP="00EC35B9">
            <w:pPr>
              <w:rPr>
                <w:rFonts w:cstheme="minorHAnsi"/>
                <w:sz w:val="16"/>
                <w:szCs w:val="16"/>
              </w:rPr>
            </w:pPr>
            <w:r w:rsidRPr="008124DF">
              <w:rPr>
                <w:rFonts w:cstheme="minorHAnsi"/>
                <w:sz w:val="16"/>
                <w:szCs w:val="16"/>
              </w:rPr>
              <w:t xml:space="preserve">Laatste vier weken </w:t>
            </w:r>
            <w:proofErr w:type="spellStart"/>
            <w:r w:rsidRPr="008124DF">
              <w:rPr>
                <w:rFonts w:cstheme="minorHAnsi"/>
                <w:sz w:val="16"/>
                <w:szCs w:val="16"/>
              </w:rPr>
              <w:t>binge</w:t>
            </w:r>
            <w:proofErr w:type="spellEnd"/>
            <w:r w:rsidRPr="008124DF">
              <w:rPr>
                <w:rFonts w:cstheme="minorHAnsi"/>
                <w:sz w:val="16"/>
                <w:szCs w:val="16"/>
              </w:rPr>
              <w:t xml:space="preserve"> gedronken</w:t>
            </w:r>
          </w:p>
        </w:tc>
        <w:tc>
          <w:tcPr>
            <w:tcW w:w="2127" w:type="dxa"/>
          </w:tcPr>
          <w:p w14:paraId="7240CBAE" w14:textId="7B330C0A" w:rsidR="00AC7968" w:rsidRPr="008124DF" w:rsidRDefault="00FE05A1" w:rsidP="00EC3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124DF">
              <w:rPr>
                <w:rFonts w:cstheme="minorHAnsi"/>
                <w:color w:val="C00000"/>
                <w:sz w:val="16"/>
                <w:szCs w:val="16"/>
              </w:rPr>
              <w:t>xx</w:t>
            </w:r>
            <w:r w:rsidRPr="008124DF">
              <w:rPr>
                <w:rFonts w:cstheme="minorHAnsi"/>
                <w:sz w:val="16"/>
                <w:szCs w:val="16"/>
              </w:rPr>
              <w:t>%</w:t>
            </w:r>
          </w:p>
        </w:tc>
        <w:tc>
          <w:tcPr>
            <w:tcW w:w="2126" w:type="dxa"/>
          </w:tcPr>
          <w:p w14:paraId="3AD2D26A" w14:textId="36A82456" w:rsidR="00AC7968" w:rsidRPr="008124DF" w:rsidRDefault="00FE05A1" w:rsidP="00EC3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124DF">
              <w:rPr>
                <w:rFonts w:cstheme="minorHAnsi"/>
                <w:color w:val="C00000"/>
                <w:sz w:val="16"/>
                <w:szCs w:val="16"/>
              </w:rPr>
              <w:t>xx</w:t>
            </w:r>
            <w:r w:rsidRPr="008124DF">
              <w:rPr>
                <w:rFonts w:cstheme="minorHAnsi"/>
                <w:sz w:val="16"/>
                <w:szCs w:val="16"/>
              </w:rPr>
              <w:t>%</w:t>
            </w:r>
          </w:p>
        </w:tc>
        <w:tc>
          <w:tcPr>
            <w:tcW w:w="1979" w:type="dxa"/>
          </w:tcPr>
          <w:p w14:paraId="44DEFE41" w14:textId="221BCCF9" w:rsidR="00AC7968" w:rsidRPr="008124DF" w:rsidRDefault="00E7686D" w:rsidP="00EC3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124DF">
              <w:rPr>
                <w:rFonts w:cstheme="minorHAnsi"/>
                <w:sz w:val="16"/>
                <w:szCs w:val="16"/>
              </w:rPr>
              <w:t>14,4%</w:t>
            </w:r>
          </w:p>
        </w:tc>
      </w:tr>
    </w:tbl>
    <w:p w14:paraId="2CDF55D7" w14:textId="69B89F98" w:rsidR="00AC7968" w:rsidRPr="008124DF" w:rsidRDefault="00C30EA8" w:rsidP="00057899">
      <w:pPr>
        <w:pStyle w:val="Bijschrift"/>
        <w:rPr>
          <w:sz w:val="16"/>
          <w:szCs w:val="16"/>
        </w:rPr>
      </w:pPr>
      <w:r w:rsidRPr="008124DF">
        <w:rPr>
          <w:sz w:val="16"/>
          <w:szCs w:val="16"/>
        </w:rPr>
        <w:t xml:space="preserve">Alcoholgebruik scholieren. </w:t>
      </w:r>
      <w:r w:rsidR="00E7686D" w:rsidRPr="008124DF">
        <w:rPr>
          <w:sz w:val="16"/>
          <w:szCs w:val="16"/>
        </w:rPr>
        <w:t>Bron</w:t>
      </w:r>
      <w:r w:rsidR="00E7686D" w:rsidRPr="00B91040">
        <w:rPr>
          <w:sz w:val="16"/>
          <w:szCs w:val="16"/>
        </w:rPr>
        <w:t>: GGD Gezondheidsmonitor Jeugd 2023</w:t>
      </w:r>
    </w:p>
    <w:p w14:paraId="56941EF9" w14:textId="4FCDCC6D" w:rsidR="007C5169" w:rsidRPr="00224B25" w:rsidRDefault="007C5169" w:rsidP="007C5169">
      <w:pPr>
        <w:pStyle w:val="Kop2"/>
        <w:jc w:val="both"/>
        <w:rPr>
          <w:rFonts w:cstheme="minorHAnsi"/>
          <w:sz w:val="22"/>
          <w:szCs w:val="22"/>
        </w:rPr>
      </w:pPr>
      <w:bookmarkStart w:id="10" w:name="_Toc230015844"/>
      <w:r w:rsidRPr="00224B25">
        <w:rPr>
          <w:rFonts w:cstheme="minorHAnsi"/>
          <w:sz w:val="22"/>
          <w:szCs w:val="22"/>
        </w:rPr>
        <w:t>1.</w:t>
      </w:r>
      <w:r w:rsidR="00AB66D3" w:rsidRPr="00224B25">
        <w:rPr>
          <w:rFonts w:cstheme="minorHAnsi"/>
          <w:sz w:val="22"/>
          <w:szCs w:val="22"/>
        </w:rPr>
        <w:t>3</w:t>
      </w:r>
      <w:r w:rsidR="00BA5ED6" w:rsidRPr="00224B25">
        <w:rPr>
          <w:rFonts w:cstheme="minorHAnsi"/>
          <w:sz w:val="22"/>
          <w:szCs w:val="22"/>
        </w:rPr>
        <w:tab/>
      </w:r>
      <w:r w:rsidR="00F95B61" w:rsidRPr="00224B25">
        <w:rPr>
          <w:rFonts w:cstheme="minorHAnsi"/>
          <w:sz w:val="22"/>
          <w:szCs w:val="22"/>
        </w:rPr>
        <w:t>Alcohol en opvoeding</w:t>
      </w:r>
      <w:bookmarkEnd w:id="10"/>
    </w:p>
    <w:p w14:paraId="302E9366" w14:textId="43CD7A8B" w:rsidR="009F2276" w:rsidRPr="006B5127" w:rsidRDefault="005B7E70" w:rsidP="00862332">
      <w:pPr>
        <w:jc w:val="both"/>
      </w:pPr>
      <w:r>
        <w:t xml:space="preserve">Het aantal ouders dat </w:t>
      </w:r>
      <w:r w:rsidR="007857AD">
        <w:t>voor hun kinderen duidelijke</w:t>
      </w:r>
      <w:r>
        <w:t xml:space="preserve"> regels heeft over</w:t>
      </w:r>
      <w:r w:rsidR="007755A0">
        <w:t xml:space="preserve"> alcoholgebruik</w:t>
      </w:r>
      <w:r w:rsidR="007857AD">
        <w:t>,</w:t>
      </w:r>
      <w:r w:rsidR="007755A0">
        <w:t xml:space="preserve"> </w:t>
      </w:r>
      <w:r>
        <w:t xml:space="preserve">is </w:t>
      </w:r>
      <w:r w:rsidR="00807D24">
        <w:t xml:space="preserve">landelijk </w:t>
      </w:r>
      <w:r w:rsidRPr="00B91040">
        <w:t>sinds 2007 flink gegroeid</w:t>
      </w:r>
      <w:r w:rsidR="00807D24" w:rsidRPr="00B91040">
        <w:t>. In</w:t>
      </w:r>
      <w:r w:rsidR="00807D24">
        <w:t xml:space="preserve"> 200</w:t>
      </w:r>
      <w:r w:rsidR="00985541">
        <w:t xml:space="preserve">7 vond </w:t>
      </w:r>
      <w:r w:rsidR="007857AD">
        <w:t xml:space="preserve">nog maar </w:t>
      </w:r>
      <w:r w:rsidR="00807D24">
        <w:t>43,9</w:t>
      </w:r>
      <w:r w:rsidR="00D03709">
        <w:t>%</w:t>
      </w:r>
      <w:r w:rsidR="00807D24">
        <w:t xml:space="preserve"> </w:t>
      </w:r>
      <w:r w:rsidR="00A05A9D">
        <w:t xml:space="preserve">van de ouders </w:t>
      </w:r>
      <w:r w:rsidR="00985541">
        <w:t xml:space="preserve">het niet goed dat hun </w:t>
      </w:r>
      <w:r w:rsidR="0088362E">
        <w:t xml:space="preserve">minderjarige </w:t>
      </w:r>
      <w:r w:rsidR="00985541">
        <w:t xml:space="preserve">kind thuis </w:t>
      </w:r>
      <w:r w:rsidR="00E42701">
        <w:t>alcohol</w:t>
      </w:r>
      <w:r w:rsidR="00985541">
        <w:t xml:space="preserve"> dronk. </w:t>
      </w:r>
      <w:r w:rsidR="002905EA">
        <w:t xml:space="preserve">In 2023 is dat </w:t>
      </w:r>
      <w:r w:rsidR="00DB24DD">
        <w:t xml:space="preserve">gestegen naar </w:t>
      </w:r>
      <w:r w:rsidR="005647C3">
        <w:t>74,6%</w:t>
      </w:r>
      <w:r w:rsidR="002905EA">
        <w:t xml:space="preserve">. </w:t>
      </w:r>
      <w:r w:rsidR="00D35DE4" w:rsidRPr="006B5127">
        <w:rPr>
          <w:color w:val="C00000"/>
        </w:rPr>
        <w:t xml:space="preserve">In onze gemeente is dat </w:t>
      </w:r>
      <w:r w:rsidR="00152FA6">
        <w:rPr>
          <w:color w:val="C00000"/>
        </w:rPr>
        <w:t>..</w:t>
      </w:r>
      <w:r w:rsidR="002A7D9B">
        <w:rPr>
          <w:color w:val="C00000"/>
        </w:rPr>
        <w:t>%</w:t>
      </w:r>
      <w:r w:rsidR="00C40028">
        <w:rPr>
          <w:color w:val="C00000"/>
        </w:rPr>
        <w:t xml:space="preserve">. </w:t>
      </w:r>
      <w:r w:rsidR="00362CCE">
        <w:t xml:space="preserve">Van de ouders die </w:t>
      </w:r>
      <w:r w:rsidR="00C841B7">
        <w:t xml:space="preserve">het </w:t>
      </w:r>
      <w:r w:rsidR="00D64F38">
        <w:t xml:space="preserve">wel </w:t>
      </w:r>
      <w:r w:rsidR="00C841B7">
        <w:t xml:space="preserve">goed vinden dat </w:t>
      </w:r>
      <w:r w:rsidR="00362CCE">
        <w:t xml:space="preserve">hun kind </w:t>
      </w:r>
      <w:r w:rsidR="008974D6">
        <w:t xml:space="preserve">onder de 18 jaar </w:t>
      </w:r>
      <w:r w:rsidR="00C841B7">
        <w:t xml:space="preserve">drinkt, </w:t>
      </w:r>
      <w:r w:rsidR="00775B9F">
        <w:t xml:space="preserve">geeft </w:t>
      </w:r>
      <w:r w:rsidR="006F7B06">
        <w:t xml:space="preserve">landelijk </w:t>
      </w:r>
      <w:proofErr w:type="spellStart"/>
      <w:r w:rsidR="00775B9F">
        <w:t>t</w:t>
      </w:r>
      <w:r w:rsidR="00342931">
        <w:t>weederde</w:t>
      </w:r>
      <w:proofErr w:type="spellEnd"/>
      <w:r w:rsidR="00342931">
        <w:t xml:space="preserve"> (65,6%) </w:t>
      </w:r>
      <w:r w:rsidR="005647C3">
        <w:t xml:space="preserve">aan </w:t>
      </w:r>
      <w:r w:rsidR="0090063C">
        <w:t xml:space="preserve">zelf </w:t>
      </w:r>
      <w:r w:rsidR="0069302E">
        <w:t xml:space="preserve">wel </w:t>
      </w:r>
      <w:r w:rsidR="00342931">
        <w:t xml:space="preserve">eens alcohol </w:t>
      </w:r>
      <w:r w:rsidR="00FA1ECB">
        <w:t xml:space="preserve">aan hun kind </w:t>
      </w:r>
      <w:r w:rsidR="005647C3">
        <w:t xml:space="preserve">te </w:t>
      </w:r>
      <w:r w:rsidR="00FA1ECB">
        <w:t>hebben gegeven</w:t>
      </w:r>
      <w:r w:rsidR="00E11B79" w:rsidRPr="00E11B79">
        <w:t xml:space="preserve"> </w:t>
      </w:r>
      <w:r w:rsidR="00E11B79" w:rsidRPr="004E1C8F">
        <w:t>(Monshouwer e.a., 2023)</w:t>
      </w:r>
      <w:r w:rsidR="00FA1ECB" w:rsidRPr="004E1C8F">
        <w:t>.</w:t>
      </w:r>
      <w:r w:rsidR="005647C3">
        <w:t xml:space="preserve"> </w:t>
      </w:r>
    </w:p>
    <w:p w14:paraId="18DBDC3C" w14:textId="3AB76C59" w:rsidR="00C36AC7" w:rsidRPr="00224B25" w:rsidRDefault="00B21AB6" w:rsidP="00862332">
      <w:pPr>
        <w:pStyle w:val="Kop2"/>
        <w:jc w:val="both"/>
        <w:rPr>
          <w:rFonts w:cstheme="minorHAnsi"/>
          <w:sz w:val="22"/>
          <w:szCs w:val="22"/>
        </w:rPr>
      </w:pPr>
      <w:bookmarkStart w:id="11" w:name="_Toc230015845"/>
      <w:bookmarkStart w:id="12" w:name="_Hlk59176587"/>
      <w:r w:rsidRPr="00224B25">
        <w:rPr>
          <w:rFonts w:cstheme="minorHAnsi"/>
          <w:sz w:val="22"/>
          <w:szCs w:val="22"/>
        </w:rPr>
        <w:t>1.</w:t>
      </w:r>
      <w:r w:rsidR="00AB66D3" w:rsidRPr="00224B25">
        <w:rPr>
          <w:rFonts w:cstheme="minorHAnsi"/>
          <w:sz w:val="22"/>
          <w:szCs w:val="22"/>
        </w:rPr>
        <w:t>4</w:t>
      </w:r>
      <w:r w:rsidRPr="00224B25">
        <w:rPr>
          <w:rFonts w:cstheme="minorHAnsi"/>
          <w:sz w:val="22"/>
          <w:szCs w:val="22"/>
        </w:rPr>
        <w:tab/>
      </w:r>
      <w:r w:rsidR="00A20EDE" w:rsidRPr="00224B25">
        <w:rPr>
          <w:rFonts w:cstheme="minorHAnsi"/>
          <w:sz w:val="22"/>
          <w:szCs w:val="22"/>
        </w:rPr>
        <w:t>Alcoholgebruik onder j</w:t>
      </w:r>
      <w:r w:rsidR="00C36AC7" w:rsidRPr="00224B25">
        <w:rPr>
          <w:rFonts w:cstheme="minorHAnsi"/>
          <w:sz w:val="22"/>
          <w:szCs w:val="22"/>
        </w:rPr>
        <w:t>ongvolwassenen</w:t>
      </w:r>
      <w:r w:rsidR="00EB73C4" w:rsidRPr="00224B25">
        <w:rPr>
          <w:rFonts w:cstheme="minorHAnsi"/>
          <w:sz w:val="22"/>
          <w:szCs w:val="22"/>
        </w:rPr>
        <w:t xml:space="preserve"> (16-25 jaar)</w:t>
      </w:r>
      <w:bookmarkEnd w:id="11"/>
    </w:p>
    <w:bookmarkEnd w:id="12"/>
    <w:p w14:paraId="708EBB70" w14:textId="311A5D9E" w:rsidR="00287615" w:rsidRDefault="002B181D" w:rsidP="00862332">
      <w:pPr>
        <w:jc w:val="both"/>
      </w:pPr>
      <w:r>
        <w:t>Ruim 40% van de jong</w:t>
      </w:r>
      <w:r w:rsidR="00C01FA1">
        <w:t>volwassenen</w:t>
      </w:r>
      <w:r>
        <w:t xml:space="preserve"> </w:t>
      </w:r>
      <w:r w:rsidR="002102EA">
        <w:t xml:space="preserve">in Nederland </w:t>
      </w:r>
      <w:r>
        <w:t xml:space="preserve">drinkt </w:t>
      </w:r>
      <w:r w:rsidR="00440C6F" w:rsidRPr="006B257E">
        <w:t xml:space="preserve">in 2024 </w:t>
      </w:r>
      <w:r w:rsidRPr="006B257E">
        <w:t xml:space="preserve">volgens </w:t>
      </w:r>
      <w:r>
        <w:t xml:space="preserve">de </w:t>
      </w:r>
      <w:r w:rsidRPr="004E1C8F">
        <w:t>richtlijn van de Gezondheidsraad</w:t>
      </w:r>
      <w:r w:rsidR="00727249" w:rsidRPr="004E1C8F">
        <w:t xml:space="preserve"> (2015)</w:t>
      </w:r>
      <w:r w:rsidR="00607D55" w:rsidRPr="004E1C8F">
        <w:t>.</w:t>
      </w:r>
      <w:r w:rsidR="003B3E93" w:rsidRPr="004E1C8F">
        <w:t xml:space="preserve"> Die richtlijn</w:t>
      </w:r>
      <w:r w:rsidR="00607D55" w:rsidRPr="004E1C8F">
        <w:t>, opgesteld om chronische ziekten</w:t>
      </w:r>
      <w:r w:rsidR="00607D55">
        <w:t xml:space="preserve"> te voorkomen</w:t>
      </w:r>
      <w:r w:rsidR="00C225C0">
        <w:t>,</w:t>
      </w:r>
      <w:r w:rsidR="003B3E93">
        <w:t xml:space="preserve"> luidt</w:t>
      </w:r>
      <w:r>
        <w:t xml:space="preserve">: </w:t>
      </w:r>
      <w:r w:rsidR="00FE7636">
        <w:t>drink</w:t>
      </w:r>
      <w:r w:rsidR="00C63121">
        <w:t xml:space="preserve"> </w:t>
      </w:r>
      <w:r w:rsidR="00FE7636">
        <w:t>geen alcohol</w:t>
      </w:r>
      <w:r w:rsidR="00274481">
        <w:t xml:space="preserve">, </w:t>
      </w:r>
      <w:r w:rsidR="000E7D4F">
        <w:t>of</w:t>
      </w:r>
      <w:r w:rsidR="00FE7636">
        <w:t xml:space="preserve"> </w:t>
      </w:r>
      <w:r w:rsidR="00571B98">
        <w:t>in ieder geval niet meer dan</w:t>
      </w:r>
      <w:r>
        <w:t xml:space="preserve"> 1 glas per dag.</w:t>
      </w:r>
      <w:r w:rsidR="002102EA">
        <w:t xml:space="preserve"> </w:t>
      </w:r>
      <w:r w:rsidR="007E5A91">
        <w:t xml:space="preserve">Per gemeente varieert </w:t>
      </w:r>
      <w:r w:rsidR="00C32CD5">
        <w:t xml:space="preserve">het percentage </w:t>
      </w:r>
      <w:r w:rsidR="00D64F38">
        <w:t xml:space="preserve">jongvolwassenen </w:t>
      </w:r>
      <w:r w:rsidR="00C32CD5">
        <w:t xml:space="preserve">dat zich aan de richtlijn houdt </w:t>
      </w:r>
      <w:r w:rsidR="007E5A91">
        <w:t xml:space="preserve">nogal, tussen </w:t>
      </w:r>
      <w:r w:rsidR="00287615" w:rsidRPr="00287615">
        <w:t xml:space="preserve">15,4 </w:t>
      </w:r>
      <w:r w:rsidR="00287615">
        <w:t>en</w:t>
      </w:r>
      <w:r w:rsidR="00287615" w:rsidRPr="00287615">
        <w:t xml:space="preserve"> 65,6%</w:t>
      </w:r>
      <w:r w:rsidR="00287615">
        <w:t xml:space="preserve">. In onze gemeente ligt dat op </w:t>
      </w:r>
      <w:r w:rsidR="004C2D03">
        <w:rPr>
          <w:color w:val="C00000"/>
        </w:rPr>
        <w:t>..%</w:t>
      </w:r>
      <w:r w:rsidR="00905594" w:rsidRPr="00905594">
        <w:t>.</w:t>
      </w:r>
      <w:r w:rsidR="00760535">
        <w:t xml:space="preserve"> Dat betekent dat </w:t>
      </w:r>
      <w:r w:rsidR="004C2D03" w:rsidRPr="004C2D03">
        <w:rPr>
          <w:color w:val="FF0000"/>
        </w:rPr>
        <w:t>..</w:t>
      </w:r>
      <w:r w:rsidR="00760535" w:rsidRPr="00760535">
        <w:rPr>
          <w:color w:val="C00000"/>
        </w:rPr>
        <w:t xml:space="preserve">% </w:t>
      </w:r>
      <w:r w:rsidR="00760535">
        <w:t>meer drinkt dan de richtlijn.</w:t>
      </w:r>
    </w:p>
    <w:p w14:paraId="730E5A9F" w14:textId="3B2BB9BE" w:rsidR="0048523A" w:rsidRDefault="00814732" w:rsidP="00862332">
      <w:pPr>
        <w:jc w:val="both"/>
        <w:rPr>
          <w:color w:val="C00000"/>
        </w:rPr>
      </w:pPr>
      <w:r>
        <w:t xml:space="preserve">Uit </w:t>
      </w:r>
      <w:r w:rsidR="002102EA">
        <w:t>l</w:t>
      </w:r>
      <w:r>
        <w:t xml:space="preserve">andelijke cijfers </w:t>
      </w:r>
      <w:r w:rsidR="00B708FD">
        <w:t xml:space="preserve">blijkt </w:t>
      </w:r>
      <w:r w:rsidR="00E83F69">
        <w:t xml:space="preserve">daarnaast </w:t>
      </w:r>
      <w:r w:rsidR="00B708FD">
        <w:t xml:space="preserve">dat </w:t>
      </w:r>
      <w:r w:rsidR="004C2753">
        <w:t xml:space="preserve">een op de vijf </w:t>
      </w:r>
      <w:r w:rsidR="00F160D8">
        <w:t xml:space="preserve">jongeren en </w:t>
      </w:r>
      <w:r w:rsidR="00B50620">
        <w:t>jongvolwassen</w:t>
      </w:r>
      <w:r w:rsidR="00C225C0">
        <w:t>en</w:t>
      </w:r>
      <w:r w:rsidR="00CE46E8">
        <w:t xml:space="preserve"> </w:t>
      </w:r>
      <w:r w:rsidR="004C2753">
        <w:t>zwaar drinkt (20,9%)</w:t>
      </w:r>
      <w:r w:rsidR="009A724E">
        <w:t xml:space="preserve">. </w:t>
      </w:r>
      <w:r w:rsidR="00453745">
        <w:t>Van</w:t>
      </w:r>
      <w:r w:rsidR="007842A0">
        <w:t xml:space="preserve"> de jongvolwassenen drinkt </w:t>
      </w:r>
      <w:r w:rsidR="00453745">
        <w:t xml:space="preserve">7,2% </w:t>
      </w:r>
      <w:r w:rsidR="007842A0">
        <w:t xml:space="preserve">soms tot altijd </w:t>
      </w:r>
      <w:r w:rsidR="00E76E3E">
        <w:t>alleen.</w:t>
      </w:r>
      <w:r w:rsidR="004C2753">
        <w:t xml:space="preserve"> </w:t>
      </w:r>
      <w:r w:rsidR="00F57D8E" w:rsidRPr="00046419">
        <w:t xml:space="preserve">Alleen drinken is een indicatie voor </w:t>
      </w:r>
      <w:r w:rsidR="00046419" w:rsidRPr="00046419">
        <w:t>het ontwikkelen van</w:t>
      </w:r>
      <w:r w:rsidR="00F57D8E" w:rsidRPr="00046419">
        <w:t xml:space="preserve"> alcohol</w:t>
      </w:r>
      <w:r w:rsidR="001D76C4">
        <w:t xml:space="preserve"> </w:t>
      </w:r>
      <w:r w:rsidR="00046419" w:rsidRPr="00046419">
        <w:t>gerelateerde</w:t>
      </w:r>
      <w:r w:rsidR="00F57D8E" w:rsidRPr="00046419">
        <w:t xml:space="preserve"> </w:t>
      </w:r>
      <w:r w:rsidR="00046419" w:rsidRPr="00046419">
        <w:t>problemen</w:t>
      </w:r>
      <w:r w:rsidR="00F57D8E" w:rsidRPr="00046419">
        <w:t>.</w:t>
      </w:r>
      <w:r w:rsidR="00F57D8E">
        <w:t xml:space="preserve"> </w:t>
      </w:r>
      <w:r w:rsidR="00913B06" w:rsidRPr="1EBF802D">
        <w:rPr>
          <w:color w:val="BF0000" w:themeColor="accent2" w:themeShade="BF"/>
        </w:rPr>
        <w:t>In onze gemeente</w:t>
      </w:r>
      <w:r w:rsidR="00166931" w:rsidRPr="1EBF802D">
        <w:rPr>
          <w:color w:val="BF0000" w:themeColor="accent2" w:themeShade="BF"/>
        </w:rPr>
        <w:t xml:space="preserve"> </w:t>
      </w:r>
      <w:r w:rsidR="00E76E3E" w:rsidRPr="1EBF802D">
        <w:rPr>
          <w:color w:val="BF0000" w:themeColor="accent2" w:themeShade="BF"/>
        </w:rPr>
        <w:t>is het aantal jongvolwassenen dat zwaar drinkt ook hoog</w:t>
      </w:r>
      <w:r w:rsidR="00166931" w:rsidRPr="1EBF802D">
        <w:rPr>
          <w:color w:val="BF0000" w:themeColor="accent2" w:themeShade="BF"/>
        </w:rPr>
        <w:t>, al verschillen de cijfers</w:t>
      </w:r>
      <w:r w:rsidR="000C393C" w:rsidRPr="1EBF802D">
        <w:rPr>
          <w:color w:val="BF0000" w:themeColor="accent2" w:themeShade="BF"/>
        </w:rPr>
        <w:t>:</w:t>
      </w:r>
      <w:r w:rsidR="006C6E60" w:rsidRPr="1EBF802D">
        <w:rPr>
          <w:color w:val="BF0000" w:themeColor="accent2" w:themeShade="BF"/>
        </w:rPr>
        <w:t xml:space="preserve"> </w:t>
      </w:r>
      <w:r w:rsidR="000C393C" w:rsidRPr="1EBF802D">
        <w:rPr>
          <w:color w:val="BF0000" w:themeColor="accent2" w:themeShade="BF"/>
        </w:rPr>
        <w:t>..% van de jongvolwassenen in onze gemeente drinkt soms tot altijd alleen.</w:t>
      </w:r>
      <w:r>
        <w:br/>
      </w:r>
      <w:r>
        <w:br/>
      </w:r>
      <w:r w:rsidR="0048523A">
        <w:t xml:space="preserve">Jongvolwassenen </w:t>
      </w:r>
      <w:r w:rsidR="00B064FE">
        <w:t>in de leeftijd 16 tot</w:t>
      </w:r>
      <w:r w:rsidR="002B5F52">
        <w:t xml:space="preserve"> en</w:t>
      </w:r>
      <w:r w:rsidR="00B064FE">
        <w:t xml:space="preserve"> met</w:t>
      </w:r>
      <w:r w:rsidR="002B5F52">
        <w:t xml:space="preserve"> </w:t>
      </w:r>
      <w:r w:rsidR="0082515A">
        <w:t xml:space="preserve">35 jaar </w:t>
      </w:r>
      <w:r w:rsidR="0048523A">
        <w:t>die regelmatig uitgaan</w:t>
      </w:r>
      <w:r w:rsidR="00DE2F95">
        <w:t xml:space="preserve"> vormen een risicogroep. Zij</w:t>
      </w:r>
      <w:r w:rsidR="0048523A">
        <w:t xml:space="preserve"> drinken </w:t>
      </w:r>
      <w:r w:rsidR="009371C7">
        <w:t>meer dan hun leeftijdgenoten</w:t>
      </w:r>
      <w:r w:rsidR="0082515A">
        <w:t xml:space="preserve"> die niet of nauwelijks uitgaan. </w:t>
      </w:r>
      <w:r w:rsidR="00363C49">
        <w:t>O</w:t>
      </w:r>
      <w:r w:rsidR="0048523A">
        <w:t xml:space="preserve">p een uitgaansavond </w:t>
      </w:r>
      <w:r w:rsidR="00363C49">
        <w:t xml:space="preserve">drinken mannen </w:t>
      </w:r>
      <w:r w:rsidR="0048523A">
        <w:t>ruim 1</w:t>
      </w:r>
      <w:r w:rsidR="004004F4">
        <w:t>3</w:t>
      </w:r>
      <w:r w:rsidR="0048523A">
        <w:t xml:space="preserve"> glazen</w:t>
      </w:r>
      <w:r w:rsidR="004004F4">
        <w:t>, vrouwen ruim 9</w:t>
      </w:r>
      <w:r w:rsidR="005D48E5">
        <w:t xml:space="preserve">. </w:t>
      </w:r>
      <w:r w:rsidR="00835BCF">
        <w:t xml:space="preserve">Deels drinken ze </w:t>
      </w:r>
      <w:r w:rsidR="00403A6E">
        <w:t xml:space="preserve">dit </w:t>
      </w:r>
      <w:r w:rsidR="00835BCF">
        <w:t xml:space="preserve">in de horeca, deels bij het indrinken. </w:t>
      </w:r>
      <w:r w:rsidR="005D48E5">
        <w:t>O</w:t>
      </w:r>
      <w:r w:rsidR="0048523A">
        <w:t>p andere dagen dat zij alcohol drinken</w:t>
      </w:r>
      <w:r w:rsidR="00E828F4">
        <w:t>,</w:t>
      </w:r>
      <w:r w:rsidR="0048523A">
        <w:t xml:space="preserve"> </w:t>
      </w:r>
      <w:r w:rsidR="0039414F">
        <w:t xml:space="preserve">consumeren de uitgaansliefhebbers </w:t>
      </w:r>
      <w:r w:rsidR="0048523A">
        <w:t>zo’n drie glazen.</w:t>
      </w:r>
      <w:r w:rsidR="004824DE">
        <w:t xml:space="preserve"> Dit blijkt uit landelijk onderzoek</w:t>
      </w:r>
      <w:r w:rsidR="00576566">
        <w:t xml:space="preserve"> (</w:t>
      </w:r>
      <w:r w:rsidR="00CB34D0" w:rsidRPr="0059607F">
        <w:t>van Beek e.a</w:t>
      </w:r>
      <w:r w:rsidR="002B2EB6">
        <w:t>.</w:t>
      </w:r>
      <w:r w:rsidR="00CB34D0" w:rsidRPr="0059607F">
        <w:t>, 2023</w:t>
      </w:r>
      <w:r w:rsidR="00CB34D0">
        <w:t>)</w:t>
      </w:r>
      <w:r w:rsidR="004824DE">
        <w:t xml:space="preserve">. </w:t>
      </w:r>
      <w:r w:rsidR="004824DE" w:rsidRPr="003A09D3">
        <w:rPr>
          <w:color w:val="C00000"/>
        </w:rPr>
        <w:t xml:space="preserve">Lokaal onderzoek </w:t>
      </w:r>
      <w:r w:rsidR="00576566" w:rsidRPr="003A09D3">
        <w:rPr>
          <w:color w:val="C00000"/>
        </w:rPr>
        <w:t xml:space="preserve">op dit gebied is er niet. </w:t>
      </w:r>
    </w:p>
    <w:p w14:paraId="33CB41AF" w14:textId="659A40F0" w:rsidR="008124DF" w:rsidRPr="003A09D3" w:rsidRDefault="008124DF" w:rsidP="00814732">
      <w:pPr>
        <w:rPr>
          <w:color w:val="C00000"/>
        </w:rPr>
      </w:pPr>
      <w:r>
        <w:rPr>
          <w:noProof/>
        </w:rPr>
        <w:lastRenderedPageBreak/>
        <mc:AlternateContent>
          <mc:Choice Requires="wps">
            <w:drawing>
              <wp:inline distT="0" distB="0" distL="0" distR="0" wp14:anchorId="69BA373D" wp14:editId="0316954B">
                <wp:extent cx="5760720" cy="1143000"/>
                <wp:effectExtent l="0" t="0" r="11430" b="1905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143000"/>
                        </a:xfrm>
                        <a:prstGeom prst="roundRect">
                          <a:avLst/>
                        </a:prstGeom>
                        <a:solidFill>
                          <a:schemeClr val="accent2">
                            <a:lumMod val="20000"/>
                            <a:lumOff val="80000"/>
                          </a:schemeClr>
                        </a:solidFill>
                        <a:ln w="9525">
                          <a:solidFill>
                            <a:schemeClr val="accent2">
                              <a:lumMod val="20000"/>
                              <a:lumOff val="80000"/>
                            </a:schemeClr>
                          </a:solidFill>
                          <a:miter lim="800000"/>
                          <a:headEnd/>
                          <a:tailEnd/>
                        </a:ln>
                      </wps:spPr>
                      <wps:txbx>
                        <w:txbxContent>
                          <w:p w14:paraId="089FAB64" w14:textId="6E9EDC1D" w:rsidR="008124DF" w:rsidRPr="006E52AF" w:rsidRDefault="008124DF" w:rsidP="008124DF">
                            <w:pPr>
                              <w:rPr>
                                <w:i/>
                                <w:iCs/>
                                <w:sz w:val="16"/>
                                <w:szCs w:val="16"/>
                              </w:rPr>
                            </w:pPr>
                            <w:r w:rsidRPr="006E52AF">
                              <w:rPr>
                                <w:i/>
                                <w:iCs/>
                                <w:sz w:val="16"/>
                                <w:szCs w:val="16"/>
                              </w:rPr>
                              <w:t>Tip: Voeg lokale cijfers over de gevolgen van alcoholgebruik toe</w:t>
                            </w:r>
                            <w:r w:rsidRPr="006E52AF">
                              <w:rPr>
                                <w:i/>
                                <w:iCs/>
                                <w:sz w:val="16"/>
                                <w:szCs w:val="16"/>
                              </w:rPr>
                              <w:br/>
                            </w:r>
                            <w:r w:rsidRPr="006E52AF">
                              <w:rPr>
                                <w:sz w:val="16"/>
                                <w:szCs w:val="16"/>
                              </w:rPr>
                              <w:t xml:space="preserve">De cijfers over alcohol kunt u uitbreiden met cijfers over de gevolgen van alcoholgebruik, </w:t>
                            </w:r>
                            <w:r w:rsidR="00506E0C">
                              <w:rPr>
                                <w:sz w:val="16"/>
                                <w:szCs w:val="16"/>
                              </w:rPr>
                              <w:t>bijvoorbeeld:</w:t>
                            </w:r>
                          </w:p>
                          <w:p w14:paraId="707EC729" w14:textId="77777777" w:rsidR="008124DF" w:rsidRPr="006E52AF" w:rsidRDefault="008124DF" w:rsidP="008124DF">
                            <w:pPr>
                              <w:pStyle w:val="Lijstalinea"/>
                              <w:numPr>
                                <w:ilvl w:val="0"/>
                                <w:numId w:val="34"/>
                              </w:numPr>
                              <w:rPr>
                                <w:sz w:val="16"/>
                                <w:szCs w:val="16"/>
                              </w:rPr>
                            </w:pPr>
                            <w:r w:rsidRPr="006E52AF">
                              <w:rPr>
                                <w:sz w:val="16"/>
                                <w:szCs w:val="16"/>
                              </w:rPr>
                              <w:t xml:space="preserve">Rijden onder invloed, overlast alcohol en openbare dronkenschap via </w:t>
                            </w:r>
                            <w:hyperlink r:id="rId24" w:anchor="/Politie/nl/" w:history="1">
                              <w:r w:rsidRPr="006E52AF">
                                <w:rPr>
                                  <w:rStyle w:val="Hyperlink"/>
                                  <w:sz w:val="16"/>
                                  <w:szCs w:val="16"/>
                                </w:rPr>
                                <w:t>data.politie.nl</w:t>
                              </w:r>
                            </w:hyperlink>
                            <w:r w:rsidRPr="006E52AF">
                              <w:rPr>
                                <w:sz w:val="16"/>
                                <w:szCs w:val="16"/>
                              </w:rPr>
                              <w:t xml:space="preserve"> </w:t>
                            </w:r>
                          </w:p>
                          <w:p w14:paraId="4AAB53B3" w14:textId="77777777" w:rsidR="008124DF" w:rsidRPr="006E52AF" w:rsidRDefault="008124DF" w:rsidP="008124DF">
                            <w:pPr>
                              <w:pStyle w:val="Lijstalinea"/>
                              <w:numPr>
                                <w:ilvl w:val="0"/>
                                <w:numId w:val="34"/>
                              </w:numPr>
                              <w:rPr>
                                <w:sz w:val="16"/>
                                <w:szCs w:val="16"/>
                              </w:rPr>
                            </w:pPr>
                            <w:r w:rsidRPr="006E52AF">
                              <w:rPr>
                                <w:sz w:val="16"/>
                                <w:szCs w:val="16"/>
                              </w:rPr>
                              <w:t>Alcohol gerelateerde opnames in het ziekenhuis</w:t>
                            </w:r>
                          </w:p>
                          <w:p w14:paraId="29B6D1C5" w14:textId="77777777" w:rsidR="008124DF" w:rsidRPr="006E52AF" w:rsidRDefault="008124DF" w:rsidP="008124DF">
                            <w:pPr>
                              <w:pStyle w:val="Lijstalinea"/>
                              <w:numPr>
                                <w:ilvl w:val="0"/>
                                <w:numId w:val="34"/>
                              </w:numPr>
                              <w:rPr>
                                <w:sz w:val="16"/>
                                <w:szCs w:val="16"/>
                              </w:rPr>
                            </w:pPr>
                            <w:r w:rsidRPr="006E52AF">
                              <w:rPr>
                                <w:sz w:val="16"/>
                                <w:szCs w:val="16"/>
                              </w:rPr>
                              <w:t>Het aantal behandelingen bij de instelling voor verslavingszorg.</w:t>
                            </w:r>
                          </w:p>
                        </w:txbxContent>
                      </wps:txbx>
                      <wps:bodyPr rot="0" vert="horz" wrap="square" lIns="91440" tIns="45720" rIns="91440" bIns="45720" anchor="t" anchorCtr="0">
                        <a:noAutofit/>
                      </wps:bodyPr>
                    </wps:wsp>
                  </a:graphicData>
                </a:graphic>
              </wp:inline>
            </w:drawing>
          </mc:Choice>
          <mc:Fallback>
            <w:pict>
              <v:roundrect w14:anchorId="69BA373D" id="_x0000_s1030" style="width:453.6pt;height:90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" fillcolor="#fcc [661]" strokecolor="#fcc [661]">
                <v:stroke joinstyle="miter"/>
                <v:textbox>
                  <w:txbxContent>
                    <w:p w14:paraId="089FAB64" w14:textId="6E9EDC1D" w:rsidR="008124DF" w:rsidRPr="006E52AF" w:rsidRDefault="008124DF" w:rsidP="008124DF">
                      <w:pPr>
                        <w:rPr>
                          <w:i/>
                          <w:iCs/>
                          <w:sz w:val="16"/>
                          <w:szCs w:val="16"/>
                        </w:rPr>
                      </w:pPr>
                      <w:r w:rsidRPr="006E52AF">
                        <w:rPr>
                          <w:i/>
                          <w:iCs/>
                          <w:sz w:val="16"/>
                          <w:szCs w:val="16"/>
                        </w:rPr>
                        <w:t>Tip: Voeg lokale cijfers over de gevolgen van alcoholgebruik toe</w:t>
                      </w:r>
                      <w:r w:rsidRPr="006E52AF">
                        <w:rPr>
                          <w:i/>
                          <w:iCs/>
                          <w:sz w:val="16"/>
                          <w:szCs w:val="16"/>
                        </w:rPr>
                        <w:br/>
                      </w:r>
                      <w:r w:rsidRPr="006E52AF">
                        <w:rPr>
                          <w:sz w:val="16"/>
                          <w:szCs w:val="16"/>
                        </w:rPr>
                        <w:t xml:space="preserve">De cijfers over alcohol kunt u uitbreiden met cijfers over de gevolgen van alcoholgebruik, </w:t>
                      </w:r>
                      <w:r w:rsidR="00506E0C">
                        <w:rPr>
                          <w:sz w:val="16"/>
                          <w:szCs w:val="16"/>
                        </w:rPr>
                        <w:t>bijvoorbeeld:</w:t>
                      </w:r>
                    </w:p>
                    <w:p w14:paraId="707EC729" w14:textId="77777777" w:rsidR="008124DF" w:rsidRPr="006E52AF" w:rsidRDefault="008124DF" w:rsidP="008124DF">
                      <w:pPr>
                        <w:pStyle w:val="Lijstalinea"/>
                        <w:numPr>
                          <w:ilvl w:val="0"/>
                          <w:numId w:val="34"/>
                        </w:numPr>
                        <w:rPr>
                          <w:sz w:val="16"/>
                          <w:szCs w:val="16"/>
                        </w:rPr>
                      </w:pPr>
                      <w:r w:rsidRPr="006E52AF">
                        <w:rPr>
                          <w:sz w:val="16"/>
                          <w:szCs w:val="16"/>
                        </w:rPr>
                        <w:t xml:space="preserve">Rijden onder invloed, overlast alcohol en openbare dronkenschap via </w:t>
                      </w:r>
                      <w:hyperlink r:id="rId25" w:anchor="/Politie/nl/" w:history="1">
                        <w:r w:rsidRPr="006E52AF">
                          <w:rPr>
                            <w:rStyle w:val="Hyperlink"/>
                            <w:sz w:val="16"/>
                            <w:szCs w:val="16"/>
                          </w:rPr>
                          <w:t>data.politie.nl</w:t>
                        </w:r>
                      </w:hyperlink>
                      <w:r w:rsidRPr="006E52AF">
                        <w:rPr>
                          <w:sz w:val="16"/>
                          <w:szCs w:val="16"/>
                        </w:rPr>
                        <w:t xml:space="preserve"> </w:t>
                      </w:r>
                    </w:p>
                    <w:p w14:paraId="4AAB53B3" w14:textId="77777777" w:rsidR="008124DF" w:rsidRPr="006E52AF" w:rsidRDefault="008124DF" w:rsidP="008124DF">
                      <w:pPr>
                        <w:pStyle w:val="Lijstalinea"/>
                        <w:numPr>
                          <w:ilvl w:val="0"/>
                          <w:numId w:val="34"/>
                        </w:numPr>
                        <w:rPr>
                          <w:sz w:val="16"/>
                          <w:szCs w:val="16"/>
                        </w:rPr>
                      </w:pPr>
                      <w:r w:rsidRPr="006E52AF">
                        <w:rPr>
                          <w:sz w:val="16"/>
                          <w:szCs w:val="16"/>
                        </w:rPr>
                        <w:t>Alcohol gerelateerde opnames in het ziekenhuis</w:t>
                      </w:r>
                    </w:p>
                    <w:p w14:paraId="29B6D1C5" w14:textId="77777777" w:rsidR="008124DF" w:rsidRPr="006E52AF" w:rsidRDefault="008124DF" w:rsidP="008124DF">
                      <w:pPr>
                        <w:pStyle w:val="Lijstalinea"/>
                        <w:numPr>
                          <w:ilvl w:val="0"/>
                          <w:numId w:val="34"/>
                        </w:numPr>
                        <w:rPr>
                          <w:sz w:val="16"/>
                          <w:szCs w:val="16"/>
                        </w:rPr>
                      </w:pPr>
                      <w:r w:rsidRPr="006E52AF">
                        <w:rPr>
                          <w:sz w:val="16"/>
                          <w:szCs w:val="16"/>
                        </w:rPr>
                        <w:t>Het aantal behandelingen bij de instelling voor verslavingszorg.</w:t>
                      </w:r>
                    </w:p>
                  </w:txbxContent>
                </v:textbox>
                <w10:anchorlock/>
              </v:roundrect>
            </w:pict>
          </mc:Fallback>
        </mc:AlternateContent>
      </w:r>
    </w:p>
    <w:p w14:paraId="3B84CB47" w14:textId="25285687" w:rsidR="00483C07" w:rsidRPr="00224B25" w:rsidRDefault="00B21AB6" w:rsidP="00AA7072">
      <w:pPr>
        <w:pStyle w:val="Kop2"/>
        <w:jc w:val="both"/>
        <w:rPr>
          <w:rFonts w:cstheme="minorHAnsi"/>
          <w:sz w:val="22"/>
          <w:szCs w:val="22"/>
        </w:rPr>
      </w:pPr>
      <w:bookmarkStart w:id="13" w:name="_Toc230015846"/>
      <w:r w:rsidRPr="00224B25">
        <w:rPr>
          <w:rFonts w:cstheme="minorHAnsi"/>
          <w:sz w:val="22"/>
          <w:szCs w:val="22"/>
        </w:rPr>
        <w:t>1.</w:t>
      </w:r>
      <w:r w:rsidR="00872A33" w:rsidRPr="00224B25">
        <w:rPr>
          <w:rFonts w:cstheme="minorHAnsi"/>
          <w:sz w:val="22"/>
          <w:szCs w:val="22"/>
        </w:rPr>
        <w:t>5</w:t>
      </w:r>
      <w:r w:rsidRPr="00224B25">
        <w:rPr>
          <w:rFonts w:cstheme="minorHAnsi"/>
          <w:sz w:val="22"/>
          <w:szCs w:val="22"/>
        </w:rPr>
        <w:tab/>
      </w:r>
      <w:r w:rsidR="009107C1" w:rsidRPr="00224B25">
        <w:rPr>
          <w:rFonts w:cstheme="minorHAnsi"/>
          <w:sz w:val="22"/>
          <w:szCs w:val="22"/>
        </w:rPr>
        <w:t>Naleving</w:t>
      </w:r>
      <w:r w:rsidR="002C784F" w:rsidRPr="00224B25">
        <w:rPr>
          <w:rFonts w:cstheme="minorHAnsi"/>
          <w:sz w:val="22"/>
          <w:szCs w:val="22"/>
        </w:rPr>
        <w:t xml:space="preserve"> van de alcoholwetgeving door verstrekkers</w:t>
      </w:r>
      <w:bookmarkEnd w:id="13"/>
      <w:r w:rsidR="00517DAA" w:rsidRPr="00224B25">
        <w:rPr>
          <w:rFonts w:cstheme="minorHAnsi"/>
          <w:sz w:val="22"/>
          <w:szCs w:val="22"/>
        </w:rPr>
        <w:t xml:space="preserve"> </w:t>
      </w:r>
    </w:p>
    <w:p w14:paraId="62730388" w14:textId="03237E4F" w:rsidR="001F419E" w:rsidRPr="00102331" w:rsidRDefault="001F419E" w:rsidP="00A96F93">
      <w:r w:rsidRPr="00A96F93">
        <w:t>De term naleving gebruik</w:t>
      </w:r>
      <w:r w:rsidR="00102331" w:rsidRPr="00A96F93">
        <w:t>en wij hier v</w:t>
      </w:r>
      <w:r w:rsidRPr="00A96F93">
        <w:t xml:space="preserve">oor de mate waarin </w:t>
      </w:r>
      <w:r w:rsidR="00102331" w:rsidRPr="00A96F93">
        <w:t>verkopers van alcohol zich houden aan de voorschriften uit de alcoholwetgeving.</w:t>
      </w:r>
    </w:p>
    <w:p w14:paraId="2CA7ACC6" w14:textId="7A2B1935" w:rsidR="00DF5A66" w:rsidRPr="00EB4147" w:rsidRDefault="00DC6A12" w:rsidP="005B3AC9">
      <w:pPr>
        <w:tabs>
          <w:tab w:val="num" w:pos="851"/>
        </w:tabs>
        <w:spacing w:after="0"/>
        <w:jc w:val="both"/>
        <w:rPr>
          <w:rStyle w:val="Intensieveverwijzing"/>
        </w:rPr>
      </w:pPr>
      <w:r w:rsidRPr="00EB4147">
        <w:rPr>
          <w:rStyle w:val="Intensieveverwijzing"/>
        </w:rPr>
        <w:t>L</w:t>
      </w:r>
      <w:r w:rsidR="000478D5" w:rsidRPr="00EB4147">
        <w:rPr>
          <w:rStyle w:val="Intensieveverwijzing"/>
        </w:rPr>
        <w:t>eeftijdsgrens</w:t>
      </w:r>
    </w:p>
    <w:p w14:paraId="22898378" w14:textId="371B4DF7" w:rsidR="00DC6A12" w:rsidRPr="00A55B34" w:rsidRDefault="00DC6A12" w:rsidP="00DC6A12">
      <w:pPr>
        <w:jc w:val="both"/>
        <w:rPr>
          <w:color w:val="BF0000" w:themeColor="accent2" w:themeShade="BF"/>
        </w:rPr>
      </w:pPr>
      <w:bookmarkStart w:id="14" w:name="_Hlk57219199"/>
      <w:r>
        <w:t xml:space="preserve">Voor de naleving van de leeftijdsgrens bij alcoholverstrekkers is </w:t>
      </w:r>
      <w:r w:rsidRPr="00D12989">
        <w:rPr>
          <w:color w:val="BF0000" w:themeColor="accent2" w:themeShade="BF"/>
        </w:rPr>
        <w:t xml:space="preserve">zowel lokaal als </w:t>
      </w:r>
      <w:r>
        <w:t xml:space="preserve">landelijk nog </w:t>
      </w:r>
      <w:r w:rsidR="00D12989">
        <w:t xml:space="preserve">flink </w:t>
      </w:r>
      <w:r>
        <w:t xml:space="preserve">ruimte voor verbetering, blijkt uit nalevingsonderzoeken. </w:t>
      </w:r>
      <w:r w:rsidR="00D97252" w:rsidRPr="006E4100">
        <w:rPr>
          <w:i/>
          <w:iCs/>
          <w:color w:val="BF0000" w:themeColor="accent2" w:themeShade="BF"/>
        </w:rPr>
        <w:t>Loka</w:t>
      </w:r>
      <w:r w:rsidR="00EB5AFE">
        <w:rPr>
          <w:i/>
          <w:iCs/>
          <w:color w:val="BF0000" w:themeColor="accent2" w:themeShade="BF"/>
        </w:rPr>
        <w:t xml:space="preserve">le cijfers uit xxx laten zien </w:t>
      </w:r>
      <w:r w:rsidR="006E3645">
        <w:rPr>
          <w:i/>
          <w:iCs/>
          <w:color w:val="BF0000" w:themeColor="accent2" w:themeShade="BF"/>
        </w:rPr>
        <w:t xml:space="preserve">dat in onze gemeente </w:t>
      </w:r>
      <w:proofErr w:type="spellStart"/>
      <w:r w:rsidR="00D97252" w:rsidRPr="006E4100">
        <w:rPr>
          <w:i/>
          <w:iCs/>
          <w:color w:val="BF0000" w:themeColor="accent2" w:themeShade="BF"/>
        </w:rPr>
        <w:t>xxxx</w:t>
      </w:r>
      <w:proofErr w:type="spellEnd"/>
      <w:r w:rsidR="00D97252" w:rsidRPr="006E4100">
        <w:rPr>
          <w:i/>
          <w:iCs/>
          <w:color w:val="BF0000" w:themeColor="accent2" w:themeShade="BF"/>
        </w:rPr>
        <w:t>/</w:t>
      </w:r>
      <w:r w:rsidR="00D97252">
        <w:rPr>
          <w:i/>
          <w:iCs/>
          <w:color w:val="BF0000" w:themeColor="accent2" w:themeShade="BF"/>
        </w:rPr>
        <w:t xml:space="preserve"> </w:t>
      </w:r>
      <w:r w:rsidR="00D97252" w:rsidRPr="006E4100">
        <w:rPr>
          <w:i/>
          <w:iCs/>
          <w:color w:val="BF0000" w:themeColor="accent2" w:themeShade="BF"/>
        </w:rPr>
        <w:t xml:space="preserve">Er is in onze gemeente geen recent nalevingsonderzoek uitgevoerd. </w:t>
      </w:r>
      <w:r>
        <w:t xml:space="preserve">Landelijk is het gemiddelde nalevingspercentage van de leeftijdsgrens </w:t>
      </w:r>
      <w:r w:rsidRPr="006852ED">
        <w:rPr>
          <w:color w:val="BF0000" w:themeColor="accent2" w:themeShade="BF"/>
        </w:rPr>
        <w:t>ook</w:t>
      </w:r>
      <w:r>
        <w:t xml:space="preserve"> niet hoger dan </w:t>
      </w:r>
      <w:r w:rsidR="007F24CE" w:rsidRPr="007F24CE">
        <w:rPr>
          <w:color w:val="BF0000" w:themeColor="accent2" w:themeShade="BF"/>
        </w:rPr>
        <w:t>32,9</w:t>
      </w:r>
      <w:r>
        <w:t>%</w:t>
      </w:r>
      <w:r w:rsidR="007F24CE">
        <w:t xml:space="preserve"> </w:t>
      </w:r>
      <w:r w:rsidRPr="003A09D3">
        <w:t>(Bureau Objectief</w:t>
      </w:r>
      <w:r w:rsidR="009C062E">
        <w:t>,</w:t>
      </w:r>
      <w:r w:rsidRPr="003A09D3">
        <w:t xml:space="preserve"> 202</w:t>
      </w:r>
      <w:r w:rsidR="00AA303A" w:rsidRPr="003A09D3">
        <w:t>4</w:t>
      </w:r>
      <w:r>
        <w:t xml:space="preserve">). </w:t>
      </w:r>
      <w:r w:rsidRPr="00760137">
        <w:t>De leeftijd</w:t>
      </w:r>
      <w:r w:rsidR="0897041F" w:rsidRPr="00760137">
        <w:t>sgrens</w:t>
      </w:r>
      <w:r w:rsidRPr="00760137">
        <w:t xml:space="preserve"> wordt</w:t>
      </w:r>
      <w:r w:rsidR="0053488A">
        <w:t xml:space="preserve"> landelijk</w:t>
      </w:r>
      <w:r w:rsidR="006E1183">
        <w:t xml:space="preserve"> gezien </w:t>
      </w:r>
      <w:r w:rsidRPr="00760137">
        <w:t xml:space="preserve">het beste </w:t>
      </w:r>
      <w:r w:rsidR="0B17423E" w:rsidRPr="00760137">
        <w:t xml:space="preserve">nageleefd </w:t>
      </w:r>
      <w:r w:rsidR="006E4100">
        <w:t xml:space="preserve">door </w:t>
      </w:r>
      <w:r w:rsidR="45DA8B2C">
        <w:t>keten</w:t>
      </w:r>
      <w:r w:rsidRPr="00760137">
        <w:t xml:space="preserve">supermarkten en </w:t>
      </w:r>
      <w:r w:rsidR="0D65B434" w:rsidRPr="00760137">
        <w:t>keten</w:t>
      </w:r>
      <w:r w:rsidRPr="00760137">
        <w:t>slijterijen</w:t>
      </w:r>
      <w:r w:rsidR="002C17EF">
        <w:t>.</w:t>
      </w:r>
      <w:r w:rsidR="00B92036">
        <w:t xml:space="preserve"> </w:t>
      </w:r>
      <w:r w:rsidR="00B92036">
        <w:rPr>
          <w:color w:val="C00000"/>
        </w:rPr>
        <w:t>In onze gemeente wordt de leeftijd</w:t>
      </w:r>
      <w:r w:rsidR="57869635">
        <w:rPr>
          <w:color w:val="C00000"/>
        </w:rPr>
        <w:t>sgrens</w:t>
      </w:r>
      <w:r w:rsidR="00B92036">
        <w:rPr>
          <w:color w:val="C00000"/>
        </w:rPr>
        <w:t xml:space="preserve"> het beste </w:t>
      </w:r>
      <w:r w:rsidR="00DF8DE8">
        <w:rPr>
          <w:color w:val="C00000"/>
        </w:rPr>
        <w:t xml:space="preserve">nageleefd </w:t>
      </w:r>
      <w:r w:rsidR="00B92036">
        <w:rPr>
          <w:color w:val="C00000"/>
        </w:rPr>
        <w:t>in ….</w:t>
      </w:r>
      <w:r w:rsidR="002C17EF">
        <w:t xml:space="preserve"> I</w:t>
      </w:r>
      <w:r w:rsidR="002444B6">
        <w:t xml:space="preserve">n </w:t>
      </w:r>
      <w:r w:rsidR="00794F14">
        <w:t xml:space="preserve">sportkantines en in </w:t>
      </w:r>
      <w:r w:rsidR="002444B6">
        <w:t>de h</w:t>
      </w:r>
      <w:r w:rsidR="001E2D72">
        <w:t>oreca</w:t>
      </w:r>
      <w:r w:rsidR="002444B6">
        <w:t xml:space="preserve"> ligt de naleving</w:t>
      </w:r>
      <w:r w:rsidR="00794F14">
        <w:t xml:space="preserve"> </w:t>
      </w:r>
      <w:r w:rsidR="13CF2840">
        <w:t xml:space="preserve">van de leeftijdsgrens </w:t>
      </w:r>
      <w:r w:rsidR="004B6F4E">
        <w:t xml:space="preserve">landelijk </w:t>
      </w:r>
      <w:r w:rsidR="00794F14">
        <w:t>lager</w:t>
      </w:r>
      <w:r w:rsidR="004B6F4E">
        <w:t xml:space="preserve">. Dit is respectievelijk 22,4% en 25,5%. </w:t>
      </w:r>
      <w:r w:rsidR="004B6F4E">
        <w:rPr>
          <w:color w:val="C00000"/>
        </w:rPr>
        <w:t>L</w:t>
      </w:r>
      <w:r w:rsidR="00110694">
        <w:rPr>
          <w:color w:val="BF0000" w:themeColor="accent2" w:themeShade="BF"/>
        </w:rPr>
        <w:t xml:space="preserve">okaal is dat </w:t>
      </w:r>
      <w:r w:rsidR="00024B43">
        <w:rPr>
          <w:color w:val="BF0000" w:themeColor="accent2" w:themeShade="BF"/>
        </w:rPr>
        <w:t>.</w:t>
      </w:r>
      <w:r w:rsidR="00867BF1">
        <w:rPr>
          <w:color w:val="BF0000" w:themeColor="accent2" w:themeShade="BF"/>
        </w:rPr>
        <w:t>..%</w:t>
      </w:r>
      <w:r w:rsidRPr="006E4100">
        <w:rPr>
          <w:color w:val="BF0000" w:themeColor="accent2" w:themeShade="BF"/>
        </w:rPr>
        <w:t xml:space="preserve">. </w:t>
      </w:r>
      <w:r w:rsidRPr="00760137">
        <w:t xml:space="preserve">Naar </w:t>
      </w:r>
      <w:r w:rsidR="006053D5">
        <w:t xml:space="preserve">naleving op evenementen en naar </w:t>
      </w:r>
      <w:r w:rsidRPr="00760137">
        <w:t>wederverstrekking</w:t>
      </w:r>
      <w:r w:rsidRPr="00760137">
        <w:rPr>
          <w:rStyle w:val="Voetnootmarkering"/>
        </w:rPr>
        <w:footnoteReference w:id="2"/>
      </w:r>
      <w:r w:rsidRPr="00760137">
        <w:t xml:space="preserve"> is landelijk </w:t>
      </w:r>
      <w:r w:rsidR="008E4CC9" w:rsidRPr="004B3C02">
        <w:rPr>
          <w:color w:val="C00000"/>
        </w:rPr>
        <w:t>en</w:t>
      </w:r>
      <w:r w:rsidRPr="004B3C02">
        <w:rPr>
          <w:color w:val="C00000"/>
        </w:rPr>
        <w:t xml:space="preserve"> lokaal </w:t>
      </w:r>
      <w:r w:rsidR="008E4CC9" w:rsidRPr="004B6F4E">
        <w:t xml:space="preserve">geen </w:t>
      </w:r>
      <w:r w:rsidRPr="00760137">
        <w:t>onderzoek gedaan</w:t>
      </w:r>
      <w:r>
        <w:t>.</w:t>
      </w:r>
    </w:p>
    <w:p w14:paraId="0121D269" w14:textId="5B5D56E4" w:rsidR="000478D5" w:rsidRPr="00EB4147" w:rsidRDefault="00231623" w:rsidP="005B3AC9">
      <w:pPr>
        <w:tabs>
          <w:tab w:val="num" w:pos="851"/>
        </w:tabs>
        <w:spacing w:after="0"/>
        <w:jc w:val="both"/>
        <w:rPr>
          <w:rStyle w:val="Intensieveverwijzing"/>
        </w:rPr>
      </w:pPr>
      <w:r w:rsidRPr="00EB4147">
        <w:rPr>
          <w:rStyle w:val="Intensieveverwijzing"/>
        </w:rPr>
        <w:t>D</w:t>
      </w:r>
      <w:r w:rsidR="00DC14B0" w:rsidRPr="00EB4147">
        <w:rPr>
          <w:rStyle w:val="Intensieveverwijzing"/>
        </w:rPr>
        <w:t xml:space="preserve">ronkenschap </w:t>
      </w:r>
    </w:p>
    <w:p w14:paraId="5F011B04" w14:textId="7E4E037C" w:rsidR="000478D5" w:rsidRDefault="00263E33" w:rsidP="00AA7072">
      <w:pPr>
        <w:jc w:val="both"/>
      </w:pPr>
      <w:r w:rsidRPr="5A3EEB85">
        <w:rPr>
          <w:color w:val="C00000"/>
        </w:rPr>
        <w:t xml:space="preserve">Lokaal is er </w:t>
      </w:r>
      <w:r w:rsidR="003C0327" w:rsidRPr="5A3EEB85">
        <w:rPr>
          <w:color w:val="C00000"/>
        </w:rPr>
        <w:t>wel/</w:t>
      </w:r>
      <w:r w:rsidR="00024B43">
        <w:rPr>
          <w:color w:val="C00000"/>
        </w:rPr>
        <w:t xml:space="preserve"> </w:t>
      </w:r>
      <w:r w:rsidRPr="5A3EEB85">
        <w:rPr>
          <w:color w:val="C00000"/>
        </w:rPr>
        <w:t>geen nalevingsonderzoek naar de wettel</w:t>
      </w:r>
      <w:r w:rsidR="003C0327" w:rsidRPr="5A3EEB85">
        <w:rPr>
          <w:color w:val="C00000"/>
        </w:rPr>
        <w:t>i</w:t>
      </w:r>
      <w:r w:rsidRPr="5A3EEB85">
        <w:rPr>
          <w:color w:val="C00000"/>
        </w:rPr>
        <w:t>jke bepalingen rond dronkenschap gedaan.</w:t>
      </w:r>
      <w:r w:rsidR="5BDD00DC" w:rsidRPr="5A3EEB85">
        <w:rPr>
          <w:color w:val="C00000"/>
        </w:rPr>
        <w:t xml:space="preserve"> </w:t>
      </w:r>
      <w:r w:rsidR="0082113E">
        <w:t xml:space="preserve">In </w:t>
      </w:r>
      <w:r w:rsidR="150DA610" w:rsidRPr="00DE75E0">
        <w:t xml:space="preserve">de Alcoholwet </w:t>
      </w:r>
      <w:r w:rsidR="001C0841">
        <w:t>is het</w:t>
      </w:r>
      <w:r w:rsidR="5BDD00DC" w:rsidRPr="00DE75E0">
        <w:t xml:space="preserve"> verbod op toegang in kennelijke staat van dronkenschap</w:t>
      </w:r>
      <w:r w:rsidR="001C0841">
        <w:t xml:space="preserve"> opgenomen</w:t>
      </w:r>
      <w:r w:rsidR="00024B43">
        <w:t xml:space="preserve">. Het </w:t>
      </w:r>
      <w:r w:rsidR="5BDD00DC" w:rsidRPr="00DE75E0">
        <w:t xml:space="preserve">toezicht </w:t>
      </w:r>
      <w:r w:rsidR="00024B43">
        <w:t xml:space="preserve">hierop </w:t>
      </w:r>
      <w:r w:rsidR="5BDD00DC" w:rsidRPr="00DE75E0">
        <w:t xml:space="preserve">en handhaving </w:t>
      </w:r>
      <w:r w:rsidR="00024B43">
        <w:t xml:space="preserve">hiervan zijn </w:t>
      </w:r>
      <w:r w:rsidR="5BDD00DC" w:rsidRPr="00DE75E0">
        <w:t>bij de gemeente belegd. Daarnaast is er een verbod op doorschenken aan een persoon in kennelijke staat van dronkenschap.</w:t>
      </w:r>
      <w:r w:rsidR="2F10329B" w:rsidRPr="00DE75E0">
        <w:t xml:space="preserve"> Dit verbod staat in het Wetboek van Strafrecht en </w:t>
      </w:r>
      <w:r w:rsidR="087E9D3C" w:rsidRPr="00DE75E0">
        <w:t xml:space="preserve">controle is </w:t>
      </w:r>
      <w:r w:rsidR="2F10329B" w:rsidRPr="00DE75E0">
        <w:t>dus een bevoegdheid van de politie.</w:t>
      </w:r>
      <w:r w:rsidRPr="5A3EEB85">
        <w:rPr>
          <w:color w:val="C00000"/>
        </w:rPr>
        <w:t xml:space="preserve"> </w:t>
      </w:r>
      <w:r w:rsidR="003C0327" w:rsidRPr="5A3EEB85">
        <w:t>In</w:t>
      </w:r>
      <w:r w:rsidR="00BD77C4" w:rsidRPr="5A3EEB85">
        <w:t xml:space="preserve"> 2024 </w:t>
      </w:r>
      <w:r w:rsidR="003C0327" w:rsidRPr="5A3EEB85">
        <w:t xml:space="preserve">is </w:t>
      </w:r>
      <w:r w:rsidR="00CE1106" w:rsidRPr="5A3EEB85">
        <w:t xml:space="preserve">voor het eerst </w:t>
      </w:r>
      <w:r w:rsidR="00BD77C4" w:rsidRPr="5A3EEB85">
        <w:t xml:space="preserve">landelijk </w:t>
      </w:r>
      <w:r w:rsidR="00A900F9" w:rsidRPr="5A3EEB85">
        <w:t>nalevings</w:t>
      </w:r>
      <w:r w:rsidR="00F45D6A" w:rsidRPr="5A3EEB85">
        <w:t xml:space="preserve">onderzoek </w:t>
      </w:r>
      <w:r w:rsidR="00DC14B0" w:rsidRPr="5A3EEB85">
        <w:t xml:space="preserve">gedaan </w:t>
      </w:r>
      <w:r w:rsidR="00CE1106" w:rsidRPr="5A3EEB85">
        <w:t xml:space="preserve">naar </w:t>
      </w:r>
      <w:r w:rsidR="00A900F9" w:rsidRPr="5A3EEB85">
        <w:t xml:space="preserve">de bepalingen rond </w:t>
      </w:r>
      <w:r w:rsidR="00A253B3" w:rsidRPr="5A3EEB85">
        <w:t>dronkenschap</w:t>
      </w:r>
      <w:r w:rsidR="00CE1106" w:rsidRPr="5A3EEB85">
        <w:t xml:space="preserve"> </w:t>
      </w:r>
      <w:r w:rsidR="007814D2" w:rsidRPr="5A3EEB85">
        <w:t>(Bureau Objectief, 2024</w:t>
      </w:r>
      <w:r w:rsidR="00BD77C4" w:rsidRPr="5A3EEB85">
        <w:t>a</w:t>
      </w:r>
      <w:r w:rsidR="007814D2" w:rsidRPr="5A3EEB85">
        <w:t>)</w:t>
      </w:r>
      <w:r w:rsidR="00076A77" w:rsidRPr="5A3EEB85">
        <w:t>.</w:t>
      </w:r>
      <w:r w:rsidR="00F45D6A" w:rsidRPr="5A3EEB85">
        <w:t xml:space="preserve"> </w:t>
      </w:r>
      <w:r w:rsidR="00FB6223" w:rsidRPr="5A3EEB85">
        <w:t>H</w:t>
      </w:r>
      <w:r w:rsidR="007814D2" w:rsidRPr="5A3EEB85">
        <w:t>et</w:t>
      </w:r>
      <w:r w:rsidR="00CE7CCF" w:rsidRPr="5A3EEB85">
        <w:t xml:space="preserve"> verbod </w:t>
      </w:r>
      <w:r w:rsidR="00EB5759" w:rsidRPr="5A3EEB85">
        <w:t>op de</w:t>
      </w:r>
      <w:r w:rsidR="00087B06" w:rsidRPr="5A3EEB85">
        <w:t xml:space="preserve"> aanwezigheid van dronken personen </w:t>
      </w:r>
      <w:r w:rsidR="00A46572" w:rsidRPr="5A3EEB85">
        <w:t>wor</w:t>
      </w:r>
      <w:r w:rsidR="00B004C8" w:rsidRPr="5A3EEB85">
        <w:t>d</w:t>
      </w:r>
      <w:r w:rsidR="00A46572" w:rsidRPr="5A3EEB85">
        <w:t xml:space="preserve">t slecht nageleefd: slechts </w:t>
      </w:r>
      <w:r w:rsidR="007814D2" w:rsidRPr="5A3EEB85">
        <w:t>3,2%</w:t>
      </w:r>
      <w:r w:rsidR="00A46572" w:rsidRPr="5A3EEB85">
        <w:t xml:space="preserve"> van de verstrekkers </w:t>
      </w:r>
      <w:r w:rsidR="00B004C8" w:rsidRPr="5A3EEB85">
        <w:t xml:space="preserve">bleek </w:t>
      </w:r>
      <w:r w:rsidR="00A46572" w:rsidRPr="5A3EEB85">
        <w:t>dronken personen te weren uit de onderneming</w:t>
      </w:r>
      <w:r w:rsidR="007814D2" w:rsidRPr="5A3EEB85">
        <w:t xml:space="preserve">. </w:t>
      </w:r>
      <w:r w:rsidR="003C0327" w:rsidRPr="5A3EEB85">
        <w:rPr>
          <w:color w:val="C00000"/>
        </w:rPr>
        <w:t xml:space="preserve">Lokaal was dat </w:t>
      </w:r>
      <w:r w:rsidR="00024B43">
        <w:rPr>
          <w:color w:val="C00000"/>
        </w:rPr>
        <w:t>.</w:t>
      </w:r>
      <w:r w:rsidR="00E60AD7" w:rsidRPr="5A3EEB85">
        <w:rPr>
          <w:color w:val="C00000"/>
        </w:rPr>
        <w:t>..%</w:t>
      </w:r>
      <w:r w:rsidR="003C0327" w:rsidRPr="5A3EEB85">
        <w:rPr>
          <w:color w:val="C00000"/>
        </w:rPr>
        <w:t xml:space="preserve">. </w:t>
      </w:r>
      <w:r w:rsidR="007814D2" w:rsidRPr="5A3EEB85">
        <w:t xml:space="preserve">De naleving </w:t>
      </w:r>
      <w:r w:rsidR="00CF091C" w:rsidRPr="5A3EEB85">
        <w:t>van</w:t>
      </w:r>
      <w:r w:rsidR="007814D2" w:rsidRPr="5A3EEB85">
        <w:t xml:space="preserve"> het verbod op doorschenken bij dronkenschap </w:t>
      </w:r>
      <w:r w:rsidR="003537D6" w:rsidRPr="5A3EEB85">
        <w:t>(</w:t>
      </w:r>
      <w:r w:rsidR="006F6BA5" w:rsidRPr="5A3EEB85">
        <w:t xml:space="preserve">artikel 151f, </w:t>
      </w:r>
      <w:r w:rsidR="003537D6" w:rsidRPr="5A3EEB85">
        <w:t xml:space="preserve">Wetboek van Strafrecht) </w:t>
      </w:r>
      <w:r w:rsidR="00BD77C4" w:rsidRPr="5A3EEB85">
        <w:t>was</w:t>
      </w:r>
      <w:r w:rsidR="007814D2" w:rsidRPr="5A3EEB85">
        <w:t xml:space="preserve"> </w:t>
      </w:r>
      <w:r w:rsidR="003C0327" w:rsidRPr="5A3EEB85">
        <w:t xml:space="preserve">landelijk </w:t>
      </w:r>
      <w:r w:rsidR="007814D2" w:rsidRPr="5A3EEB85">
        <w:t>14,2%</w:t>
      </w:r>
      <w:r w:rsidR="003C0327" w:rsidRPr="5A3EEB85">
        <w:t xml:space="preserve"> </w:t>
      </w:r>
      <w:r w:rsidR="003C0327" w:rsidRPr="5A3EEB85">
        <w:rPr>
          <w:color w:val="C00000"/>
        </w:rPr>
        <w:t xml:space="preserve">en lokaal </w:t>
      </w:r>
      <w:r w:rsidR="00E60AD7" w:rsidRPr="5A3EEB85">
        <w:rPr>
          <w:color w:val="C00000"/>
        </w:rPr>
        <w:t>.</w:t>
      </w:r>
      <w:r w:rsidR="00024B43">
        <w:rPr>
          <w:color w:val="C00000"/>
        </w:rPr>
        <w:t>.</w:t>
      </w:r>
      <w:r w:rsidR="00E60AD7" w:rsidRPr="5A3EEB85">
        <w:rPr>
          <w:color w:val="C00000"/>
        </w:rPr>
        <w:t>.</w:t>
      </w:r>
      <w:r w:rsidR="003C0327" w:rsidRPr="5A3EEB85">
        <w:rPr>
          <w:color w:val="C00000"/>
        </w:rPr>
        <w:t>%</w:t>
      </w:r>
      <w:r w:rsidR="007814D2" w:rsidRPr="5A3EEB85">
        <w:t xml:space="preserve">. </w:t>
      </w:r>
      <w:r w:rsidR="00A900F9" w:rsidRPr="5A3EEB85">
        <w:t xml:space="preserve">Uit eerder </w:t>
      </w:r>
      <w:r w:rsidR="00DE75E0" w:rsidRPr="5A3EEB85">
        <w:t>kleinschalig</w:t>
      </w:r>
      <w:r w:rsidR="00A900F9" w:rsidRPr="5A3EEB85">
        <w:t xml:space="preserve"> </w:t>
      </w:r>
      <w:r w:rsidR="00FC39A2">
        <w:t xml:space="preserve">lokaal </w:t>
      </w:r>
      <w:r w:rsidR="00A900F9" w:rsidRPr="5A3EEB85">
        <w:t>onderzoek bleek h</w:t>
      </w:r>
      <w:r w:rsidR="00853686" w:rsidRPr="5A3EEB85">
        <w:t>oreca</w:t>
      </w:r>
      <w:r w:rsidR="00DC14B0" w:rsidRPr="5A3EEB85">
        <w:t xml:space="preserve">personeel </w:t>
      </w:r>
      <w:r w:rsidR="00853686" w:rsidRPr="5A3EEB85">
        <w:t xml:space="preserve">het </w:t>
      </w:r>
      <w:r w:rsidR="00DC14B0" w:rsidRPr="5A3EEB85">
        <w:t xml:space="preserve">lastig </w:t>
      </w:r>
      <w:r w:rsidR="00853686" w:rsidRPr="5A3EEB85">
        <w:t>te vinden</w:t>
      </w:r>
      <w:r w:rsidR="00DC14B0" w:rsidRPr="5A3EEB85">
        <w:t xml:space="preserve"> om dronkenschap te herkennen en </w:t>
      </w:r>
      <w:r w:rsidR="00F636F6" w:rsidRPr="5A3EEB85">
        <w:t>ook om ertegen op te treden</w:t>
      </w:r>
      <w:r w:rsidR="002B7444">
        <w:t xml:space="preserve"> uit angst voor </w:t>
      </w:r>
      <w:r w:rsidR="00744292">
        <w:t>boze reacties</w:t>
      </w:r>
      <w:r w:rsidR="00076A77" w:rsidRPr="5A3EEB85">
        <w:t xml:space="preserve"> (Nijkamp e.a., 2020)</w:t>
      </w:r>
      <w:r w:rsidR="00F45D6A" w:rsidRPr="5A3EEB85">
        <w:t xml:space="preserve">. </w:t>
      </w:r>
    </w:p>
    <w:bookmarkEnd w:id="14"/>
    <w:p w14:paraId="29B2C2D0" w14:textId="1D47C3C4" w:rsidR="00EE1B4D" w:rsidRDefault="00EE1B4D" w:rsidP="008124DF">
      <w:pPr>
        <w:rPr>
          <w:szCs w:val="20"/>
        </w:rPr>
      </w:pPr>
    </w:p>
    <w:p w14:paraId="3CEB7E8C" w14:textId="7F721F33" w:rsidR="00F04BCA" w:rsidRPr="00770862" w:rsidRDefault="006E7154" w:rsidP="00AA7072">
      <w:pPr>
        <w:pStyle w:val="Kop1"/>
        <w:jc w:val="both"/>
      </w:pPr>
      <w:bookmarkStart w:id="15" w:name="_Toc230015847"/>
      <w:r>
        <w:lastRenderedPageBreak/>
        <w:t>2</w:t>
      </w:r>
      <w:r w:rsidR="00B21AB6" w:rsidRPr="00770862">
        <w:t>.</w:t>
      </w:r>
      <w:r w:rsidR="00B21AB6" w:rsidRPr="00770862">
        <w:tab/>
      </w:r>
      <w:r w:rsidR="007E5971" w:rsidRPr="00770862">
        <w:t>Ambitie en doelstellingen</w:t>
      </w:r>
      <w:bookmarkEnd w:id="15"/>
      <w:r w:rsidR="00F04BCA" w:rsidRPr="00770862">
        <w:t xml:space="preserve"> </w:t>
      </w:r>
    </w:p>
    <w:p w14:paraId="31628EB6" w14:textId="178C4639" w:rsidR="00FE578C" w:rsidRPr="00224B25" w:rsidRDefault="006E7154" w:rsidP="00AA7072">
      <w:pPr>
        <w:pStyle w:val="Kop2"/>
        <w:jc w:val="both"/>
        <w:rPr>
          <w:rFonts w:cstheme="minorHAnsi"/>
          <w:sz w:val="22"/>
          <w:szCs w:val="22"/>
        </w:rPr>
      </w:pPr>
      <w:bookmarkStart w:id="16" w:name="_Toc230015848"/>
      <w:r w:rsidRPr="00224B25">
        <w:rPr>
          <w:rFonts w:cstheme="minorHAnsi"/>
          <w:sz w:val="22"/>
          <w:szCs w:val="22"/>
        </w:rPr>
        <w:t>2</w:t>
      </w:r>
      <w:r w:rsidR="0025112E" w:rsidRPr="00224B25">
        <w:rPr>
          <w:rFonts w:cstheme="minorHAnsi"/>
          <w:sz w:val="22"/>
          <w:szCs w:val="22"/>
        </w:rPr>
        <w:t>.1</w:t>
      </w:r>
      <w:r w:rsidR="00D20887" w:rsidRPr="00224B25">
        <w:rPr>
          <w:rFonts w:cstheme="minorHAnsi"/>
          <w:sz w:val="22"/>
          <w:szCs w:val="22"/>
        </w:rPr>
        <w:tab/>
      </w:r>
      <w:r w:rsidR="00FE578C" w:rsidRPr="00224B25">
        <w:rPr>
          <w:rFonts w:cstheme="minorHAnsi"/>
          <w:sz w:val="22"/>
          <w:szCs w:val="22"/>
        </w:rPr>
        <w:t>Ambitie</w:t>
      </w:r>
      <w:bookmarkEnd w:id="16"/>
    </w:p>
    <w:p w14:paraId="1D69A343" w14:textId="16328606" w:rsidR="00FA5611" w:rsidRDefault="00FA5611" w:rsidP="00FA5611">
      <w:pPr>
        <w:jc w:val="both"/>
        <w:rPr>
          <w:rFonts w:cstheme="minorHAnsi"/>
          <w:color w:val="FF0000"/>
          <w:szCs w:val="20"/>
        </w:rPr>
      </w:pPr>
      <w:r w:rsidRPr="00FE76B6">
        <w:rPr>
          <w:rFonts w:cstheme="minorHAnsi"/>
          <w:szCs w:val="20"/>
        </w:rPr>
        <w:t>De gemeente streeft ernaar dat haar jonge inwoners gezond, veilig en kansrijk kunnen opgroeien. Alcoholgebruik kan dat in de weg staan</w:t>
      </w:r>
      <w:r>
        <w:rPr>
          <w:rFonts w:cstheme="minorHAnsi"/>
          <w:szCs w:val="20"/>
        </w:rPr>
        <w:t xml:space="preserve">. </w:t>
      </w:r>
      <w:r w:rsidRPr="00FE76B6">
        <w:rPr>
          <w:rFonts w:cstheme="minorHAnsi"/>
          <w:szCs w:val="20"/>
        </w:rPr>
        <w:t xml:space="preserve">Daarom </w:t>
      </w:r>
      <w:r>
        <w:rPr>
          <w:rFonts w:cstheme="minorHAnsi"/>
          <w:szCs w:val="20"/>
        </w:rPr>
        <w:t xml:space="preserve">luidt onze hoofddoelstelling </w:t>
      </w:r>
      <w:r w:rsidRPr="00660F30">
        <w:rPr>
          <w:rFonts w:cstheme="minorHAnsi"/>
          <w:szCs w:val="20"/>
        </w:rPr>
        <w:t xml:space="preserve">voor het Preventie- en handhavingsplan Alcohol </w:t>
      </w:r>
      <w:r w:rsidRPr="00926099">
        <w:rPr>
          <w:rFonts w:cstheme="minorHAnsi"/>
          <w:color w:val="C00000"/>
          <w:szCs w:val="20"/>
        </w:rPr>
        <w:t>20xx-20x</w:t>
      </w:r>
      <w:r>
        <w:rPr>
          <w:rFonts w:cstheme="minorHAnsi"/>
          <w:color w:val="C00000"/>
          <w:szCs w:val="20"/>
        </w:rPr>
        <w:t>x</w:t>
      </w:r>
      <w:r w:rsidRPr="00926099">
        <w:rPr>
          <w:rFonts w:cstheme="minorHAnsi"/>
          <w:color w:val="C00000"/>
          <w:szCs w:val="20"/>
        </w:rPr>
        <w:t>:</w:t>
      </w:r>
    </w:p>
    <w:p w14:paraId="78A8F603" w14:textId="257015B3" w:rsidR="00FA5611" w:rsidRPr="000F2F0D" w:rsidRDefault="00FA5611" w:rsidP="00FA5611">
      <w:pPr>
        <w:jc w:val="both"/>
        <w:rPr>
          <w:rFonts w:cstheme="minorHAnsi"/>
          <w:color w:val="FF0000"/>
          <w:szCs w:val="20"/>
        </w:rPr>
      </w:pPr>
      <w:r>
        <w:rPr>
          <w:rFonts w:cstheme="minorHAnsi"/>
          <w:szCs w:val="20"/>
        </w:rPr>
        <w:t>Het verminderen van de schadelijke gevolgen van alcoholgebruik door:</w:t>
      </w:r>
    </w:p>
    <w:p w14:paraId="04F2C588" w14:textId="27685C99" w:rsidR="00FA5611" w:rsidRPr="0052281A" w:rsidRDefault="00FA5611" w:rsidP="00FA5611">
      <w:pPr>
        <w:pStyle w:val="Lijstalinea"/>
        <w:numPr>
          <w:ilvl w:val="0"/>
          <w:numId w:val="10"/>
        </w:numPr>
        <w:jc w:val="both"/>
        <w:rPr>
          <w:rFonts w:cstheme="minorHAnsi"/>
          <w:i/>
          <w:iCs/>
          <w:szCs w:val="20"/>
        </w:rPr>
      </w:pPr>
      <w:r w:rsidRPr="0052281A">
        <w:rPr>
          <w:rFonts w:cstheme="minorHAnsi"/>
          <w:i/>
          <w:iCs/>
          <w:szCs w:val="20"/>
        </w:rPr>
        <w:t xml:space="preserve">Afname van alcoholgebruik </w:t>
      </w:r>
      <w:r>
        <w:rPr>
          <w:rFonts w:cstheme="minorHAnsi"/>
          <w:i/>
          <w:iCs/>
          <w:szCs w:val="20"/>
        </w:rPr>
        <w:t xml:space="preserve">door jongeren </w:t>
      </w:r>
      <w:r w:rsidRPr="0052281A">
        <w:rPr>
          <w:rFonts w:cstheme="minorHAnsi"/>
          <w:i/>
          <w:iCs/>
          <w:szCs w:val="20"/>
        </w:rPr>
        <w:t>onder de 18 jaar</w:t>
      </w:r>
    </w:p>
    <w:p w14:paraId="7090B05F" w14:textId="40A9546D" w:rsidR="00FA5611" w:rsidRDefault="00A861FC" w:rsidP="00FA5611">
      <w:pPr>
        <w:pStyle w:val="Lijstalinea"/>
        <w:numPr>
          <w:ilvl w:val="0"/>
          <w:numId w:val="10"/>
        </w:numPr>
        <w:jc w:val="both"/>
        <w:rPr>
          <w:rFonts w:cstheme="minorHAnsi"/>
          <w:i/>
          <w:iCs/>
          <w:szCs w:val="20"/>
        </w:rPr>
      </w:pPr>
      <w:r>
        <w:rPr>
          <w:rFonts w:cstheme="minorHAnsi"/>
          <w:i/>
          <w:iCs/>
          <w:szCs w:val="20"/>
        </w:rPr>
        <w:t>Afname van dronkenschap en v</w:t>
      </w:r>
      <w:r w:rsidR="00742704">
        <w:rPr>
          <w:rFonts w:cstheme="minorHAnsi"/>
          <w:i/>
          <w:iCs/>
          <w:szCs w:val="20"/>
        </w:rPr>
        <w:t>ermindering</w:t>
      </w:r>
      <w:r w:rsidR="00FA5611" w:rsidRPr="0052281A">
        <w:rPr>
          <w:rFonts w:cstheme="minorHAnsi"/>
          <w:i/>
          <w:iCs/>
          <w:szCs w:val="20"/>
        </w:rPr>
        <w:t xml:space="preserve"> van </w:t>
      </w:r>
      <w:r w:rsidR="007E78AE">
        <w:rPr>
          <w:rFonts w:cstheme="minorHAnsi"/>
          <w:i/>
          <w:iCs/>
          <w:szCs w:val="20"/>
        </w:rPr>
        <w:t xml:space="preserve">problematisch </w:t>
      </w:r>
      <w:r w:rsidR="00742704">
        <w:rPr>
          <w:rFonts w:cstheme="minorHAnsi"/>
          <w:i/>
          <w:iCs/>
          <w:szCs w:val="20"/>
        </w:rPr>
        <w:t>(</w:t>
      </w:r>
      <w:r w:rsidR="00FA5611" w:rsidRPr="0052281A">
        <w:rPr>
          <w:rFonts w:cstheme="minorHAnsi"/>
          <w:i/>
          <w:iCs/>
          <w:szCs w:val="20"/>
        </w:rPr>
        <w:t xml:space="preserve">en </w:t>
      </w:r>
      <w:r w:rsidR="00FA5611">
        <w:rPr>
          <w:rFonts w:cstheme="minorHAnsi"/>
          <w:i/>
          <w:iCs/>
          <w:szCs w:val="20"/>
        </w:rPr>
        <w:t>zwaar</w:t>
      </w:r>
      <w:r w:rsidR="00742704">
        <w:rPr>
          <w:rFonts w:cstheme="minorHAnsi"/>
          <w:i/>
          <w:iCs/>
          <w:szCs w:val="20"/>
        </w:rPr>
        <w:t>)</w:t>
      </w:r>
      <w:r w:rsidR="00FA5611">
        <w:rPr>
          <w:rFonts w:cstheme="minorHAnsi"/>
          <w:i/>
          <w:iCs/>
          <w:szCs w:val="20"/>
        </w:rPr>
        <w:t xml:space="preserve"> </w:t>
      </w:r>
      <w:r w:rsidR="00FA5611" w:rsidRPr="0052281A">
        <w:rPr>
          <w:rFonts w:cstheme="minorHAnsi"/>
          <w:i/>
          <w:iCs/>
          <w:szCs w:val="20"/>
        </w:rPr>
        <w:t>alcoholgebruik</w:t>
      </w:r>
      <w:r w:rsidR="00FA5611">
        <w:rPr>
          <w:rFonts w:cstheme="minorHAnsi"/>
          <w:i/>
          <w:iCs/>
          <w:szCs w:val="20"/>
        </w:rPr>
        <w:t xml:space="preserve"> door jongvolwassenen</w:t>
      </w:r>
    </w:p>
    <w:p w14:paraId="17237A12" w14:textId="6AA60293" w:rsidR="005A4134" w:rsidRDefault="005A4134" w:rsidP="00FE76B6">
      <w:pPr>
        <w:jc w:val="both"/>
        <w:rPr>
          <w:rFonts w:cstheme="minorHAnsi"/>
          <w:szCs w:val="20"/>
        </w:rPr>
      </w:pPr>
      <w:r w:rsidRPr="005A4134">
        <w:rPr>
          <w:rFonts w:cstheme="minorHAnsi"/>
          <w:noProof/>
          <w:szCs w:val="20"/>
        </w:rPr>
        <mc:AlternateContent>
          <mc:Choice Requires="wps">
            <w:drawing>
              <wp:inline distT="0" distB="0" distL="0" distR="0" wp14:anchorId="7DBDA49B" wp14:editId="3D9B0980">
                <wp:extent cx="5746750" cy="609600"/>
                <wp:effectExtent l="0" t="0" r="25400" b="19050"/>
                <wp:docPr id="120213289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609600"/>
                        </a:xfrm>
                        <a:prstGeom prst="roundRect">
                          <a:avLst/>
                        </a:prstGeom>
                        <a:solidFill>
                          <a:schemeClr val="accent2">
                            <a:lumMod val="20000"/>
                            <a:lumOff val="80000"/>
                          </a:schemeClr>
                        </a:solidFill>
                        <a:ln w="9525">
                          <a:solidFill>
                            <a:schemeClr val="accent2">
                              <a:lumMod val="20000"/>
                              <a:lumOff val="80000"/>
                            </a:schemeClr>
                          </a:solidFill>
                          <a:miter lim="800000"/>
                          <a:headEnd/>
                          <a:tailEnd/>
                        </a:ln>
                      </wps:spPr>
                      <wps:txbx>
                        <w:txbxContent>
                          <w:p w14:paraId="168B1086" w14:textId="3ADD343C" w:rsidR="008527E6" w:rsidRPr="008527E6" w:rsidRDefault="005A4134" w:rsidP="008527E6">
                            <w:pPr>
                              <w:rPr>
                                <w:sz w:val="16"/>
                                <w:szCs w:val="16"/>
                              </w:rPr>
                            </w:pPr>
                            <w:r w:rsidRPr="008527E6">
                              <w:rPr>
                                <w:rFonts w:cstheme="minorHAnsi"/>
                                <w:i/>
                                <w:iCs/>
                                <w:sz w:val="16"/>
                                <w:szCs w:val="16"/>
                              </w:rPr>
                              <w:t xml:space="preserve">Tip: Sluit </w:t>
                            </w:r>
                            <w:r w:rsidR="00A12604">
                              <w:rPr>
                                <w:rFonts w:cstheme="minorHAnsi"/>
                                <w:i/>
                                <w:iCs/>
                                <w:sz w:val="16"/>
                                <w:szCs w:val="16"/>
                              </w:rPr>
                              <w:t xml:space="preserve">met de lokale doelen </w:t>
                            </w:r>
                            <w:r w:rsidRPr="008527E6">
                              <w:rPr>
                                <w:rFonts w:cstheme="minorHAnsi"/>
                                <w:i/>
                                <w:iCs/>
                                <w:sz w:val="16"/>
                                <w:szCs w:val="16"/>
                              </w:rPr>
                              <w:t>aan bij de d</w:t>
                            </w:r>
                            <w:r w:rsidR="00C46C03">
                              <w:rPr>
                                <w:rFonts w:cstheme="minorHAnsi"/>
                                <w:i/>
                                <w:iCs/>
                                <w:sz w:val="16"/>
                                <w:szCs w:val="16"/>
                              </w:rPr>
                              <w:t>o</w:t>
                            </w:r>
                            <w:r w:rsidRPr="008527E6">
                              <w:rPr>
                                <w:rFonts w:cstheme="minorHAnsi"/>
                                <w:i/>
                                <w:iCs/>
                                <w:sz w:val="16"/>
                                <w:szCs w:val="16"/>
                              </w:rPr>
                              <w:t>elen van het Nationaal Preventie Akkoord</w:t>
                            </w:r>
                            <w:r w:rsidRPr="008527E6">
                              <w:rPr>
                                <w:rFonts w:cstheme="minorHAnsi"/>
                                <w:i/>
                                <w:iCs/>
                                <w:sz w:val="16"/>
                                <w:szCs w:val="16"/>
                              </w:rPr>
                              <w:br/>
                            </w:r>
                            <w:r w:rsidRPr="008527E6">
                              <w:rPr>
                                <w:rFonts w:cstheme="minorHAnsi"/>
                                <w:sz w:val="16"/>
                                <w:szCs w:val="16"/>
                              </w:rPr>
                              <w:t>U kunt met de lokale doelstellingen aansluiten bij de doelstellingen die in</w:t>
                            </w:r>
                            <w:r w:rsidR="00024B43">
                              <w:rPr>
                                <w:rFonts w:cstheme="minorHAnsi"/>
                                <w:sz w:val="16"/>
                                <w:szCs w:val="16"/>
                              </w:rPr>
                              <w:t xml:space="preserve"> het</w:t>
                            </w:r>
                            <w:r w:rsidRPr="008527E6">
                              <w:rPr>
                                <w:rFonts w:cstheme="minorHAnsi"/>
                                <w:sz w:val="16"/>
                                <w:szCs w:val="16"/>
                              </w:rPr>
                              <w:t xml:space="preserve"> </w:t>
                            </w:r>
                            <w:hyperlink r:id="rId26" w:history="1">
                              <w:r w:rsidR="00024B43" w:rsidRPr="00024B43">
                                <w:rPr>
                                  <w:rStyle w:val="Hyperlink"/>
                                  <w:rFonts w:cstheme="minorHAnsi"/>
                                  <w:sz w:val="16"/>
                                  <w:szCs w:val="16"/>
                                </w:rPr>
                                <w:t>Nationaal Preventie Akkoord</w:t>
                              </w:r>
                            </w:hyperlink>
                            <w:r w:rsidR="00024B43">
                              <w:rPr>
                                <w:rFonts w:cstheme="minorHAnsi"/>
                                <w:sz w:val="16"/>
                                <w:szCs w:val="16"/>
                              </w:rPr>
                              <w:t xml:space="preserve"> (2018) door de overheden en maatschappelijke partners </w:t>
                            </w:r>
                            <w:r w:rsidRPr="008527E6">
                              <w:rPr>
                                <w:rFonts w:cstheme="minorHAnsi"/>
                                <w:sz w:val="16"/>
                                <w:szCs w:val="16"/>
                              </w:rPr>
                              <w:t xml:space="preserve">geformuleerd zijn voor 2040. </w:t>
                            </w:r>
                          </w:p>
                          <w:p w14:paraId="35925EED" w14:textId="2E7BEB9C" w:rsidR="005A4134" w:rsidRDefault="005A4134"/>
                        </w:txbxContent>
                      </wps:txbx>
                      <wps:bodyPr rot="0" vert="horz" wrap="square" lIns="91440" tIns="45720" rIns="91440" bIns="45720" anchor="t" anchorCtr="0">
                        <a:noAutofit/>
                      </wps:bodyPr>
                    </wps:wsp>
                  </a:graphicData>
                </a:graphic>
              </wp:inline>
            </w:drawing>
          </mc:Choice>
          <mc:Fallback>
            <w:pict>
              <v:roundrect w14:anchorId="7DBDA49B" id="_x0000_s1031" style="width:452.5pt;height:4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" fillcolor="#fcc [661]" strokecolor="#fcc [661]">
                <v:stroke joinstyle="miter"/>
                <v:textbox>
                  <w:txbxContent>
                    <w:p w14:paraId="168B1086" w14:textId="3ADD343C" w:rsidR="008527E6" w:rsidRPr="008527E6" w:rsidRDefault="005A4134" w:rsidP="008527E6">
                      <w:pPr>
                        <w:rPr>
                          <w:sz w:val="16"/>
                          <w:szCs w:val="16"/>
                        </w:rPr>
                      </w:pPr>
                      <w:r w:rsidRPr="008527E6">
                        <w:rPr>
                          <w:rFonts w:cstheme="minorHAnsi"/>
                          <w:i/>
                          <w:iCs/>
                          <w:sz w:val="16"/>
                          <w:szCs w:val="16"/>
                        </w:rPr>
                        <w:t xml:space="preserve">Tip: Sluit </w:t>
                      </w:r>
                      <w:r w:rsidR="00A12604">
                        <w:rPr>
                          <w:rFonts w:cstheme="minorHAnsi"/>
                          <w:i/>
                          <w:iCs/>
                          <w:sz w:val="16"/>
                          <w:szCs w:val="16"/>
                        </w:rPr>
                        <w:t xml:space="preserve">met de lokale doelen </w:t>
                      </w:r>
                      <w:r w:rsidRPr="008527E6">
                        <w:rPr>
                          <w:rFonts w:cstheme="minorHAnsi"/>
                          <w:i/>
                          <w:iCs/>
                          <w:sz w:val="16"/>
                          <w:szCs w:val="16"/>
                        </w:rPr>
                        <w:t>aan bij de d</w:t>
                      </w:r>
                      <w:r w:rsidR="00C46C03">
                        <w:rPr>
                          <w:rFonts w:cstheme="minorHAnsi"/>
                          <w:i/>
                          <w:iCs/>
                          <w:sz w:val="16"/>
                          <w:szCs w:val="16"/>
                        </w:rPr>
                        <w:t>o</w:t>
                      </w:r>
                      <w:r w:rsidRPr="008527E6">
                        <w:rPr>
                          <w:rFonts w:cstheme="minorHAnsi"/>
                          <w:i/>
                          <w:iCs/>
                          <w:sz w:val="16"/>
                          <w:szCs w:val="16"/>
                        </w:rPr>
                        <w:t>elen van het Nationaal Preventie Akkoord</w:t>
                      </w:r>
                      <w:r w:rsidRPr="008527E6">
                        <w:rPr>
                          <w:rFonts w:cstheme="minorHAnsi"/>
                          <w:i/>
                          <w:iCs/>
                          <w:sz w:val="16"/>
                          <w:szCs w:val="16"/>
                        </w:rPr>
                        <w:br/>
                      </w:r>
                      <w:r w:rsidRPr="008527E6">
                        <w:rPr>
                          <w:rFonts w:cstheme="minorHAnsi"/>
                          <w:sz w:val="16"/>
                          <w:szCs w:val="16"/>
                        </w:rPr>
                        <w:t>U kunt met de lokale doelstellingen aansluiten bij de doelstellingen die in</w:t>
                      </w:r>
                      <w:r w:rsidR="00024B43">
                        <w:rPr>
                          <w:rFonts w:cstheme="minorHAnsi"/>
                          <w:sz w:val="16"/>
                          <w:szCs w:val="16"/>
                        </w:rPr>
                        <w:t xml:space="preserve"> het</w:t>
                      </w:r>
                      <w:r w:rsidRPr="008527E6">
                        <w:rPr>
                          <w:rFonts w:cstheme="minorHAnsi"/>
                          <w:sz w:val="16"/>
                          <w:szCs w:val="16"/>
                        </w:rPr>
                        <w:t xml:space="preserve"> </w:t>
                      </w:r>
                      <w:hyperlink r:id="rId27" w:history="1">
                        <w:r w:rsidR="00024B43" w:rsidRPr="00024B43">
                          <w:rPr>
                            <w:rStyle w:val="Hyperlink"/>
                            <w:rFonts w:cstheme="minorHAnsi"/>
                            <w:sz w:val="16"/>
                            <w:szCs w:val="16"/>
                          </w:rPr>
                          <w:t>Nationaal Preventie Akkoord</w:t>
                        </w:r>
                      </w:hyperlink>
                      <w:r w:rsidR="00024B43">
                        <w:rPr>
                          <w:rFonts w:cstheme="minorHAnsi"/>
                          <w:sz w:val="16"/>
                          <w:szCs w:val="16"/>
                        </w:rPr>
                        <w:t xml:space="preserve"> (2018) door de overheden en maatschappelijke partners </w:t>
                      </w:r>
                      <w:r w:rsidRPr="008527E6">
                        <w:rPr>
                          <w:rFonts w:cstheme="minorHAnsi"/>
                          <w:sz w:val="16"/>
                          <w:szCs w:val="16"/>
                        </w:rPr>
                        <w:t xml:space="preserve">geformuleerd zijn voor 2040. </w:t>
                      </w:r>
                    </w:p>
                    <w:p w14:paraId="35925EED" w14:textId="2E7BEB9C" w:rsidR="005A4134" w:rsidRDefault="005A4134"/>
                  </w:txbxContent>
                </v:textbox>
                <w10:anchorlock/>
              </v:roundrect>
            </w:pict>
          </mc:Fallback>
        </mc:AlternateContent>
      </w:r>
    </w:p>
    <w:p w14:paraId="6D1EF7D9" w14:textId="77777777" w:rsidR="00C46C03" w:rsidRDefault="00C46C03" w:rsidP="00C46C03">
      <w:pPr>
        <w:jc w:val="both"/>
        <w:rPr>
          <w:rFonts w:cstheme="minorHAnsi"/>
          <w:szCs w:val="20"/>
        </w:rPr>
      </w:pPr>
      <w:r w:rsidRPr="00C5677E">
        <w:rPr>
          <w:rFonts w:cstheme="minorHAnsi"/>
          <w:szCs w:val="20"/>
        </w:rPr>
        <w:t>Hieronder formuleren wij zoveel mogelijk meetbare doelstellingen om onze ambities te realiseren</w:t>
      </w:r>
      <w:r>
        <w:rPr>
          <w:rFonts w:cstheme="minorHAnsi"/>
          <w:szCs w:val="20"/>
        </w:rPr>
        <w:t xml:space="preserve">. </w:t>
      </w:r>
    </w:p>
    <w:p w14:paraId="322C7B2A" w14:textId="7B6EAFA0" w:rsidR="00B76CE8" w:rsidRPr="00224B25" w:rsidRDefault="006E7154" w:rsidP="00AA7072">
      <w:pPr>
        <w:pStyle w:val="Kop2"/>
        <w:jc w:val="both"/>
        <w:rPr>
          <w:rFonts w:cstheme="minorHAnsi"/>
          <w:sz w:val="22"/>
          <w:szCs w:val="22"/>
        </w:rPr>
      </w:pPr>
      <w:bookmarkStart w:id="17" w:name="_Toc230015849"/>
      <w:r w:rsidRPr="00224B25">
        <w:rPr>
          <w:rFonts w:cstheme="minorHAnsi"/>
          <w:sz w:val="22"/>
          <w:szCs w:val="22"/>
        </w:rPr>
        <w:t>2</w:t>
      </w:r>
      <w:r w:rsidR="006646CB" w:rsidRPr="00224B25">
        <w:rPr>
          <w:rFonts w:cstheme="minorHAnsi"/>
          <w:sz w:val="22"/>
          <w:szCs w:val="22"/>
        </w:rPr>
        <w:t>.</w:t>
      </w:r>
      <w:r w:rsidR="0025112E" w:rsidRPr="00224B25">
        <w:rPr>
          <w:rFonts w:cstheme="minorHAnsi"/>
          <w:sz w:val="22"/>
          <w:szCs w:val="22"/>
        </w:rPr>
        <w:t>2</w:t>
      </w:r>
      <w:r w:rsidR="00BD2C3E" w:rsidRPr="00224B25">
        <w:rPr>
          <w:rFonts w:cstheme="minorHAnsi"/>
          <w:sz w:val="22"/>
          <w:szCs w:val="22"/>
        </w:rPr>
        <w:t xml:space="preserve"> </w:t>
      </w:r>
      <w:r w:rsidR="00D20887" w:rsidRPr="00224B25">
        <w:rPr>
          <w:rFonts w:cstheme="minorHAnsi"/>
          <w:sz w:val="22"/>
          <w:szCs w:val="22"/>
        </w:rPr>
        <w:tab/>
      </w:r>
      <w:r w:rsidR="00DB5B3A" w:rsidRPr="00224B25">
        <w:rPr>
          <w:rFonts w:cstheme="minorHAnsi"/>
          <w:sz w:val="22"/>
          <w:szCs w:val="22"/>
        </w:rPr>
        <w:t>Doelstellingen a</w:t>
      </w:r>
      <w:r w:rsidR="00EC10FB" w:rsidRPr="00224B25">
        <w:rPr>
          <w:rFonts w:cstheme="minorHAnsi"/>
          <w:sz w:val="22"/>
          <w:szCs w:val="22"/>
        </w:rPr>
        <w:t>fname gebruik</w:t>
      </w:r>
      <w:r w:rsidR="00057BB4" w:rsidRPr="00224B25">
        <w:rPr>
          <w:rFonts w:cstheme="minorHAnsi"/>
          <w:sz w:val="22"/>
          <w:szCs w:val="22"/>
        </w:rPr>
        <w:t xml:space="preserve"> onder de 18 jaar</w:t>
      </w:r>
      <w:bookmarkEnd w:id="17"/>
    </w:p>
    <w:tbl>
      <w:tblPr>
        <w:tblStyle w:val="Lichtelijst-accent5"/>
        <w:tblW w:w="4965" w:type="pct"/>
        <w:tblLayout w:type="fixed"/>
        <w:tblLook w:val="04A0" w:firstRow="1" w:lastRow="0" w:firstColumn="1" w:lastColumn="0" w:noHBand="0" w:noVBand="1"/>
      </w:tblPr>
      <w:tblGrid>
        <w:gridCol w:w="4557"/>
        <w:gridCol w:w="1479"/>
        <w:gridCol w:w="1486"/>
        <w:gridCol w:w="1486"/>
      </w:tblGrid>
      <w:tr w:rsidR="00D03F57" w:rsidRPr="00760137" w14:paraId="106D4DC5"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29" w:type="pct"/>
            <w:tcBorders>
              <w:bottom w:val="single" w:sz="8" w:space="0" w:color="5B9BD5" w:themeColor="accent5"/>
            </w:tcBorders>
          </w:tcPr>
          <w:p w14:paraId="3AB17DD0" w14:textId="65B49FAB" w:rsidR="00D03F57" w:rsidRPr="00760137" w:rsidRDefault="00D03F57">
            <w:pPr>
              <w:rPr>
                <w:rFonts w:cs="Arial"/>
                <w:b w:val="0"/>
                <w:bCs w:val="0"/>
                <w:sz w:val="18"/>
                <w:szCs w:val="18"/>
              </w:rPr>
            </w:pPr>
          </w:p>
        </w:tc>
        <w:tc>
          <w:tcPr>
            <w:tcW w:w="821" w:type="pct"/>
            <w:tcBorders>
              <w:bottom w:val="single" w:sz="8" w:space="0" w:color="5B9BD5" w:themeColor="accent5"/>
            </w:tcBorders>
          </w:tcPr>
          <w:p w14:paraId="4634578C" w14:textId="77777777" w:rsidR="00D03F57" w:rsidRPr="00760137" w:rsidRDefault="00D03F57">
            <w:pPr>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760137">
              <w:rPr>
                <w:rFonts w:cs="Arial"/>
                <w:b w:val="0"/>
                <w:bCs w:val="0"/>
                <w:sz w:val="18"/>
                <w:szCs w:val="18"/>
              </w:rPr>
              <w:t>2023</w:t>
            </w:r>
          </w:p>
        </w:tc>
        <w:tc>
          <w:tcPr>
            <w:tcW w:w="825" w:type="pct"/>
            <w:tcBorders>
              <w:bottom w:val="single" w:sz="8" w:space="0" w:color="5B9BD5" w:themeColor="accent5"/>
            </w:tcBorders>
          </w:tcPr>
          <w:p w14:paraId="610F7E88" w14:textId="31258908" w:rsidR="00D03F57" w:rsidRPr="00760137" w:rsidRDefault="00D03F57">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760137">
              <w:rPr>
                <w:rFonts w:cs="Arial"/>
                <w:sz w:val="18"/>
                <w:szCs w:val="18"/>
              </w:rPr>
              <w:t>202</w:t>
            </w:r>
            <w:r w:rsidR="00A46CBE">
              <w:rPr>
                <w:rFonts w:cs="Arial"/>
                <w:sz w:val="18"/>
                <w:szCs w:val="18"/>
              </w:rPr>
              <w:t>8</w:t>
            </w:r>
          </w:p>
        </w:tc>
        <w:tc>
          <w:tcPr>
            <w:tcW w:w="825" w:type="pct"/>
            <w:tcBorders>
              <w:bottom w:val="single" w:sz="8" w:space="0" w:color="5B9BD5" w:themeColor="accent5"/>
            </w:tcBorders>
          </w:tcPr>
          <w:p w14:paraId="2A761E18" w14:textId="77777777" w:rsidR="00D03F57" w:rsidRPr="00760137" w:rsidRDefault="00D03F57">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760137">
              <w:rPr>
                <w:rFonts w:cs="Arial"/>
                <w:sz w:val="18"/>
                <w:szCs w:val="18"/>
              </w:rPr>
              <w:t>2040</w:t>
            </w:r>
          </w:p>
        </w:tc>
      </w:tr>
      <w:tr w:rsidR="00D03F57" w:rsidRPr="00760137" w14:paraId="264C52F1" w14:textId="77777777">
        <w:trPr>
          <w:trHeight w:val="533"/>
        </w:trPr>
        <w:tc>
          <w:tcPr>
            <w:cnfStyle w:val="001000000000" w:firstRow="0" w:lastRow="0" w:firstColumn="1" w:lastColumn="0" w:oddVBand="0" w:evenVBand="0" w:oddHBand="0" w:evenHBand="0" w:firstRowFirstColumn="0" w:firstRowLastColumn="0" w:lastRowFirstColumn="0" w:lastRowLastColumn="0"/>
            <w:tcW w:w="2529" w:type="pct"/>
            <w:tcBorders>
              <w:right w:val="single" w:sz="8" w:space="0" w:color="5B9BD5" w:themeColor="accent5"/>
            </w:tcBorders>
          </w:tcPr>
          <w:p w14:paraId="4C4D4A3E" w14:textId="77777777" w:rsidR="00D03F57" w:rsidRPr="00760137" w:rsidRDefault="00D03F57">
            <w:pPr>
              <w:rPr>
                <w:rFonts w:cs="Arial"/>
                <w:b w:val="0"/>
                <w:bCs w:val="0"/>
                <w:sz w:val="18"/>
                <w:szCs w:val="18"/>
              </w:rPr>
            </w:pPr>
            <w:r w:rsidRPr="00760137">
              <w:rPr>
                <w:rFonts w:cs="Arial"/>
                <w:b w:val="0"/>
                <w:bCs w:val="0"/>
                <w:sz w:val="18"/>
                <w:szCs w:val="18"/>
              </w:rPr>
              <w:t>Ooit slokjes of een heel glas alcohol gedronken</w:t>
            </w:r>
          </w:p>
        </w:tc>
        <w:tc>
          <w:tcPr>
            <w:tcW w:w="821" w:type="pct"/>
            <w:tcBorders>
              <w:left w:val="single" w:sz="8" w:space="0" w:color="5B9BD5" w:themeColor="accent5"/>
              <w:right w:val="single" w:sz="8" w:space="0" w:color="5B9BD5" w:themeColor="accent5"/>
            </w:tcBorders>
          </w:tcPr>
          <w:p w14:paraId="4C2617E5" w14:textId="3F68B5E7"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c>
          <w:tcPr>
            <w:tcW w:w="825" w:type="pct"/>
            <w:tcBorders>
              <w:left w:val="single" w:sz="8" w:space="0" w:color="5B9BD5" w:themeColor="accent5"/>
              <w:right w:val="single" w:sz="8" w:space="0" w:color="5B9BD5" w:themeColor="accent5"/>
            </w:tcBorders>
          </w:tcPr>
          <w:p w14:paraId="6C6F9131" w14:textId="6F3628A2"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c>
          <w:tcPr>
            <w:tcW w:w="825" w:type="pct"/>
            <w:tcBorders>
              <w:left w:val="single" w:sz="8" w:space="0" w:color="5B9BD5" w:themeColor="accent5"/>
            </w:tcBorders>
          </w:tcPr>
          <w:p w14:paraId="0F21FF50" w14:textId="515DA6FE"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r>
      <w:tr w:rsidR="00D03F57" w:rsidRPr="00760137" w14:paraId="6DF88C95" w14:textId="77777777">
        <w:trPr>
          <w:trHeight w:val="478"/>
        </w:trPr>
        <w:tc>
          <w:tcPr>
            <w:cnfStyle w:val="001000000000" w:firstRow="0" w:lastRow="0" w:firstColumn="1" w:lastColumn="0" w:oddVBand="0" w:evenVBand="0" w:oddHBand="0" w:evenHBand="0" w:firstRowFirstColumn="0" w:firstRowLastColumn="0" w:lastRowFirstColumn="0" w:lastRowLastColumn="0"/>
            <w:tcW w:w="2529" w:type="pct"/>
            <w:tcBorders>
              <w:top w:val="single" w:sz="8" w:space="0" w:color="5B9BD5" w:themeColor="accent5"/>
              <w:bottom w:val="single" w:sz="8" w:space="0" w:color="5B9BD5" w:themeColor="accent5"/>
              <w:right w:val="single" w:sz="8" w:space="0" w:color="5B9BD5" w:themeColor="accent5"/>
            </w:tcBorders>
          </w:tcPr>
          <w:p w14:paraId="5916A7D7" w14:textId="77777777" w:rsidR="00D03F57" w:rsidRPr="00760137" w:rsidRDefault="00D03F57">
            <w:pPr>
              <w:rPr>
                <w:rFonts w:cs="Arial"/>
                <w:b w:val="0"/>
                <w:bCs w:val="0"/>
                <w:sz w:val="18"/>
                <w:szCs w:val="18"/>
              </w:rPr>
            </w:pPr>
            <w:r w:rsidRPr="00760137">
              <w:rPr>
                <w:rFonts w:cs="Arial"/>
                <w:b w:val="0"/>
                <w:bCs w:val="0"/>
                <w:sz w:val="18"/>
                <w:szCs w:val="18"/>
              </w:rPr>
              <w:t>Laatste 4 weken alcohol gedronken</w:t>
            </w:r>
          </w:p>
        </w:tc>
        <w:tc>
          <w:tcPr>
            <w:tcW w:w="821" w:type="pct"/>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p w14:paraId="5531B719" w14:textId="12C1024E"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c>
          <w:tcPr>
            <w:tcW w:w="825" w:type="pct"/>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p w14:paraId="6F4A2BAC" w14:textId="0898C652"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c>
          <w:tcPr>
            <w:tcW w:w="825" w:type="pct"/>
            <w:tcBorders>
              <w:top w:val="single" w:sz="8" w:space="0" w:color="5B9BD5" w:themeColor="accent5"/>
              <w:left w:val="single" w:sz="8" w:space="0" w:color="5B9BD5" w:themeColor="accent5"/>
              <w:bottom w:val="single" w:sz="8" w:space="0" w:color="5B9BD5" w:themeColor="accent5"/>
            </w:tcBorders>
          </w:tcPr>
          <w:p w14:paraId="0B7A4D6A" w14:textId="2A69D9D8"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r>
      <w:tr w:rsidR="00D03F57" w:rsidRPr="00760137" w14:paraId="48D81D21" w14:textId="77777777" w:rsidTr="001D4D5A">
        <w:trPr>
          <w:trHeight w:val="478"/>
        </w:trPr>
        <w:tc>
          <w:tcPr>
            <w:cnfStyle w:val="001000000000" w:firstRow="0" w:lastRow="0" w:firstColumn="1" w:lastColumn="0" w:oddVBand="0" w:evenVBand="0" w:oddHBand="0" w:evenHBand="0" w:firstRowFirstColumn="0" w:firstRowLastColumn="0" w:lastRowFirstColumn="0" w:lastRowLastColumn="0"/>
            <w:tcW w:w="2529" w:type="pct"/>
            <w:tcBorders>
              <w:bottom w:val="single" w:sz="4" w:space="0" w:color="4472C4" w:themeColor="accent1"/>
              <w:right w:val="single" w:sz="8" w:space="0" w:color="5B9BD5" w:themeColor="accent5"/>
            </w:tcBorders>
          </w:tcPr>
          <w:p w14:paraId="73362F5B" w14:textId="62A5020A" w:rsidR="00D03F57" w:rsidRPr="00760137" w:rsidRDefault="00D03F57">
            <w:pPr>
              <w:rPr>
                <w:rFonts w:cs="Arial"/>
                <w:b w:val="0"/>
                <w:bCs w:val="0"/>
                <w:sz w:val="18"/>
                <w:szCs w:val="18"/>
              </w:rPr>
            </w:pPr>
            <w:r w:rsidRPr="00760137">
              <w:rPr>
                <w:rFonts w:cs="Arial"/>
                <w:b w:val="0"/>
                <w:bCs w:val="0"/>
                <w:sz w:val="18"/>
                <w:szCs w:val="18"/>
              </w:rPr>
              <w:t xml:space="preserve">Laatste 4 weken </w:t>
            </w:r>
            <w:r w:rsidR="0081103C">
              <w:rPr>
                <w:rFonts w:cs="Arial"/>
                <w:b w:val="0"/>
                <w:bCs w:val="0"/>
                <w:sz w:val="18"/>
                <w:szCs w:val="18"/>
              </w:rPr>
              <w:t>dronken geweest</w:t>
            </w:r>
          </w:p>
        </w:tc>
        <w:tc>
          <w:tcPr>
            <w:tcW w:w="821" w:type="pct"/>
            <w:tcBorders>
              <w:left w:val="single" w:sz="8" w:space="0" w:color="5B9BD5" w:themeColor="accent5"/>
              <w:bottom w:val="single" w:sz="4" w:space="0" w:color="4472C4" w:themeColor="accent1"/>
              <w:right w:val="single" w:sz="8" w:space="0" w:color="5B9BD5" w:themeColor="accent5"/>
            </w:tcBorders>
          </w:tcPr>
          <w:p w14:paraId="00C3A063" w14:textId="153DEC87"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c>
          <w:tcPr>
            <w:tcW w:w="825" w:type="pct"/>
            <w:tcBorders>
              <w:left w:val="single" w:sz="8" w:space="0" w:color="5B9BD5" w:themeColor="accent5"/>
              <w:bottom w:val="single" w:sz="4" w:space="0" w:color="4472C4" w:themeColor="accent1"/>
              <w:right w:val="single" w:sz="8" w:space="0" w:color="5B9BD5" w:themeColor="accent5"/>
            </w:tcBorders>
          </w:tcPr>
          <w:p w14:paraId="6BEC9FD9" w14:textId="0EC44B61"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c>
          <w:tcPr>
            <w:tcW w:w="825" w:type="pct"/>
            <w:tcBorders>
              <w:left w:val="single" w:sz="8" w:space="0" w:color="5B9BD5" w:themeColor="accent5"/>
              <w:bottom w:val="single" w:sz="4" w:space="0" w:color="4472C4" w:themeColor="accent1"/>
            </w:tcBorders>
          </w:tcPr>
          <w:p w14:paraId="6FBD3646" w14:textId="1327AB95"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4617DB" w:rsidRPr="00B76B84">
              <w:rPr>
                <w:rFonts w:cs="Arial"/>
                <w:color w:val="C00000"/>
                <w:sz w:val="18"/>
                <w:szCs w:val="18"/>
              </w:rPr>
              <w:t>.</w:t>
            </w:r>
            <w:r w:rsidR="00D03F57" w:rsidRPr="00B76B84">
              <w:rPr>
                <w:rFonts w:cs="Arial"/>
                <w:color w:val="C00000"/>
                <w:sz w:val="18"/>
                <w:szCs w:val="18"/>
              </w:rPr>
              <w:t>%</w:t>
            </w:r>
          </w:p>
        </w:tc>
      </w:tr>
      <w:tr w:rsidR="00D03F57" w:rsidRPr="00760137" w14:paraId="1A75735A" w14:textId="77777777" w:rsidTr="001D4D5A">
        <w:trPr>
          <w:trHeight w:val="478"/>
        </w:trPr>
        <w:tc>
          <w:tcPr>
            <w:cnfStyle w:val="001000000000" w:firstRow="0" w:lastRow="0" w:firstColumn="1" w:lastColumn="0" w:oddVBand="0" w:evenVBand="0" w:oddHBand="0" w:evenHBand="0" w:firstRowFirstColumn="0" w:firstRowLastColumn="0" w:lastRowFirstColumn="0" w:lastRowLastColumn="0"/>
            <w:tcW w:w="2529" w:type="pct"/>
            <w:tcBorders>
              <w:top w:val="single" w:sz="4" w:space="0" w:color="4472C4" w:themeColor="accent1"/>
              <w:right w:val="single" w:sz="8" w:space="0" w:color="5B9BD5" w:themeColor="accent5"/>
            </w:tcBorders>
          </w:tcPr>
          <w:p w14:paraId="25E26504" w14:textId="247407D7" w:rsidR="00D03F57" w:rsidRPr="00760137" w:rsidRDefault="008B39AF">
            <w:pPr>
              <w:rPr>
                <w:rFonts w:cs="Arial"/>
                <w:b w:val="0"/>
                <w:bCs w:val="0"/>
                <w:sz w:val="18"/>
                <w:szCs w:val="18"/>
              </w:rPr>
            </w:pPr>
            <w:r>
              <w:rPr>
                <w:rFonts w:cs="Arial"/>
                <w:b w:val="0"/>
                <w:bCs w:val="0"/>
                <w:sz w:val="18"/>
                <w:szCs w:val="18"/>
              </w:rPr>
              <w:t xml:space="preserve">Ouder vindt het </w:t>
            </w:r>
            <w:r w:rsidR="00B60AC1">
              <w:rPr>
                <w:rFonts w:cs="Arial"/>
                <w:b w:val="0"/>
                <w:bCs w:val="0"/>
                <w:sz w:val="18"/>
                <w:szCs w:val="18"/>
              </w:rPr>
              <w:t>goed dat kind drinkt</w:t>
            </w:r>
            <w:r>
              <w:rPr>
                <w:rFonts w:cs="Arial"/>
                <w:b w:val="0"/>
                <w:bCs w:val="0"/>
                <w:sz w:val="18"/>
                <w:szCs w:val="18"/>
              </w:rPr>
              <w:t xml:space="preserve"> </w:t>
            </w:r>
          </w:p>
        </w:tc>
        <w:tc>
          <w:tcPr>
            <w:tcW w:w="821" w:type="pct"/>
            <w:tcBorders>
              <w:top w:val="single" w:sz="4" w:space="0" w:color="4472C4" w:themeColor="accent1"/>
              <w:left w:val="single" w:sz="8" w:space="0" w:color="5B9BD5" w:themeColor="accent5"/>
              <w:right w:val="single" w:sz="8" w:space="0" w:color="5B9BD5" w:themeColor="accent5"/>
            </w:tcBorders>
          </w:tcPr>
          <w:p w14:paraId="7949FEC0" w14:textId="1DBE0492"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c>
          <w:tcPr>
            <w:tcW w:w="825" w:type="pct"/>
            <w:tcBorders>
              <w:top w:val="single" w:sz="4" w:space="0" w:color="4472C4" w:themeColor="accent1"/>
              <w:left w:val="single" w:sz="8" w:space="0" w:color="5B9BD5" w:themeColor="accent5"/>
              <w:right w:val="single" w:sz="8" w:space="0" w:color="5B9BD5" w:themeColor="accent5"/>
            </w:tcBorders>
          </w:tcPr>
          <w:p w14:paraId="26BF03B6" w14:textId="02C44A08" w:rsidR="00D03F57" w:rsidRPr="00B76B84" w:rsidRDefault="00260680">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r w:rsidR="00D03F57" w:rsidRPr="00B76B84">
              <w:rPr>
                <w:rFonts w:cs="Arial"/>
                <w:color w:val="C00000"/>
                <w:sz w:val="18"/>
                <w:szCs w:val="18"/>
              </w:rPr>
              <w:t>%</w:t>
            </w:r>
          </w:p>
        </w:tc>
        <w:tc>
          <w:tcPr>
            <w:tcW w:w="825" w:type="pct"/>
            <w:tcBorders>
              <w:top w:val="single" w:sz="4" w:space="0" w:color="4472C4" w:themeColor="accent1"/>
              <w:left w:val="single" w:sz="8" w:space="0" w:color="5B9BD5" w:themeColor="accent5"/>
            </w:tcBorders>
          </w:tcPr>
          <w:p w14:paraId="08FE2F9E" w14:textId="70B2B71C" w:rsidR="00D03F57" w:rsidRPr="00B76B84" w:rsidRDefault="004617DB">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0</w:t>
            </w:r>
            <w:r w:rsidR="00D03F57" w:rsidRPr="00B76B84">
              <w:rPr>
                <w:rFonts w:cs="Arial"/>
                <w:color w:val="C00000"/>
                <w:sz w:val="18"/>
                <w:szCs w:val="18"/>
              </w:rPr>
              <w:t>%</w:t>
            </w:r>
          </w:p>
        </w:tc>
      </w:tr>
    </w:tbl>
    <w:p w14:paraId="24585CB5" w14:textId="61E9FFCE" w:rsidR="00984244" w:rsidRPr="00224B25" w:rsidRDefault="006E7154" w:rsidP="00851465">
      <w:pPr>
        <w:pStyle w:val="Kop2"/>
        <w:jc w:val="both"/>
        <w:rPr>
          <w:rFonts w:cstheme="minorHAnsi"/>
          <w:sz w:val="22"/>
          <w:szCs w:val="22"/>
        </w:rPr>
      </w:pPr>
      <w:bookmarkStart w:id="18" w:name="_Toc230015850"/>
      <w:bookmarkStart w:id="19" w:name="_Hlk62469835"/>
      <w:r w:rsidRPr="00224B25">
        <w:rPr>
          <w:rFonts w:cstheme="minorHAnsi"/>
          <w:sz w:val="22"/>
          <w:szCs w:val="22"/>
        </w:rPr>
        <w:t>2</w:t>
      </w:r>
      <w:r w:rsidR="00984244" w:rsidRPr="00224B25">
        <w:rPr>
          <w:rFonts w:cstheme="minorHAnsi"/>
          <w:sz w:val="22"/>
          <w:szCs w:val="22"/>
        </w:rPr>
        <w:t>.</w:t>
      </w:r>
      <w:r w:rsidR="0025112E" w:rsidRPr="00224B25">
        <w:rPr>
          <w:rFonts w:cstheme="minorHAnsi"/>
          <w:sz w:val="22"/>
          <w:szCs w:val="22"/>
        </w:rPr>
        <w:t>3</w:t>
      </w:r>
      <w:r w:rsidR="00984244" w:rsidRPr="00224B25">
        <w:rPr>
          <w:rFonts w:cstheme="minorHAnsi"/>
          <w:sz w:val="22"/>
          <w:szCs w:val="22"/>
        </w:rPr>
        <w:t xml:space="preserve"> </w:t>
      </w:r>
      <w:r w:rsidR="00D20887" w:rsidRPr="00224B25">
        <w:rPr>
          <w:rFonts w:cstheme="minorHAnsi"/>
          <w:sz w:val="22"/>
          <w:szCs w:val="22"/>
        </w:rPr>
        <w:tab/>
      </w:r>
      <w:r w:rsidR="00984244" w:rsidRPr="00224B25">
        <w:rPr>
          <w:rFonts w:cstheme="minorHAnsi"/>
          <w:sz w:val="22"/>
          <w:szCs w:val="22"/>
        </w:rPr>
        <w:t xml:space="preserve">Doelstellingen </w:t>
      </w:r>
      <w:r w:rsidR="009E08D5" w:rsidRPr="00224B25">
        <w:rPr>
          <w:rFonts w:cstheme="minorHAnsi"/>
          <w:sz w:val="22"/>
          <w:szCs w:val="22"/>
        </w:rPr>
        <w:t>minder riskant drinken</w:t>
      </w:r>
      <w:r w:rsidR="00D55178" w:rsidRPr="00224B25">
        <w:rPr>
          <w:rFonts w:cstheme="minorHAnsi"/>
          <w:sz w:val="22"/>
          <w:szCs w:val="22"/>
        </w:rPr>
        <w:t xml:space="preserve"> door </w:t>
      </w:r>
      <w:r w:rsidR="00984244" w:rsidRPr="00224B25">
        <w:rPr>
          <w:rFonts w:cstheme="minorHAnsi"/>
          <w:sz w:val="22"/>
          <w:szCs w:val="22"/>
        </w:rPr>
        <w:t xml:space="preserve">jongvolwassenen </w:t>
      </w:r>
      <w:r w:rsidR="001D4D5A" w:rsidRPr="00224B25">
        <w:rPr>
          <w:rFonts w:cs="Arial"/>
          <w:sz w:val="22"/>
          <w:szCs w:val="22"/>
        </w:rPr>
        <w:t>(16-25 jaar)</w:t>
      </w:r>
      <w:bookmarkEnd w:id="18"/>
    </w:p>
    <w:tbl>
      <w:tblPr>
        <w:tblStyle w:val="Lichtelijst-accent5"/>
        <w:tblW w:w="4965" w:type="pct"/>
        <w:tblLayout w:type="fixed"/>
        <w:tblLook w:val="04A0" w:firstRow="1" w:lastRow="0" w:firstColumn="1" w:lastColumn="0" w:noHBand="0" w:noVBand="1"/>
      </w:tblPr>
      <w:tblGrid>
        <w:gridCol w:w="4557"/>
        <w:gridCol w:w="1479"/>
        <w:gridCol w:w="1486"/>
        <w:gridCol w:w="1486"/>
      </w:tblGrid>
      <w:tr w:rsidR="006648B6" w:rsidRPr="00760137" w14:paraId="00391965" w14:textId="77777777">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529" w:type="pct"/>
            <w:tcBorders>
              <w:bottom w:val="single" w:sz="8" w:space="0" w:color="5B9BD5" w:themeColor="accent5"/>
            </w:tcBorders>
          </w:tcPr>
          <w:p w14:paraId="3C0B9817" w14:textId="77777777" w:rsidR="006648B6" w:rsidRPr="00760137" w:rsidRDefault="006648B6">
            <w:pPr>
              <w:rPr>
                <w:rFonts w:cs="Arial"/>
                <w:b w:val="0"/>
                <w:bCs w:val="0"/>
                <w:sz w:val="18"/>
                <w:szCs w:val="18"/>
              </w:rPr>
            </w:pPr>
          </w:p>
        </w:tc>
        <w:tc>
          <w:tcPr>
            <w:tcW w:w="821" w:type="pct"/>
            <w:tcBorders>
              <w:bottom w:val="single" w:sz="8" w:space="0" w:color="5B9BD5" w:themeColor="accent5"/>
            </w:tcBorders>
          </w:tcPr>
          <w:p w14:paraId="23D68D56" w14:textId="77777777" w:rsidR="006648B6" w:rsidRPr="00760137" w:rsidRDefault="006648B6">
            <w:pPr>
              <w:jc w:val="cente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760137">
              <w:rPr>
                <w:rFonts w:cs="Arial"/>
                <w:b w:val="0"/>
                <w:bCs w:val="0"/>
                <w:sz w:val="18"/>
                <w:szCs w:val="18"/>
              </w:rPr>
              <w:t>2023</w:t>
            </w:r>
          </w:p>
        </w:tc>
        <w:tc>
          <w:tcPr>
            <w:tcW w:w="825" w:type="pct"/>
            <w:tcBorders>
              <w:bottom w:val="single" w:sz="8" w:space="0" w:color="5B9BD5" w:themeColor="accent5"/>
            </w:tcBorders>
          </w:tcPr>
          <w:p w14:paraId="78F8F40E" w14:textId="03FAB3FE" w:rsidR="006648B6" w:rsidRPr="00760137" w:rsidRDefault="006648B6">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760137">
              <w:rPr>
                <w:rFonts w:cs="Arial"/>
                <w:sz w:val="18"/>
                <w:szCs w:val="18"/>
              </w:rPr>
              <w:t>202</w:t>
            </w:r>
            <w:r w:rsidR="00A46CBE">
              <w:rPr>
                <w:rFonts w:cs="Arial"/>
                <w:sz w:val="18"/>
                <w:szCs w:val="18"/>
              </w:rPr>
              <w:t>8</w:t>
            </w:r>
          </w:p>
        </w:tc>
        <w:tc>
          <w:tcPr>
            <w:tcW w:w="825" w:type="pct"/>
            <w:tcBorders>
              <w:bottom w:val="single" w:sz="8" w:space="0" w:color="5B9BD5" w:themeColor="accent5"/>
            </w:tcBorders>
          </w:tcPr>
          <w:p w14:paraId="01B7B8CC" w14:textId="77777777" w:rsidR="006648B6" w:rsidRPr="00760137" w:rsidRDefault="006648B6">
            <w:pPr>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760137">
              <w:rPr>
                <w:rFonts w:cs="Arial"/>
                <w:sz w:val="18"/>
                <w:szCs w:val="18"/>
              </w:rPr>
              <w:t>2040</w:t>
            </w:r>
          </w:p>
        </w:tc>
      </w:tr>
      <w:tr w:rsidR="006648B6" w:rsidRPr="00760137" w14:paraId="4D8C8211" w14:textId="77777777">
        <w:trPr>
          <w:trHeight w:val="533"/>
        </w:trPr>
        <w:tc>
          <w:tcPr>
            <w:cnfStyle w:val="001000000000" w:firstRow="0" w:lastRow="0" w:firstColumn="1" w:lastColumn="0" w:oddVBand="0" w:evenVBand="0" w:oddHBand="0" w:evenHBand="0" w:firstRowFirstColumn="0" w:firstRowLastColumn="0" w:lastRowFirstColumn="0" w:lastRowLastColumn="0"/>
            <w:tcW w:w="2529" w:type="pct"/>
            <w:tcBorders>
              <w:right w:val="single" w:sz="8" w:space="0" w:color="5B9BD5" w:themeColor="accent5"/>
            </w:tcBorders>
          </w:tcPr>
          <w:p w14:paraId="298FDC69" w14:textId="60198731" w:rsidR="006648B6" w:rsidRPr="00760137" w:rsidRDefault="00435AC6">
            <w:pPr>
              <w:rPr>
                <w:rFonts w:cs="Arial"/>
                <w:b w:val="0"/>
                <w:bCs w:val="0"/>
                <w:sz w:val="18"/>
                <w:szCs w:val="18"/>
              </w:rPr>
            </w:pPr>
            <w:r>
              <w:rPr>
                <w:rFonts w:cs="Arial"/>
                <w:b w:val="0"/>
                <w:bCs w:val="0"/>
                <w:sz w:val="18"/>
                <w:szCs w:val="18"/>
              </w:rPr>
              <w:t>Drinkt volgens de richtlijnen van de gezondheidsraad</w:t>
            </w:r>
            <w:r w:rsidR="00714D7E">
              <w:rPr>
                <w:rFonts w:cs="Arial"/>
                <w:b w:val="0"/>
                <w:bCs w:val="0"/>
                <w:sz w:val="18"/>
                <w:szCs w:val="18"/>
              </w:rPr>
              <w:t xml:space="preserve"> </w:t>
            </w:r>
          </w:p>
        </w:tc>
        <w:tc>
          <w:tcPr>
            <w:tcW w:w="821" w:type="pct"/>
            <w:tcBorders>
              <w:left w:val="single" w:sz="8" w:space="0" w:color="5B9BD5" w:themeColor="accent5"/>
              <w:right w:val="single" w:sz="8" w:space="0" w:color="5B9BD5" w:themeColor="accent5"/>
            </w:tcBorders>
          </w:tcPr>
          <w:p w14:paraId="0F0772C5" w14:textId="77777777" w:rsidR="006648B6" w:rsidRPr="00B76B84" w:rsidRDefault="006648B6">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p>
        </w:tc>
        <w:tc>
          <w:tcPr>
            <w:tcW w:w="825" w:type="pct"/>
            <w:tcBorders>
              <w:left w:val="single" w:sz="8" w:space="0" w:color="5B9BD5" w:themeColor="accent5"/>
              <w:right w:val="single" w:sz="8" w:space="0" w:color="5B9BD5" w:themeColor="accent5"/>
            </w:tcBorders>
          </w:tcPr>
          <w:p w14:paraId="2BCAB5DA" w14:textId="77777777" w:rsidR="006648B6" w:rsidRPr="00B76B84" w:rsidRDefault="006648B6">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p>
        </w:tc>
        <w:tc>
          <w:tcPr>
            <w:tcW w:w="825" w:type="pct"/>
            <w:tcBorders>
              <w:left w:val="single" w:sz="8" w:space="0" w:color="5B9BD5" w:themeColor="accent5"/>
            </w:tcBorders>
          </w:tcPr>
          <w:p w14:paraId="1AAF2E36" w14:textId="77777777" w:rsidR="006648B6" w:rsidRPr="00B76B84" w:rsidRDefault="006648B6">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p>
        </w:tc>
      </w:tr>
      <w:tr w:rsidR="006648B6" w:rsidRPr="00760137" w14:paraId="5ABE7E01" w14:textId="77777777" w:rsidTr="001D4D5A">
        <w:trPr>
          <w:trHeight w:val="478"/>
        </w:trPr>
        <w:tc>
          <w:tcPr>
            <w:cnfStyle w:val="001000000000" w:firstRow="0" w:lastRow="0" w:firstColumn="1" w:lastColumn="0" w:oddVBand="0" w:evenVBand="0" w:oddHBand="0" w:evenHBand="0" w:firstRowFirstColumn="0" w:firstRowLastColumn="0" w:lastRowFirstColumn="0" w:lastRowLastColumn="0"/>
            <w:tcW w:w="2529" w:type="pct"/>
            <w:tcBorders>
              <w:top w:val="single" w:sz="4" w:space="0" w:color="4472C4" w:themeColor="accent1"/>
              <w:bottom w:val="single" w:sz="8" w:space="0" w:color="5B9BD5" w:themeColor="accent5"/>
              <w:right w:val="single" w:sz="8" w:space="0" w:color="5B9BD5" w:themeColor="accent5"/>
            </w:tcBorders>
          </w:tcPr>
          <w:p w14:paraId="2266A5B6" w14:textId="4769C42B" w:rsidR="006648B6" w:rsidRPr="00760137" w:rsidRDefault="00435AC6">
            <w:pPr>
              <w:rPr>
                <w:rFonts w:cs="Arial"/>
                <w:b w:val="0"/>
                <w:bCs w:val="0"/>
                <w:sz w:val="18"/>
                <w:szCs w:val="18"/>
              </w:rPr>
            </w:pPr>
            <w:r>
              <w:rPr>
                <w:rFonts w:cs="Arial"/>
                <w:b w:val="0"/>
                <w:bCs w:val="0"/>
                <w:sz w:val="18"/>
                <w:szCs w:val="18"/>
              </w:rPr>
              <w:t>Is een zware drinker</w:t>
            </w:r>
            <w:r w:rsidR="009958A5">
              <w:rPr>
                <w:rFonts w:cs="Arial"/>
                <w:b w:val="0"/>
                <w:bCs w:val="0"/>
                <w:sz w:val="18"/>
                <w:szCs w:val="18"/>
              </w:rPr>
              <w:t xml:space="preserve"> (16-</w:t>
            </w:r>
            <w:r w:rsidR="00450CB2">
              <w:rPr>
                <w:rFonts w:cs="Arial"/>
                <w:b w:val="0"/>
                <w:bCs w:val="0"/>
                <w:sz w:val="18"/>
                <w:szCs w:val="18"/>
              </w:rPr>
              <w:t>2</w:t>
            </w:r>
            <w:r w:rsidR="006646CB">
              <w:rPr>
                <w:rFonts w:cs="Arial"/>
                <w:b w:val="0"/>
                <w:bCs w:val="0"/>
                <w:sz w:val="18"/>
                <w:szCs w:val="18"/>
              </w:rPr>
              <w:t>5</w:t>
            </w:r>
            <w:r w:rsidR="009958A5">
              <w:rPr>
                <w:rFonts w:cs="Arial"/>
                <w:b w:val="0"/>
                <w:bCs w:val="0"/>
                <w:sz w:val="18"/>
                <w:szCs w:val="18"/>
              </w:rPr>
              <w:t xml:space="preserve"> jaar)</w:t>
            </w:r>
          </w:p>
        </w:tc>
        <w:tc>
          <w:tcPr>
            <w:tcW w:w="821" w:type="pct"/>
            <w:tcBorders>
              <w:top w:val="single" w:sz="4" w:space="0" w:color="4472C4" w:themeColor="accent1"/>
              <w:left w:val="single" w:sz="8" w:space="0" w:color="5B9BD5" w:themeColor="accent5"/>
              <w:bottom w:val="single" w:sz="8" w:space="0" w:color="5B9BD5" w:themeColor="accent5"/>
              <w:right w:val="single" w:sz="8" w:space="0" w:color="5B9BD5" w:themeColor="accent5"/>
            </w:tcBorders>
          </w:tcPr>
          <w:p w14:paraId="56F0014C" w14:textId="77777777" w:rsidR="006648B6" w:rsidRPr="00B76B84" w:rsidRDefault="006648B6">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p>
        </w:tc>
        <w:tc>
          <w:tcPr>
            <w:tcW w:w="825" w:type="pct"/>
            <w:tcBorders>
              <w:top w:val="single" w:sz="4" w:space="0" w:color="4472C4" w:themeColor="accent1"/>
              <w:left w:val="single" w:sz="8" w:space="0" w:color="5B9BD5" w:themeColor="accent5"/>
              <w:bottom w:val="single" w:sz="8" w:space="0" w:color="5B9BD5" w:themeColor="accent5"/>
              <w:right w:val="single" w:sz="8" w:space="0" w:color="5B9BD5" w:themeColor="accent5"/>
            </w:tcBorders>
          </w:tcPr>
          <w:p w14:paraId="506E93B4" w14:textId="77777777" w:rsidR="006648B6" w:rsidRPr="00B76B84" w:rsidRDefault="006648B6">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p>
        </w:tc>
        <w:tc>
          <w:tcPr>
            <w:tcW w:w="825" w:type="pct"/>
            <w:tcBorders>
              <w:top w:val="single" w:sz="4" w:space="0" w:color="4472C4" w:themeColor="accent1"/>
              <w:left w:val="single" w:sz="8" w:space="0" w:color="5B9BD5" w:themeColor="accent5"/>
              <w:bottom w:val="single" w:sz="8" w:space="0" w:color="5B9BD5" w:themeColor="accent5"/>
            </w:tcBorders>
          </w:tcPr>
          <w:p w14:paraId="3D254B17" w14:textId="77777777" w:rsidR="006648B6" w:rsidRPr="00B76B84" w:rsidRDefault="006648B6">
            <w:pPr>
              <w:jc w:val="center"/>
              <w:cnfStyle w:val="000000000000" w:firstRow="0" w:lastRow="0" w:firstColumn="0" w:lastColumn="0" w:oddVBand="0" w:evenVBand="0" w:oddHBand="0" w:evenHBand="0" w:firstRowFirstColumn="0" w:firstRowLastColumn="0" w:lastRowFirstColumn="0" w:lastRowLastColumn="0"/>
              <w:rPr>
                <w:rFonts w:cs="Arial"/>
                <w:color w:val="C00000"/>
                <w:sz w:val="18"/>
                <w:szCs w:val="18"/>
              </w:rPr>
            </w:pPr>
            <w:r w:rsidRPr="00B76B84">
              <w:rPr>
                <w:rFonts w:cs="Arial"/>
                <w:color w:val="C00000"/>
                <w:sz w:val="18"/>
                <w:szCs w:val="18"/>
              </w:rPr>
              <w:t>..%</w:t>
            </w:r>
          </w:p>
        </w:tc>
      </w:tr>
    </w:tbl>
    <w:p w14:paraId="48DF2539" w14:textId="6C4EB9D8" w:rsidR="00EC10FB" w:rsidRPr="00224B25" w:rsidRDefault="006E7154" w:rsidP="00AA7072">
      <w:pPr>
        <w:pStyle w:val="Kop2"/>
        <w:jc w:val="both"/>
        <w:rPr>
          <w:rFonts w:cstheme="minorHAnsi"/>
          <w:sz w:val="22"/>
          <w:szCs w:val="22"/>
        </w:rPr>
      </w:pPr>
      <w:bookmarkStart w:id="20" w:name="_Toc230015851"/>
      <w:bookmarkEnd w:id="19"/>
      <w:r w:rsidRPr="00224B25">
        <w:rPr>
          <w:rFonts w:cstheme="minorHAnsi"/>
          <w:sz w:val="22"/>
          <w:szCs w:val="22"/>
        </w:rPr>
        <w:t>2</w:t>
      </w:r>
      <w:r w:rsidR="00B21AB6" w:rsidRPr="00224B25">
        <w:rPr>
          <w:rFonts w:cstheme="minorHAnsi"/>
          <w:sz w:val="22"/>
          <w:szCs w:val="22"/>
        </w:rPr>
        <w:t>.</w:t>
      </w:r>
      <w:r w:rsidR="00BA5ED6" w:rsidRPr="00224B25">
        <w:rPr>
          <w:rFonts w:cstheme="minorHAnsi"/>
          <w:sz w:val="22"/>
          <w:szCs w:val="22"/>
        </w:rPr>
        <w:t>4</w:t>
      </w:r>
      <w:r w:rsidR="00B21AB6" w:rsidRPr="00224B25">
        <w:rPr>
          <w:rFonts w:cstheme="minorHAnsi"/>
          <w:sz w:val="22"/>
          <w:szCs w:val="22"/>
        </w:rPr>
        <w:tab/>
      </w:r>
      <w:r w:rsidR="00DB5B3A" w:rsidRPr="00224B25">
        <w:rPr>
          <w:rFonts w:cstheme="minorHAnsi"/>
          <w:sz w:val="22"/>
          <w:szCs w:val="22"/>
        </w:rPr>
        <w:t>Doelstellingen v</w:t>
      </w:r>
      <w:r w:rsidR="00F07F2D" w:rsidRPr="00224B25">
        <w:rPr>
          <w:rFonts w:cstheme="minorHAnsi"/>
          <w:sz w:val="22"/>
          <w:szCs w:val="22"/>
        </w:rPr>
        <w:t>erbeter</w:t>
      </w:r>
      <w:r w:rsidR="008E7505" w:rsidRPr="00224B25">
        <w:rPr>
          <w:rFonts w:cstheme="minorHAnsi"/>
          <w:sz w:val="22"/>
          <w:szCs w:val="22"/>
        </w:rPr>
        <w:t>en</w:t>
      </w:r>
      <w:r w:rsidR="00EC10FB" w:rsidRPr="00224B25">
        <w:rPr>
          <w:rFonts w:cstheme="minorHAnsi"/>
          <w:sz w:val="22"/>
          <w:szCs w:val="22"/>
        </w:rPr>
        <w:t xml:space="preserve"> naleving</w:t>
      </w:r>
      <w:bookmarkEnd w:id="20"/>
      <w:r w:rsidR="00EC10FB" w:rsidRPr="00224B25">
        <w:rPr>
          <w:rFonts w:cstheme="minorHAnsi"/>
          <w:sz w:val="22"/>
          <w:szCs w:val="22"/>
        </w:rPr>
        <w:t xml:space="preserve"> </w:t>
      </w:r>
    </w:p>
    <w:p w14:paraId="33A3C8BC" w14:textId="4F7B6A77" w:rsidR="00454506" w:rsidRPr="00EB4147" w:rsidRDefault="005811E7" w:rsidP="005811E7">
      <w:pPr>
        <w:spacing w:after="160" w:line="259" w:lineRule="auto"/>
        <w:rPr>
          <w:rStyle w:val="Intensieveverwijzing"/>
        </w:rPr>
      </w:pPr>
      <w:r>
        <w:rPr>
          <w:i/>
          <w:iCs/>
        </w:rPr>
        <w:br/>
      </w:r>
      <w:r w:rsidR="00114265" w:rsidRPr="00EB4147">
        <w:rPr>
          <w:rStyle w:val="Intensieveverwijzing"/>
        </w:rPr>
        <w:t xml:space="preserve">Naleving </w:t>
      </w:r>
      <w:r w:rsidR="00CE1106" w:rsidRPr="00EB4147">
        <w:rPr>
          <w:rStyle w:val="Intensieveverwijzing"/>
        </w:rPr>
        <w:t>l</w:t>
      </w:r>
      <w:r w:rsidR="00454506" w:rsidRPr="00EB4147">
        <w:rPr>
          <w:rStyle w:val="Intensieveverwijzing"/>
        </w:rPr>
        <w:t>eeftijdsgrens</w:t>
      </w:r>
    </w:p>
    <w:p w14:paraId="2D58A3A6" w14:textId="0EC30C6B" w:rsidR="001136A8" w:rsidRPr="0052281A" w:rsidRDefault="00AE1D88" w:rsidP="00AA7072">
      <w:pPr>
        <w:jc w:val="both"/>
        <w:rPr>
          <w:rFonts w:cstheme="minorHAnsi"/>
          <w:szCs w:val="20"/>
        </w:rPr>
      </w:pPr>
      <w:r w:rsidRPr="0052281A">
        <w:rPr>
          <w:rFonts w:cstheme="minorHAnsi"/>
          <w:szCs w:val="20"/>
        </w:rPr>
        <w:t xml:space="preserve">De doelstellingen van de gemeente met betrekking tot de naleving van de leeftijdsgrens zijn </w:t>
      </w:r>
      <w:r w:rsidR="00522981">
        <w:rPr>
          <w:rFonts w:cstheme="minorHAnsi"/>
          <w:szCs w:val="20"/>
        </w:rPr>
        <w:t>gebaseerd op</w:t>
      </w:r>
      <w:r w:rsidRPr="0052281A">
        <w:rPr>
          <w:rFonts w:cstheme="minorHAnsi"/>
          <w:szCs w:val="20"/>
        </w:rPr>
        <w:t xml:space="preserve"> </w:t>
      </w:r>
      <w:r w:rsidR="00514885">
        <w:rPr>
          <w:rFonts w:cstheme="minorHAnsi"/>
          <w:color w:val="C00000"/>
          <w:szCs w:val="20"/>
        </w:rPr>
        <w:t>onze nalevingscijfers uit 20.</w:t>
      </w:r>
      <w:r w:rsidR="00024B43">
        <w:rPr>
          <w:rFonts w:cstheme="minorHAnsi"/>
          <w:color w:val="C00000"/>
          <w:szCs w:val="20"/>
        </w:rPr>
        <w:t>.</w:t>
      </w:r>
      <w:r w:rsidR="00514885">
        <w:rPr>
          <w:rFonts w:cstheme="minorHAnsi"/>
          <w:color w:val="C00000"/>
          <w:szCs w:val="20"/>
        </w:rPr>
        <w:t>.</w:t>
      </w:r>
      <w:r w:rsidRPr="0052281A">
        <w:rPr>
          <w:rFonts w:cstheme="minorHAnsi"/>
          <w:szCs w:val="20"/>
        </w:rPr>
        <w:t xml:space="preserve"> en de ambities van het Nationaal </w:t>
      </w:r>
      <w:r w:rsidRPr="0052281A">
        <w:rPr>
          <w:rFonts w:cstheme="minorHAnsi"/>
          <w:szCs w:val="20"/>
        </w:rPr>
        <w:lastRenderedPageBreak/>
        <w:t>Preventieakkoord. D</w:t>
      </w:r>
      <w:r w:rsidR="00397244" w:rsidRPr="0052281A">
        <w:rPr>
          <w:rFonts w:cstheme="minorHAnsi"/>
          <w:szCs w:val="20"/>
        </w:rPr>
        <w:t>e ambitie van het</w:t>
      </w:r>
      <w:r w:rsidRPr="0052281A">
        <w:rPr>
          <w:rFonts w:cstheme="minorHAnsi"/>
          <w:szCs w:val="20"/>
        </w:rPr>
        <w:t xml:space="preserve"> </w:t>
      </w:r>
      <w:r w:rsidR="00D07E7B" w:rsidRPr="0052281A">
        <w:rPr>
          <w:rFonts w:cstheme="minorHAnsi"/>
          <w:szCs w:val="20"/>
        </w:rPr>
        <w:t>Nationaal Preventie</w:t>
      </w:r>
      <w:r w:rsidR="002244A9" w:rsidRPr="0052281A">
        <w:rPr>
          <w:rFonts w:cstheme="minorHAnsi"/>
          <w:szCs w:val="20"/>
        </w:rPr>
        <w:t>a</w:t>
      </w:r>
      <w:r w:rsidR="00D07E7B" w:rsidRPr="0052281A">
        <w:rPr>
          <w:rFonts w:cstheme="minorHAnsi"/>
          <w:szCs w:val="20"/>
        </w:rPr>
        <w:t>kkoord</w:t>
      </w:r>
      <w:r w:rsidR="00514885">
        <w:rPr>
          <w:rFonts w:cstheme="minorHAnsi"/>
          <w:szCs w:val="20"/>
        </w:rPr>
        <w:t xml:space="preserve"> (2018)</w:t>
      </w:r>
      <w:r w:rsidR="00D07E7B" w:rsidRPr="0052281A">
        <w:rPr>
          <w:rFonts w:cstheme="minorHAnsi"/>
          <w:szCs w:val="20"/>
        </w:rPr>
        <w:t xml:space="preserve"> </w:t>
      </w:r>
      <w:r w:rsidRPr="0052281A">
        <w:rPr>
          <w:rFonts w:cstheme="minorHAnsi"/>
          <w:szCs w:val="20"/>
        </w:rPr>
        <w:t xml:space="preserve">is </w:t>
      </w:r>
      <w:r w:rsidR="00D9485D" w:rsidRPr="0052281A">
        <w:rPr>
          <w:rFonts w:cstheme="minorHAnsi"/>
          <w:szCs w:val="20"/>
        </w:rPr>
        <w:t xml:space="preserve">om in 2030 100% naleving </w:t>
      </w:r>
      <w:r w:rsidR="00974A9E" w:rsidRPr="0052281A">
        <w:rPr>
          <w:rFonts w:cstheme="minorHAnsi"/>
          <w:szCs w:val="20"/>
        </w:rPr>
        <w:t xml:space="preserve">van de leeftijdsgrens </w:t>
      </w:r>
      <w:r w:rsidR="00D9485D" w:rsidRPr="0052281A">
        <w:rPr>
          <w:rFonts w:cstheme="minorHAnsi"/>
          <w:szCs w:val="20"/>
        </w:rPr>
        <w:t>te realiseren.</w:t>
      </w:r>
    </w:p>
    <w:p w14:paraId="3C8AD87E" w14:textId="5379B643" w:rsidR="001136A8" w:rsidRPr="0052281A" w:rsidRDefault="00AE1D88" w:rsidP="00AA7072">
      <w:pPr>
        <w:jc w:val="both"/>
        <w:rPr>
          <w:rFonts w:cstheme="minorHAnsi"/>
          <w:i/>
          <w:iCs/>
          <w:szCs w:val="20"/>
        </w:rPr>
      </w:pPr>
      <w:r w:rsidRPr="0052281A">
        <w:rPr>
          <w:rFonts w:cstheme="minorHAnsi"/>
          <w:szCs w:val="20"/>
        </w:rPr>
        <w:t xml:space="preserve">In de onderstaande tabel staat per </w:t>
      </w:r>
      <w:r w:rsidR="00161DEA">
        <w:rPr>
          <w:rFonts w:cstheme="minorHAnsi"/>
          <w:szCs w:val="20"/>
        </w:rPr>
        <w:t>sector</w:t>
      </w:r>
      <w:r w:rsidRPr="0052281A">
        <w:rPr>
          <w:rFonts w:cstheme="minorHAnsi"/>
          <w:szCs w:val="20"/>
        </w:rPr>
        <w:t xml:space="preserve"> </w:t>
      </w:r>
      <w:r w:rsidR="00057BB4" w:rsidRPr="0052281A">
        <w:rPr>
          <w:rFonts w:cstheme="minorHAnsi"/>
          <w:szCs w:val="20"/>
        </w:rPr>
        <w:t>de huidige naleving en het ambitieniveau voor de komende jaren vermeld.</w:t>
      </w:r>
    </w:p>
    <w:tbl>
      <w:tblPr>
        <w:tblStyle w:val="Tabelraste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113" w:type="dxa"/>
          <w:bottom w:w="113" w:type="dxa"/>
        </w:tblCellMar>
        <w:tblLook w:val="04A0" w:firstRow="1" w:lastRow="0" w:firstColumn="1" w:lastColumn="0" w:noHBand="0" w:noVBand="1"/>
      </w:tblPr>
      <w:tblGrid>
        <w:gridCol w:w="2242"/>
        <w:gridCol w:w="1705"/>
        <w:gridCol w:w="1705"/>
        <w:gridCol w:w="1705"/>
        <w:gridCol w:w="1705"/>
      </w:tblGrid>
      <w:tr w:rsidR="007A4037" w:rsidRPr="0052281A" w14:paraId="5E111DE5" w14:textId="77777777" w:rsidTr="00F25B5D">
        <w:trPr>
          <w:trHeight w:val="344"/>
          <w:tblHeader/>
        </w:trPr>
        <w:tc>
          <w:tcPr>
            <w:tcW w:w="9062" w:type="dxa"/>
            <w:gridSpan w:val="5"/>
            <w:shd w:val="clear" w:color="auto" w:fill="4472C4" w:themeFill="accent1"/>
          </w:tcPr>
          <w:p w14:paraId="35A034AA" w14:textId="77777777" w:rsidR="007A4037" w:rsidRPr="00506E0C" w:rsidRDefault="007A4037" w:rsidP="00AA7072">
            <w:pPr>
              <w:spacing w:after="0" w:line="240" w:lineRule="auto"/>
              <w:jc w:val="both"/>
              <w:rPr>
                <w:rFonts w:cstheme="minorHAnsi"/>
                <w:color w:val="FFFFFF" w:themeColor="background1"/>
                <w:sz w:val="16"/>
                <w:szCs w:val="16"/>
              </w:rPr>
            </w:pPr>
            <w:r w:rsidRPr="00506E0C">
              <w:rPr>
                <w:rFonts w:cstheme="minorHAnsi"/>
                <w:color w:val="FFFFFF" w:themeColor="background1"/>
                <w:sz w:val="16"/>
                <w:szCs w:val="16"/>
              </w:rPr>
              <w:t>Naleving leeftijdsgrens</w:t>
            </w:r>
          </w:p>
        </w:tc>
      </w:tr>
      <w:tr w:rsidR="007A4037" w:rsidRPr="0052281A" w14:paraId="3E5D5135" w14:textId="77777777" w:rsidTr="009632F5">
        <w:trPr>
          <w:trHeight w:val="227"/>
          <w:tblHeader/>
        </w:trPr>
        <w:tc>
          <w:tcPr>
            <w:tcW w:w="2242" w:type="dxa"/>
            <w:shd w:val="clear" w:color="auto" w:fill="4472C4" w:themeFill="accent1"/>
          </w:tcPr>
          <w:p w14:paraId="51B4C69D" w14:textId="77777777" w:rsidR="007A4037" w:rsidRPr="00506E0C" w:rsidRDefault="007A4037" w:rsidP="00AA7072">
            <w:pPr>
              <w:spacing w:after="0" w:line="240" w:lineRule="auto"/>
              <w:jc w:val="both"/>
              <w:rPr>
                <w:rFonts w:cstheme="minorHAnsi"/>
                <w:color w:val="FFFFFF" w:themeColor="background1"/>
                <w:sz w:val="16"/>
                <w:szCs w:val="16"/>
              </w:rPr>
            </w:pPr>
          </w:p>
        </w:tc>
        <w:tc>
          <w:tcPr>
            <w:tcW w:w="1705" w:type="dxa"/>
            <w:shd w:val="clear" w:color="auto" w:fill="4472C4" w:themeFill="accent1"/>
          </w:tcPr>
          <w:p w14:paraId="1F344882" w14:textId="17E5CFBC" w:rsidR="007A4037" w:rsidRPr="00506E0C" w:rsidRDefault="007A4037" w:rsidP="00AA7072">
            <w:pPr>
              <w:spacing w:after="0" w:line="240" w:lineRule="auto"/>
              <w:jc w:val="both"/>
              <w:rPr>
                <w:rFonts w:cstheme="minorHAnsi"/>
                <w:b/>
                <w:bCs/>
                <w:color w:val="FFFFFF" w:themeColor="background1"/>
                <w:sz w:val="16"/>
                <w:szCs w:val="16"/>
              </w:rPr>
            </w:pPr>
            <w:r w:rsidRPr="00506E0C">
              <w:rPr>
                <w:rFonts w:cstheme="minorHAnsi"/>
                <w:b/>
                <w:bCs/>
                <w:color w:val="FFFFFF" w:themeColor="background1"/>
                <w:sz w:val="16"/>
                <w:szCs w:val="16"/>
              </w:rPr>
              <w:t>20</w:t>
            </w:r>
            <w:r w:rsidR="009721CC" w:rsidRPr="00506E0C">
              <w:rPr>
                <w:rFonts w:cstheme="minorHAnsi"/>
                <w:b/>
                <w:bCs/>
                <w:color w:val="FFFFFF" w:themeColor="background1"/>
                <w:sz w:val="16"/>
                <w:szCs w:val="16"/>
              </w:rPr>
              <w:t>xx</w:t>
            </w:r>
            <w:r w:rsidR="00911552" w:rsidRPr="00506E0C">
              <w:rPr>
                <w:rFonts w:cstheme="minorHAnsi"/>
                <w:b/>
                <w:bCs/>
                <w:color w:val="FFFFFF" w:themeColor="background1"/>
                <w:sz w:val="16"/>
                <w:szCs w:val="16"/>
              </w:rPr>
              <w:t xml:space="preserve"> </w:t>
            </w:r>
          </w:p>
        </w:tc>
        <w:tc>
          <w:tcPr>
            <w:tcW w:w="1705" w:type="dxa"/>
            <w:shd w:val="clear" w:color="auto" w:fill="4472C4" w:themeFill="accent1"/>
          </w:tcPr>
          <w:p w14:paraId="33CE640A" w14:textId="762EB84F" w:rsidR="007A4037" w:rsidRPr="00506E0C" w:rsidRDefault="007A4037" w:rsidP="00AA7072">
            <w:pPr>
              <w:spacing w:after="0" w:line="240" w:lineRule="auto"/>
              <w:jc w:val="both"/>
              <w:rPr>
                <w:rFonts w:cstheme="minorHAnsi"/>
                <w:b/>
                <w:bCs/>
                <w:color w:val="FFFFFF" w:themeColor="background1"/>
                <w:sz w:val="16"/>
                <w:szCs w:val="16"/>
              </w:rPr>
            </w:pPr>
            <w:r w:rsidRPr="00506E0C">
              <w:rPr>
                <w:rFonts w:cstheme="minorHAnsi"/>
                <w:b/>
                <w:bCs/>
                <w:color w:val="FFFFFF" w:themeColor="background1"/>
                <w:sz w:val="16"/>
                <w:szCs w:val="16"/>
              </w:rPr>
              <w:t>20</w:t>
            </w:r>
            <w:r w:rsidR="009B69B4" w:rsidRPr="00506E0C">
              <w:rPr>
                <w:rFonts w:cstheme="minorHAnsi"/>
                <w:b/>
                <w:bCs/>
                <w:color w:val="FFFFFF" w:themeColor="background1"/>
                <w:sz w:val="16"/>
                <w:szCs w:val="16"/>
              </w:rPr>
              <w:t>xx</w:t>
            </w:r>
          </w:p>
        </w:tc>
        <w:tc>
          <w:tcPr>
            <w:tcW w:w="1705" w:type="dxa"/>
            <w:shd w:val="clear" w:color="auto" w:fill="4472C4" w:themeFill="accent1"/>
          </w:tcPr>
          <w:p w14:paraId="0FE0B20C" w14:textId="7961AE13" w:rsidR="007A4037" w:rsidRPr="00506E0C" w:rsidRDefault="007A4037" w:rsidP="00AA7072">
            <w:pPr>
              <w:spacing w:after="0" w:line="240" w:lineRule="auto"/>
              <w:jc w:val="both"/>
              <w:rPr>
                <w:rFonts w:cstheme="minorHAnsi"/>
                <w:b/>
                <w:bCs/>
                <w:color w:val="FFFFFF" w:themeColor="background1"/>
                <w:sz w:val="16"/>
                <w:szCs w:val="16"/>
              </w:rPr>
            </w:pPr>
            <w:r w:rsidRPr="00506E0C">
              <w:rPr>
                <w:rFonts w:cstheme="minorHAnsi"/>
                <w:b/>
                <w:bCs/>
                <w:color w:val="FFFFFF" w:themeColor="background1"/>
                <w:sz w:val="16"/>
                <w:szCs w:val="16"/>
              </w:rPr>
              <w:t>20</w:t>
            </w:r>
            <w:r w:rsidR="009B69B4" w:rsidRPr="00506E0C">
              <w:rPr>
                <w:rFonts w:cstheme="minorHAnsi"/>
                <w:b/>
                <w:bCs/>
                <w:color w:val="FFFFFF" w:themeColor="background1"/>
                <w:sz w:val="16"/>
                <w:szCs w:val="16"/>
              </w:rPr>
              <w:t>xx</w:t>
            </w:r>
          </w:p>
        </w:tc>
        <w:tc>
          <w:tcPr>
            <w:tcW w:w="1705" w:type="dxa"/>
            <w:shd w:val="clear" w:color="auto" w:fill="4472C4" w:themeFill="accent1"/>
          </w:tcPr>
          <w:p w14:paraId="3A1B24BE" w14:textId="77777777" w:rsidR="007A4037" w:rsidRPr="00506E0C" w:rsidRDefault="007A4037" w:rsidP="00AA7072">
            <w:pPr>
              <w:spacing w:after="0" w:line="240" w:lineRule="auto"/>
              <w:jc w:val="both"/>
              <w:rPr>
                <w:rFonts w:cstheme="minorHAnsi"/>
                <w:b/>
                <w:bCs/>
                <w:color w:val="FFFFFF" w:themeColor="background1"/>
                <w:sz w:val="16"/>
                <w:szCs w:val="16"/>
              </w:rPr>
            </w:pPr>
            <w:r w:rsidRPr="00506E0C">
              <w:rPr>
                <w:rFonts w:cstheme="minorHAnsi"/>
                <w:b/>
                <w:bCs/>
                <w:color w:val="FFFFFF" w:themeColor="background1"/>
                <w:sz w:val="16"/>
                <w:szCs w:val="16"/>
              </w:rPr>
              <w:t>2030</w:t>
            </w:r>
          </w:p>
        </w:tc>
      </w:tr>
      <w:tr w:rsidR="00D9485D" w:rsidRPr="0052281A" w14:paraId="40EF76EE" w14:textId="77777777" w:rsidTr="004B1467">
        <w:trPr>
          <w:trHeight w:val="283"/>
        </w:trPr>
        <w:tc>
          <w:tcPr>
            <w:tcW w:w="2242" w:type="dxa"/>
            <w:shd w:val="clear" w:color="auto" w:fill="E8EEF8"/>
          </w:tcPr>
          <w:p w14:paraId="1D014356"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Supermarkt</w:t>
            </w:r>
          </w:p>
        </w:tc>
        <w:tc>
          <w:tcPr>
            <w:tcW w:w="1705" w:type="dxa"/>
          </w:tcPr>
          <w:p w14:paraId="5480EEFE"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715D5B50"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2585127C"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7D22F3CA"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100%</w:t>
            </w:r>
          </w:p>
        </w:tc>
      </w:tr>
      <w:tr w:rsidR="00D9485D" w:rsidRPr="0052281A" w14:paraId="57770848" w14:textId="77777777" w:rsidTr="004B1467">
        <w:trPr>
          <w:trHeight w:val="283"/>
        </w:trPr>
        <w:tc>
          <w:tcPr>
            <w:tcW w:w="2242" w:type="dxa"/>
            <w:shd w:val="clear" w:color="auto" w:fill="E8EEF8"/>
          </w:tcPr>
          <w:p w14:paraId="3DB26DB1"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Slijterij</w:t>
            </w:r>
          </w:p>
        </w:tc>
        <w:tc>
          <w:tcPr>
            <w:tcW w:w="1705" w:type="dxa"/>
          </w:tcPr>
          <w:p w14:paraId="0126E1FE"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4BB873B6"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7E3BEDEC"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5C23761C"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100%</w:t>
            </w:r>
          </w:p>
        </w:tc>
      </w:tr>
      <w:tr w:rsidR="00D9485D" w:rsidRPr="0052281A" w14:paraId="08E090F1" w14:textId="77777777" w:rsidTr="004B1467">
        <w:trPr>
          <w:trHeight w:val="283"/>
        </w:trPr>
        <w:tc>
          <w:tcPr>
            <w:tcW w:w="2242" w:type="dxa"/>
            <w:shd w:val="clear" w:color="auto" w:fill="E8EEF8"/>
          </w:tcPr>
          <w:p w14:paraId="0C859284"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Horeca</w:t>
            </w:r>
          </w:p>
        </w:tc>
        <w:tc>
          <w:tcPr>
            <w:tcW w:w="1705" w:type="dxa"/>
          </w:tcPr>
          <w:p w14:paraId="7B529C0E"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2B39B794"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60447138"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3CB863FC"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100%</w:t>
            </w:r>
          </w:p>
        </w:tc>
      </w:tr>
      <w:tr w:rsidR="00D9485D" w:rsidRPr="0052281A" w14:paraId="3C934297" w14:textId="77777777" w:rsidTr="004B1467">
        <w:trPr>
          <w:trHeight w:val="283"/>
        </w:trPr>
        <w:tc>
          <w:tcPr>
            <w:tcW w:w="2242" w:type="dxa"/>
            <w:shd w:val="clear" w:color="auto" w:fill="E8EEF8"/>
          </w:tcPr>
          <w:p w14:paraId="2A253196"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Cafetaria</w:t>
            </w:r>
          </w:p>
        </w:tc>
        <w:tc>
          <w:tcPr>
            <w:tcW w:w="1705" w:type="dxa"/>
          </w:tcPr>
          <w:p w14:paraId="6FEC1EA2"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50601035"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105A95B4"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7E2DC2B3"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100%</w:t>
            </w:r>
          </w:p>
        </w:tc>
      </w:tr>
      <w:tr w:rsidR="00D9485D" w:rsidRPr="0052281A" w14:paraId="6B80300E" w14:textId="77777777" w:rsidTr="004B1467">
        <w:trPr>
          <w:trHeight w:val="283"/>
        </w:trPr>
        <w:tc>
          <w:tcPr>
            <w:tcW w:w="2242" w:type="dxa"/>
            <w:shd w:val="clear" w:color="auto" w:fill="E8EEF8"/>
          </w:tcPr>
          <w:p w14:paraId="786E748B"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Sportvereniging</w:t>
            </w:r>
          </w:p>
        </w:tc>
        <w:tc>
          <w:tcPr>
            <w:tcW w:w="1705" w:type="dxa"/>
          </w:tcPr>
          <w:p w14:paraId="4079E298"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1EF6C2DA"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7B9DF2AB"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75738347"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100%</w:t>
            </w:r>
          </w:p>
        </w:tc>
      </w:tr>
      <w:tr w:rsidR="00D9485D" w:rsidRPr="0052281A" w14:paraId="52F47F06" w14:textId="77777777" w:rsidTr="004B1467">
        <w:trPr>
          <w:trHeight w:val="283"/>
        </w:trPr>
        <w:tc>
          <w:tcPr>
            <w:tcW w:w="2242" w:type="dxa"/>
            <w:shd w:val="clear" w:color="auto" w:fill="E8EEF8"/>
          </w:tcPr>
          <w:p w14:paraId="2FC06D44"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Jongerencentrum</w:t>
            </w:r>
          </w:p>
        </w:tc>
        <w:tc>
          <w:tcPr>
            <w:tcW w:w="1705" w:type="dxa"/>
          </w:tcPr>
          <w:p w14:paraId="042C9E00"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3EB626BD"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6CF8F819"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2652D650"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100%</w:t>
            </w:r>
          </w:p>
        </w:tc>
      </w:tr>
      <w:tr w:rsidR="00D9485D" w:rsidRPr="0052281A" w14:paraId="0B0915DB" w14:textId="77777777" w:rsidTr="00F87959">
        <w:tc>
          <w:tcPr>
            <w:tcW w:w="2242" w:type="dxa"/>
            <w:shd w:val="clear" w:color="auto" w:fill="E8EEF8"/>
          </w:tcPr>
          <w:p w14:paraId="08B9D95B"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Evenementen</w:t>
            </w:r>
          </w:p>
        </w:tc>
        <w:tc>
          <w:tcPr>
            <w:tcW w:w="1705" w:type="dxa"/>
          </w:tcPr>
          <w:p w14:paraId="5CD4392B"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54A220E7"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6AD5288A" w14:textId="77777777" w:rsidR="00D9485D" w:rsidRPr="00506E0C" w:rsidRDefault="00D9485D"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1705" w:type="dxa"/>
          </w:tcPr>
          <w:p w14:paraId="0E81222F" w14:textId="77777777" w:rsidR="00D9485D" w:rsidRPr="00506E0C" w:rsidRDefault="00D9485D" w:rsidP="00AA7072">
            <w:pPr>
              <w:spacing w:after="0" w:line="240" w:lineRule="auto"/>
              <w:jc w:val="both"/>
              <w:rPr>
                <w:rFonts w:cstheme="minorHAnsi"/>
                <w:sz w:val="16"/>
                <w:szCs w:val="16"/>
              </w:rPr>
            </w:pPr>
            <w:r w:rsidRPr="00506E0C">
              <w:rPr>
                <w:rFonts w:cstheme="minorHAnsi"/>
                <w:sz w:val="16"/>
                <w:szCs w:val="16"/>
              </w:rPr>
              <w:t>100%</w:t>
            </w:r>
          </w:p>
        </w:tc>
      </w:tr>
    </w:tbl>
    <w:p w14:paraId="73610F66" w14:textId="77777777" w:rsidR="005811E7" w:rsidRDefault="005811E7" w:rsidP="000614EE">
      <w:pPr>
        <w:spacing w:after="0"/>
        <w:rPr>
          <w:i/>
          <w:iCs/>
        </w:rPr>
      </w:pPr>
    </w:p>
    <w:p w14:paraId="76FAEA4D" w14:textId="75CDCDE7" w:rsidR="00363A51" w:rsidRPr="00EB4147" w:rsidRDefault="00363A51" w:rsidP="000614EE">
      <w:pPr>
        <w:spacing w:after="0"/>
        <w:rPr>
          <w:rStyle w:val="Intensieveverwijzing"/>
        </w:rPr>
      </w:pPr>
      <w:r w:rsidRPr="00EB4147">
        <w:rPr>
          <w:rStyle w:val="Intensieveverwijzing"/>
        </w:rPr>
        <w:t xml:space="preserve">Naleving tegengaan dronkenschap </w:t>
      </w:r>
    </w:p>
    <w:p w14:paraId="12FB8655" w14:textId="481AE555" w:rsidR="00363A51" w:rsidRDefault="00363A51" w:rsidP="00023FA3">
      <w:pPr>
        <w:jc w:val="both"/>
      </w:pPr>
      <w:r w:rsidRPr="5A3EEB85">
        <w:t xml:space="preserve">De VNG en </w:t>
      </w:r>
      <w:r w:rsidR="7F9A25A1" w:rsidRPr="5A3EEB85">
        <w:t>alcoholverstrekkers</w:t>
      </w:r>
      <w:r w:rsidRPr="5A3EEB85">
        <w:t xml:space="preserve"> stellen in het Nationaal Preventieakkoord gezamenlijk vast dat er meer aandacht moet komen voor het tegengaan van dronkenschap. In het Preventieakkoord staan echter geen cijfermatige doelstellingen voor de naleving van het verbod op toegang bij dronkenschap of het verbod op doorschenken bij dronkenschap. </w:t>
      </w:r>
    </w:p>
    <w:p w14:paraId="565D362E" w14:textId="3820B87C" w:rsidR="00363A51" w:rsidRDefault="00363A51" w:rsidP="00023FA3">
      <w:pPr>
        <w:jc w:val="both"/>
        <w:rPr>
          <w:rFonts w:cstheme="minorHAnsi"/>
          <w:noProof/>
          <w:szCs w:val="20"/>
        </w:rPr>
      </w:pPr>
      <w:r w:rsidRPr="0052281A">
        <w:rPr>
          <w:rFonts w:cstheme="minorHAnsi"/>
          <w:szCs w:val="20"/>
        </w:rPr>
        <w:t>In de onderstaande tabel</w:t>
      </w:r>
      <w:r>
        <w:rPr>
          <w:rFonts w:cstheme="minorHAnsi"/>
          <w:szCs w:val="20"/>
        </w:rPr>
        <w:t xml:space="preserve">len staan daarom </w:t>
      </w:r>
      <w:r w:rsidRPr="0052281A">
        <w:rPr>
          <w:rFonts w:cstheme="minorHAnsi"/>
          <w:szCs w:val="20"/>
        </w:rPr>
        <w:t xml:space="preserve">per </w:t>
      </w:r>
      <w:r>
        <w:rPr>
          <w:rFonts w:cstheme="minorHAnsi"/>
          <w:szCs w:val="20"/>
        </w:rPr>
        <w:t xml:space="preserve">verstrekker de huidige stand van zaken en ons </w:t>
      </w:r>
      <w:r w:rsidRPr="0052281A">
        <w:rPr>
          <w:rFonts w:cstheme="minorHAnsi"/>
          <w:szCs w:val="20"/>
        </w:rPr>
        <w:t>ambitieniveau voor de komende jaren.</w:t>
      </w:r>
      <w:r>
        <w:rPr>
          <w:rFonts w:cstheme="minorHAnsi"/>
          <w:szCs w:val="20"/>
        </w:rPr>
        <w:t xml:space="preserve"> </w:t>
      </w:r>
      <w:r w:rsidRPr="00D518CC">
        <w:rPr>
          <w:rFonts w:cstheme="minorHAnsi"/>
          <w:noProof/>
          <w:szCs w:val="20"/>
        </w:rPr>
        <w:t xml:space="preserve">De eerste tabel betreft </w:t>
      </w:r>
      <w:r>
        <w:rPr>
          <w:rFonts w:cstheme="minorHAnsi"/>
          <w:noProof/>
          <w:szCs w:val="20"/>
        </w:rPr>
        <w:t xml:space="preserve">naleving van het </w:t>
      </w:r>
      <w:r w:rsidRPr="00D518CC">
        <w:rPr>
          <w:rFonts w:cstheme="minorHAnsi"/>
          <w:noProof/>
          <w:szCs w:val="20"/>
        </w:rPr>
        <w:t>verbod op to</w:t>
      </w:r>
      <w:r>
        <w:rPr>
          <w:rFonts w:cstheme="minorHAnsi"/>
          <w:noProof/>
          <w:szCs w:val="20"/>
        </w:rPr>
        <w:t>e</w:t>
      </w:r>
      <w:r w:rsidRPr="00D518CC">
        <w:rPr>
          <w:rFonts w:cstheme="minorHAnsi"/>
          <w:noProof/>
          <w:szCs w:val="20"/>
        </w:rPr>
        <w:t>gang bij dr</w:t>
      </w:r>
      <w:r>
        <w:rPr>
          <w:rFonts w:cstheme="minorHAnsi"/>
          <w:noProof/>
          <w:szCs w:val="20"/>
        </w:rPr>
        <w:t>o</w:t>
      </w:r>
      <w:r w:rsidRPr="00D518CC">
        <w:rPr>
          <w:rFonts w:cstheme="minorHAnsi"/>
          <w:noProof/>
          <w:szCs w:val="20"/>
        </w:rPr>
        <w:t>nkens</w:t>
      </w:r>
      <w:r>
        <w:rPr>
          <w:rFonts w:cstheme="minorHAnsi"/>
          <w:noProof/>
          <w:szCs w:val="20"/>
        </w:rPr>
        <w:t>c</w:t>
      </w:r>
      <w:r w:rsidRPr="00D518CC">
        <w:rPr>
          <w:rFonts w:cstheme="minorHAnsi"/>
          <w:noProof/>
          <w:szCs w:val="20"/>
        </w:rPr>
        <w:t xml:space="preserve">hap, de tweede </w:t>
      </w:r>
      <w:r>
        <w:rPr>
          <w:rFonts w:cstheme="minorHAnsi"/>
          <w:noProof/>
          <w:szCs w:val="20"/>
        </w:rPr>
        <w:t xml:space="preserve">naleving van het verbod op </w:t>
      </w:r>
      <w:r w:rsidRPr="00D518CC">
        <w:rPr>
          <w:rFonts w:cstheme="minorHAnsi"/>
          <w:noProof/>
          <w:szCs w:val="20"/>
        </w:rPr>
        <w:t>doorschenken bij dr</w:t>
      </w:r>
      <w:r>
        <w:rPr>
          <w:rFonts w:cstheme="minorHAnsi"/>
          <w:noProof/>
          <w:szCs w:val="20"/>
        </w:rPr>
        <w:t>o</w:t>
      </w:r>
      <w:r w:rsidRPr="00D518CC">
        <w:rPr>
          <w:rFonts w:cstheme="minorHAnsi"/>
          <w:noProof/>
          <w:szCs w:val="20"/>
        </w:rPr>
        <w:t>nkenschap</w:t>
      </w:r>
      <w:r w:rsidR="00024B43">
        <w:rPr>
          <w:rStyle w:val="Voetnootmarkering"/>
          <w:rFonts w:cstheme="minorHAnsi"/>
          <w:noProof/>
          <w:szCs w:val="20"/>
        </w:rPr>
        <w:footnoteReference w:id="3"/>
      </w:r>
      <w:r w:rsidRPr="00D518CC">
        <w:rPr>
          <w:rFonts w:cstheme="minorHAnsi"/>
          <w:noProof/>
          <w:szCs w:val="20"/>
        </w:rPr>
        <w:t xml:space="preserve">. </w:t>
      </w:r>
    </w:p>
    <w:tbl>
      <w:tblPr>
        <w:tblStyle w:val="Tabelraste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113" w:type="dxa"/>
          <w:bottom w:w="113" w:type="dxa"/>
        </w:tblCellMar>
        <w:tblLook w:val="04A0" w:firstRow="1" w:lastRow="0" w:firstColumn="1" w:lastColumn="0" w:noHBand="0" w:noVBand="1"/>
      </w:tblPr>
      <w:tblGrid>
        <w:gridCol w:w="2263"/>
        <w:gridCol w:w="2266"/>
        <w:gridCol w:w="2266"/>
        <w:gridCol w:w="2267"/>
      </w:tblGrid>
      <w:tr w:rsidR="005B331F" w:rsidRPr="00506E0C" w14:paraId="09B8D16D" w14:textId="77777777">
        <w:trPr>
          <w:trHeight w:val="340"/>
          <w:tblHeader/>
        </w:trPr>
        <w:tc>
          <w:tcPr>
            <w:tcW w:w="9062" w:type="dxa"/>
            <w:gridSpan w:val="4"/>
            <w:shd w:val="clear" w:color="auto" w:fill="4472C4" w:themeFill="accent1"/>
          </w:tcPr>
          <w:p w14:paraId="1DC78151" w14:textId="2E3A09A6" w:rsidR="005B331F" w:rsidRPr="00506E0C" w:rsidRDefault="005B331F">
            <w:pPr>
              <w:spacing w:after="0" w:line="240" w:lineRule="auto"/>
              <w:jc w:val="both"/>
              <w:rPr>
                <w:rFonts w:cstheme="minorHAnsi"/>
                <w:color w:val="FFFFFF" w:themeColor="background1"/>
                <w:sz w:val="16"/>
                <w:szCs w:val="16"/>
              </w:rPr>
            </w:pPr>
            <w:r w:rsidRPr="00506E0C">
              <w:rPr>
                <w:rFonts w:cstheme="minorHAnsi"/>
                <w:color w:val="FFFFFF" w:themeColor="background1"/>
                <w:sz w:val="16"/>
                <w:szCs w:val="16"/>
              </w:rPr>
              <w:t>Naleving verbod op toegang bij dronkenschap</w:t>
            </w:r>
          </w:p>
        </w:tc>
      </w:tr>
      <w:tr w:rsidR="005B331F" w:rsidRPr="00506E0C" w14:paraId="5CDD1F00" w14:textId="77777777">
        <w:trPr>
          <w:trHeight w:val="272"/>
          <w:tblHeader/>
        </w:trPr>
        <w:tc>
          <w:tcPr>
            <w:tcW w:w="2263" w:type="dxa"/>
            <w:shd w:val="clear" w:color="auto" w:fill="4472C4" w:themeFill="accent1"/>
          </w:tcPr>
          <w:p w14:paraId="124703A3" w14:textId="77777777" w:rsidR="005B331F" w:rsidRPr="00506E0C" w:rsidRDefault="005B331F">
            <w:pPr>
              <w:spacing w:after="0" w:line="240" w:lineRule="auto"/>
              <w:jc w:val="both"/>
              <w:rPr>
                <w:rFonts w:cstheme="minorHAnsi"/>
                <w:color w:val="FFFFFF" w:themeColor="background1"/>
                <w:sz w:val="16"/>
                <w:szCs w:val="16"/>
              </w:rPr>
            </w:pPr>
          </w:p>
        </w:tc>
        <w:tc>
          <w:tcPr>
            <w:tcW w:w="2266" w:type="dxa"/>
            <w:shd w:val="clear" w:color="auto" w:fill="4472C4" w:themeFill="accent1"/>
          </w:tcPr>
          <w:p w14:paraId="4963512A"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20xx</w:t>
            </w:r>
          </w:p>
        </w:tc>
        <w:tc>
          <w:tcPr>
            <w:tcW w:w="2266" w:type="dxa"/>
            <w:shd w:val="clear" w:color="auto" w:fill="4472C4" w:themeFill="accent1"/>
          </w:tcPr>
          <w:p w14:paraId="022DA702"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20xx</w:t>
            </w:r>
          </w:p>
        </w:tc>
        <w:tc>
          <w:tcPr>
            <w:tcW w:w="2267" w:type="dxa"/>
            <w:shd w:val="clear" w:color="auto" w:fill="4472C4" w:themeFill="accent1"/>
          </w:tcPr>
          <w:p w14:paraId="2C6C96AC"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20xx</w:t>
            </w:r>
          </w:p>
        </w:tc>
      </w:tr>
      <w:tr w:rsidR="005B331F" w:rsidRPr="00506E0C" w14:paraId="663A9C48" w14:textId="77777777">
        <w:trPr>
          <w:trHeight w:val="283"/>
        </w:trPr>
        <w:tc>
          <w:tcPr>
            <w:tcW w:w="2263" w:type="dxa"/>
            <w:shd w:val="clear" w:color="auto" w:fill="E8EEF8"/>
          </w:tcPr>
          <w:p w14:paraId="29FB1DAA" w14:textId="77777777" w:rsidR="005B331F" w:rsidRPr="00506E0C" w:rsidRDefault="005B331F">
            <w:pPr>
              <w:spacing w:after="0" w:line="240" w:lineRule="auto"/>
              <w:jc w:val="both"/>
              <w:rPr>
                <w:rFonts w:cstheme="minorHAnsi"/>
                <w:sz w:val="16"/>
                <w:szCs w:val="16"/>
              </w:rPr>
            </w:pPr>
            <w:r w:rsidRPr="00506E0C">
              <w:rPr>
                <w:rFonts w:cstheme="minorHAnsi"/>
                <w:sz w:val="16"/>
                <w:szCs w:val="16"/>
              </w:rPr>
              <w:t>Horeca</w:t>
            </w:r>
          </w:p>
        </w:tc>
        <w:tc>
          <w:tcPr>
            <w:tcW w:w="2266" w:type="dxa"/>
          </w:tcPr>
          <w:p w14:paraId="21ADD45B"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c>
          <w:tcPr>
            <w:tcW w:w="2266" w:type="dxa"/>
          </w:tcPr>
          <w:p w14:paraId="24B8797B"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c>
          <w:tcPr>
            <w:tcW w:w="2267" w:type="dxa"/>
          </w:tcPr>
          <w:p w14:paraId="54193607"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r>
      <w:tr w:rsidR="005B331F" w:rsidRPr="00506E0C" w14:paraId="0EC9DAE4" w14:textId="77777777">
        <w:trPr>
          <w:trHeight w:val="283"/>
        </w:trPr>
        <w:tc>
          <w:tcPr>
            <w:tcW w:w="2263" w:type="dxa"/>
            <w:shd w:val="clear" w:color="auto" w:fill="E8EEF8"/>
          </w:tcPr>
          <w:p w14:paraId="718A6C04" w14:textId="011D4F76" w:rsidR="005B331F" w:rsidRPr="00506E0C" w:rsidRDefault="005B331F" w:rsidP="000877F5">
            <w:pPr>
              <w:spacing w:after="0" w:line="240" w:lineRule="auto"/>
              <w:rPr>
                <w:rFonts w:cstheme="minorHAnsi"/>
                <w:sz w:val="16"/>
                <w:szCs w:val="16"/>
              </w:rPr>
            </w:pPr>
            <w:r w:rsidRPr="00506E0C">
              <w:rPr>
                <w:rFonts w:cstheme="minorHAnsi"/>
                <w:sz w:val="16"/>
                <w:szCs w:val="16"/>
              </w:rPr>
              <w:t>Paracommercie zoals sportkantine</w:t>
            </w:r>
            <w:r w:rsidR="00DF4F67" w:rsidRPr="00506E0C">
              <w:rPr>
                <w:rFonts w:cstheme="minorHAnsi"/>
                <w:sz w:val="16"/>
                <w:szCs w:val="16"/>
              </w:rPr>
              <w:t>s</w:t>
            </w:r>
          </w:p>
        </w:tc>
        <w:tc>
          <w:tcPr>
            <w:tcW w:w="2266" w:type="dxa"/>
          </w:tcPr>
          <w:p w14:paraId="665ECAF0"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c>
          <w:tcPr>
            <w:tcW w:w="2266" w:type="dxa"/>
          </w:tcPr>
          <w:p w14:paraId="5D9C5232"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c>
          <w:tcPr>
            <w:tcW w:w="2267" w:type="dxa"/>
          </w:tcPr>
          <w:p w14:paraId="510A2F6A"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r>
      <w:tr w:rsidR="005B331F" w:rsidRPr="00506E0C" w14:paraId="190BC8F4" w14:textId="77777777" w:rsidTr="000877F5">
        <w:trPr>
          <w:trHeight w:val="718"/>
        </w:trPr>
        <w:tc>
          <w:tcPr>
            <w:tcW w:w="2263" w:type="dxa"/>
            <w:shd w:val="clear" w:color="auto" w:fill="E8EEF8"/>
          </w:tcPr>
          <w:p w14:paraId="49057FED" w14:textId="44BBF51E" w:rsidR="005B331F" w:rsidRPr="00506E0C" w:rsidRDefault="005B331F" w:rsidP="000877F5">
            <w:pPr>
              <w:spacing w:after="0" w:line="240" w:lineRule="auto"/>
              <w:rPr>
                <w:rFonts w:cstheme="minorHAnsi"/>
                <w:sz w:val="16"/>
                <w:szCs w:val="16"/>
              </w:rPr>
            </w:pPr>
            <w:r w:rsidRPr="00506E0C">
              <w:rPr>
                <w:rFonts w:cstheme="minorHAnsi"/>
                <w:sz w:val="16"/>
                <w:szCs w:val="16"/>
              </w:rPr>
              <w:t>(Semi-) openbare evenementen zoals Koningsdag</w:t>
            </w:r>
          </w:p>
        </w:tc>
        <w:tc>
          <w:tcPr>
            <w:tcW w:w="2266" w:type="dxa"/>
          </w:tcPr>
          <w:p w14:paraId="7309843B"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c>
          <w:tcPr>
            <w:tcW w:w="2266" w:type="dxa"/>
          </w:tcPr>
          <w:p w14:paraId="4F22C32B"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c>
          <w:tcPr>
            <w:tcW w:w="2267" w:type="dxa"/>
          </w:tcPr>
          <w:p w14:paraId="03A62CA8" w14:textId="77777777" w:rsidR="005B331F" w:rsidRPr="00506E0C" w:rsidRDefault="005B331F">
            <w:pPr>
              <w:spacing w:after="0" w:line="240" w:lineRule="auto"/>
              <w:jc w:val="both"/>
              <w:rPr>
                <w:rFonts w:cstheme="minorHAnsi"/>
                <w:color w:val="C00000"/>
                <w:sz w:val="16"/>
                <w:szCs w:val="16"/>
              </w:rPr>
            </w:pPr>
            <w:r w:rsidRPr="00506E0C">
              <w:rPr>
                <w:rFonts w:cstheme="minorHAnsi"/>
                <w:color w:val="C00000"/>
                <w:sz w:val="16"/>
                <w:szCs w:val="16"/>
              </w:rPr>
              <w:t>…%</w:t>
            </w:r>
          </w:p>
        </w:tc>
      </w:tr>
    </w:tbl>
    <w:p w14:paraId="298D92AB" w14:textId="06BB8C39" w:rsidR="002B53CE" w:rsidRPr="00506E0C" w:rsidRDefault="002B53CE" w:rsidP="00AA7072">
      <w:pPr>
        <w:jc w:val="both"/>
        <w:rPr>
          <w:rFonts w:cstheme="minorHAnsi"/>
          <w:noProof/>
          <w:color w:val="70AD47" w:themeColor="accent6"/>
          <w:sz w:val="16"/>
          <w:szCs w:val="16"/>
        </w:rPr>
      </w:pPr>
    </w:p>
    <w:tbl>
      <w:tblPr>
        <w:tblStyle w:val="Tabelraste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113" w:type="dxa"/>
          <w:bottom w:w="113" w:type="dxa"/>
        </w:tblCellMar>
        <w:tblLook w:val="04A0" w:firstRow="1" w:lastRow="0" w:firstColumn="1" w:lastColumn="0" w:noHBand="0" w:noVBand="1"/>
      </w:tblPr>
      <w:tblGrid>
        <w:gridCol w:w="2263"/>
        <w:gridCol w:w="2266"/>
        <w:gridCol w:w="2266"/>
        <w:gridCol w:w="2267"/>
      </w:tblGrid>
      <w:tr w:rsidR="007A4037" w:rsidRPr="00506E0C" w14:paraId="754B48BB" w14:textId="77777777" w:rsidTr="004B1467">
        <w:trPr>
          <w:trHeight w:val="340"/>
          <w:tblHeader/>
        </w:trPr>
        <w:tc>
          <w:tcPr>
            <w:tcW w:w="9062" w:type="dxa"/>
            <w:gridSpan w:val="4"/>
            <w:shd w:val="clear" w:color="auto" w:fill="4472C4" w:themeFill="accent1"/>
          </w:tcPr>
          <w:p w14:paraId="7F8A3CCC" w14:textId="77777777" w:rsidR="007A4037" w:rsidRPr="00506E0C" w:rsidRDefault="007A4037" w:rsidP="00AA7072">
            <w:pPr>
              <w:spacing w:after="0" w:line="240" w:lineRule="auto"/>
              <w:jc w:val="both"/>
              <w:rPr>
                <w:rFonts w:cstheme="minorHAnsi"/>
                <w:color w:val="FFFFFF" w:themeColor="background1"/>
                <w:sz w:val="16"/>
                <w:szCs w:val="16"/>
              </w:rPr>
            </w:pPr>
            <w:r w:rsidRPr="00506E0C">
              <w:rPr>
                <w:rFonts w:cstheme="minorHAnsi"/>
                <w:color w:val="FFFFFF" w:themeColor="background1"/>
                <w:sz w:val="16"/>
                <w:szCs w:val="16"/>
              </w:rPr>
              <w:t>Naleving verbod op doorschenken bij dronkenschap</w:t>
            </w:r>
          </w:p>
        </w:tc>
      </w:tr>
      <w:tr w:rsidR="007A4037" w:rsidRPr="00506E0C" w14:paraId="4EACA753" w14:textId="77777777" w:rsidTr="00843B92">
        <w:trPr>
          <w:trHeight w:val="272"/>
          <w:tblHeader/>
        </w:trPr>
        <w:tc>
          <w:tcPr>
            <w:tcW w:w="2263" w:type="dxa"/>
            <w:shd w:val="clear" w:color="auto" w:fill="4472C4" w:themeFill="accent1"/>
          </w:tcPr>
          <w:p w14:paraId="64321A0E" w14:textId="77777777" w:rsidR="007A4037" w:rsidRPr="00506E0C" w:rsidRDefault="007A4037" w:rsidP="00AA7072">
            <w:pPr>
              <w:spacing w:after="0" w:line="240" w:lineRule="auto"/>
              <w:jc w:val="both"/>
              <w:rPr>
                <w:rFonts w:cstheme="minorHAnsi"/>
                <w:color w:val="FFFFFF" w:themeColor="background1"/>
                <w:sz w:val="16"/>
                <w:szCs w:val="16"/>
              </w:rPr>
            </w:pPr>
          </w:p>
        </w:tc>
        <w:tc>
          <w:tcPr>
            <w:tcW w:w="2266" w:type="dxa"/>
            <w:shd w:val="clear" w:color="auto" w:fill="DEEAF6" w:themeFill="accent5" w:themeFillTint="33"/>
          </w:tcPr>
          <w:p w14:paraId="711E691E" w14:textId="05F9DE87" w:rsidR="007A4037" w:rsidRPr="00506E0C" w:rsidRDefault="007A4037" w:rsidP="00AA7072">
            <w:pPr>
              <w:spacing w:after="0" w:line="240" w:lineRule="auto"/>
              <w:jc w:val="both"/>
              <w:rPr>
                <w:rFonts w:cstheme="minorHAnsi"/>
                <w:color w:val="C00000"/>
                <w:sz w:val="16"/>
                <w:szCs w:val="16"/>
              </w:rPr>
            </w:pPr>
            <w:r w:rsidRPr="00506E0C">
              <w:rPr>
                <w:rFonts w:cstheme="minorHAnsi"/>
                <w:color w:val="C00000"/>
                <w:sz w:val="16"/>
                <w:szCs w:val="16"/>
              </w:rPr>
              <w:t>20</w:t>
            </w:r>
            <w:r w:rsidR="009B69B4" w:rsidRPr="00506E0C">
              <w:rPr>
                <w:rFonts w:cstheme="minorHAnsi"/>
                <w:color w:val="C00000"/>
                <w:sz w:val="16"/>
                <w:szCs w:val="16"/>
              </w:rPr>
              <w:t>xx</w:t>
            </w:r>
          </w:p>
        </w:tc>
        <w:tc>
          <w:tcPr>
            <w:tcW w:w="2266" w:type="dxa"/>
            <w:shd w:val="clear" w:color="auto" w:fill="DEEAF6" w:themeFill="accent5" w:themeFillTint="33"/>
          </w:tcPr>
          <w:p w14:paraId="36B3A287" w14:textId="2430331F" w:rsidR="007A4037" w:rsidRPr="00506E0C" w:rsidRDefault="007A4037" w:rsidP="00AA7072">
            <w:pPr>
              <w:spacing w:after="0" w:line="240" w:lineRule="auto"/>
              <w:jc w:val="both"/>
              <w:rPr>
                <w:rFonts w:cstheme="minorHAnsi"/>
                <w:color w:val="C00000"/>
                <w:sz w:val="16"/>
                <w:szCs w:val="16"/>
              </w:rPr>
            </w:pPr>
            <w:r w:rsidRPr="00506E0C">
              <w:rPr>
                <w:rFonts w:cstheme="minorHAnsi"/>
                <w:color w:val="C00000"/>
                <w:sz w:val="16"/>
                <w:szCs w:val="16"/>
              </w:rPr>
              <w:t>20</w:t>
            </w:r>
            <w:r w:rsidR="009B69B4" w:rsidRPr="00506E0C">
              <w:rPr>
                <w:rFonts w:cstheme="minorHAnsi"/>
                <w:color w:val="C00000"/>
                <w:sz w:val="16"/>
                <w:szCs w:val="16"/>
              </w:rPr>
              <w:t>xx</w:t>
            </w:r>
          </w:p>
        </w:tc>
        <w:tc>
          <w:tcPr>
            <w:tcW w:w="2267" w:type="dxa"/>
            <w:shd w:val="clear" w:color="auto" w:fill="DEEAF6" w:themeFill="accent5" w:themeFillTint="33"/>
          </w:tcPr>
          <w:p w14:paraId="246EEDFC" w14:textId="6825F517" w:rsidR="007A4037" w:rsidRPr="00506E0C" w:rsidRDefault="007A4037" w:rsidP="00AA7072">
            <w:pPr>
              <w:spacing w:after="0" w:line="240" w:lineRule="auto"/>
              <w:jc w:val="both"/>
              <w:rPr>
                <w:rFonts w:cstheme="minorHAnsi"/>
                <w:color w:val="C00000"/>
                <w:sz w:val="16"/>
                <w:szCs w:val="16"/>
              </w:rPr>
            </w:pPr>
            <w:r w:rsidRPr="00506E0C">
              <w:rPr>
                <w:rFonts w:cstheme="minorHAnsi"/>
                <w:color w:val="C00000"/>
                <w:sz w:val="16"/>
                <w:szCs w:val="16"/>
              </w:rPr>
              <w:t>20</w:t>
            </w:r>
            <w:r w:rsidR="009B69B4" w:rsidRPr="00506E0C">
              <w:rPr>
                <w:rFonts w:cstheme="minorHAnsi"/>
                <w:color w:val="C00000"/>
                <w:sz w:val="16"/>
                <w:szCs w:val="16"/>
              </w:rPr>
              <w:t>xx</w:t>
            </w:r>
          </w:p>
        </w:tc>
      </w:tr>
      <w:tr w:rsidR="00397244" w:rsidRPr="00506E0C" w14:paraId="4B30FA76" w14:textId="77777777" w:rsidTr="004B1467">
        <w:trPr>
          <w:trHeight w:val="283"/>
        </w:trPr>
        <w:tc>
          <w:tcPr>
            <w:tcW w:w="2263" w:type="dxa"/>
            <w:shd w:val="clear" w:color="auto" w:fill="E8EEF8"/>
          </w:tcPr>
          <w:p w14:paraId="509BFFA1" w14:textId="77777777" w:rsidR="00397244" w:rsidRPr="00506E0C" w:rsidRDefault="00397244" w:rsidP="000877F5">
            <w:pPr>
              <w:spacing w:after="0" w:line="240" w:lineRule="auto"/>
              <w:rPr>
                <w:rFonts w:cstheme="minorHAnsi"/>
                <w:sz w:val="16"/>
                <w:szCs w:val="16"/>
              </w:rPr>
            </w:pPr>
            <w:r w:rsidRPr="00506E0C">
              <w:rPr>
                <w:rFonts w:cstheme="minorHAnsi"/>
                <w:sz w:val="16"/>
                <w:szCs w:val="16"/>
              </w:rPr>
              <w:t>Horeca</w:t>
            </w:r>
          </w:p>
        </w:tc>
        <w:tc>
          <w:tcPr>
            <w:tcW w:w="2266" w:type="dxa"/>
          </w:tcPr>
          <w:p w14:paraId="0BAAB396"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2266" w:type="dxa"/>
          </w:tcPr>
          <w:p w14:paraId="2EB82AC7"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2267" w:type="dxa"/>
          </w:tcPr>
          <w:p w14:paraId="6A4DF15A"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r>
      <w:tr w:rsidR="00397244" w:rsidRPr="00506E0C" w14:paraId="5B113035" w14:textId="77777777" w:rsidTr="004B1467">
        <w:trPr>
          <w:trHeight w:val="283"/>
        </w:trPr>
        <w:tc>
          <w:tcPr>
            <w:tcW w:w="2263" w:type="dxa"/>
            <w:shd w:val="clear" w:color="auto" w:fill="E8EEF8"/>
          </w:tcPr>
          <w:p w14:paraId="310568DE" w14:textId="16D86804" w:rsidR="00397244" w:rsidRPr="00506E0C" w:rsidRDefault="005B331F" w:rsidP="000877F5">
            <w:pPr>
              <w:spacing w:after="0" w:line="240" w:lineRule="auto"/>
              <w:rPr>
                <w:rFonts w:cstheme="minorHAnsi"/>
                <w:sz w:val="16"/>
                <w:szCs w:val="16"/>
              </w:rPr>
            </w:pPr>
            <w:r w:rsidRPr="00506E0C">
              <w:rPr>
                <w:rFonts w:cstheme="minorHAnsi"/>
                <w:sz w:val="16"/>
                <w:szCs w:val="16"/>
              </w:rPr>
              <w:t>Paracommercie zoals s</w:t>
            </w:r>
            <w:r w:rsidR="00397244" w:rsidRPr="00506E0C">
              <w:rPr>
                <w:rFonts w:cstheme="minorHAnsi"/>
                <w:sz w:val="16"/>
                <w:szCs w:val="16"/>
              </w:rPr>
              <w:t>portvereniging</w:t>
            </w:r>
          </w:p>
        </w:tc>
        <w:tc>
          <w:tcPr>
            <w:tcW w:w="2266" w:type="dxa"/>
          </w:tcPr>
          <w:p w14:paraId="3794EAFC"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2266" w:type="dxa"/>
          </w:tcPr>
          <w:p w14:paraId="67079352"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2267" w:type="dxa"/>
          </w:tcPr>
          <w:p w14:paraId="28AB9F76"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r>
      <w:tr w:rsidR="00397244" w:rsidRPr="00506E0C" w14:paraId="4C0C2E3A" w14:textId="77777777" w:rsidTr="004B1467">
        <w:trPr>
          <w:trHeight w:val="283"/>
        </w:trPr>
        <w:tc>
          <w:tcPr>
            <w:tcW w:w="2263" w:type="dxa"/>
            <w:shd w:val="clear" w:color="auto" w:fill="E8EEF8"/>
          </w:tcPr>
          <w:p w14:paraId="3C50043C" w14:textId="1D9F0B59" w:rsidR="00397244" w:rsidRPr="00506E0C" w:rsidRDefault="005B331F" w:rsidP="000877F5">
            <w:pPr>
              <w:spacing w:after="0" w:line="240" w:lineRule="auto"/>
              <w:rPr>
                <w:rFonts w:cstheme="minorHAnsi"/>
                <w:sz w:val="16"/>
                <w:szCs w:val="16"/>
              </w:rPr>
            </w:pPr>
            <w:r w:rsidRPr="00506E0C">
              <w:rPr>
                <w:rFonts w:cstheme="minorHAnsi"/>
                <w:sz w:val="16"/>
                <w:szCs w:val="16"/>
              </w:rPr>
              <w:t>(Semi-) openbare e</w:t>
            </w:r>
            <w:r w:rsidR="00397244" w:rsidRPr="00506E0C">
              <w:rPr>
                <w:rFonts w:cstheme="minorHAnsi"/>
                <w:sz w:val="16"/>
                <w:szCs w:val="16"/>
              </w:rPr>
              <w:t>venementen</w:t>
            </w:r>
            <w:r w:rsidRPr="00506E0C">
              <w:rPr>
                <w:rFonts w:cstheme="minorHAnsi"/>
                <w:sz w:val="16"/>
                <w:szCs w:val="16"/>
              </w:rPr>
              <w:t xml:space="preserve"> zoals Bevrijdingsfestival</w:t>
            </w:r>
          </w:p>
        </w:tc>
        <w:tc>
          <w:tcPr>
            <w:tcW w:w="2266" w:type="dxa"/>
          </w:tcPr>
          <w:p w14:paraId="64BF579F"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2266" w:type="dxa"/>
          </w:tcPr>
          <w:p w14:paraId="1B916932"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c>
          <w:tcPr>
            <w:tcW w:w="2267" w:type="dxa"/>
          </w:tcPr>
          <w:p w14:paraId="347D755D" w14:textId="77777777" w:rsidR="00397244" w:rsidRPr="00506E0C" w:rsidRDefault="00397244" w:rsidP="00AA7072">
            <w:pPr>
              <w:spacing w:after="0" w:line="240" w:lineRule="auto"/>
              <w:jc w:val="both"/>
              <w:rPr>
                <w:rFonts w:cstheme="minorHAnsi"/>
                <w:color w:val="C00000"/>
                <w:sz w:val="16"/>
                <w:szCs w:val="16"/>
              </w:rPr>
            </w:pPr>
            <w:r w:rsidRPr="00506E0C">
              <w:rPr>
                <w:rFonts w:cstheme="minorHAnsi"/>
                <w:color w:val="C00000"/>
                <w:sz w:val="16"/>
                <w:szCs w:val="16"/>
              </w:rPr>
              <w:t>…%</w:t>
            </w:r>
          </w:p>
        </w:tc>
      </w:tr>
    </w:tbl>
    <w:p w14:paraId="37408490" w14:textId="6295E649" w:rsidR="00676BB1" w:rsidRPr="00224B25" w:rsidRDefault="006E7154" w:rsidP="00676BB1">
      <w:pPr>
        <w:pStyle w:val="Kop2"/>
        <w:jc w:val="both"/>
        <w:rPr>
          <w:rFonts w:cstheme="minorHAnsi"/>
          <w:sz w:val="22"/>
          <w:szCs w:val="22"/>
        </w:rPr>
      </w:pPr>
      <w:bookmarkStart w:id="21" w:name="_Toc230015852"/>
      <w:r w:rsidRPr="00224B25">
        <w:rPr>
          <w:rFonts w:cstheme="minorHAnsi"/>
          <w:sz w:val="22"/>
          <w:szCs w:val="22"/>
        </w:rPr>
        <w:t>2</w:t>
      </w:r>
      <w:r w:rsidR="006051D4" w:rsidRPr="00224B25">
        <w:rPr>
          <w:rFonts w:cstheme="minorHAnsi"/>
          <w:sz w:val="22"/>
          <w:szCs w:val="22"/>
        </w:rPr>
        <w:t>.</w:t>
      </w:r>
      <w:r w:rsidR="00BA5ED6" w:rsidRPr="00224B25">
        <w:rPr>
          <w:rFonts w:cstheme="minorHAnsi"/>
          <w:sz w:val="22"/>
          <w:szCs w:val="22"/>
        </w:rPr>
        <w:t>5</w:t>
      </w:r>
      <w:r w:rsidR="00B21AB6" w:rsidRPr="00224B25">
        <w:rPr>
          <w:rFonts w:cstheme="minorHAnsi"/>
          <w:sz w:val="22"/>
          <w:szCs w:val="22"/>
        </w:rPr>
        <w:tab/>
      </w:r>
      <w:r w:rsidR="00B222D4" w:rsidRPr="00224B25">
        <w:rPr>
          <w:rFonts w:cstheme="minorHAnsi"/>
          <w:sz w:val="22"/>
          <w:szCs w:val="22"/>
        </w:rPr>
        <w:t>Overige doelstellingen</w:t>
      </w:r>
      <w:bookmarkEnd w:id="21"/>
    </w:p>
    <w:p w14:paraId="0C9CF3E1" w14:textId="73F1A4E5" w:rsidR="00B222D4" w:rsidRPr="0052281A" w:rsidRDefault="00C501FC" w:rsidP="00AA7072">
      <w:pPr>
        <w:jc w:val="both"/>
        <w:rPr>
          <w:rFonts w:cstheme="minorHAnsi"/>
          <w:szCs w:val="20"/>
        </w:rPr>
      </w:pPr>
      <w:r w:rsidRPr="0052281A">
        <w:rPr>
          <w:rFonts w:cstheme="minorHAnsi"/>
          <w:szCs w:val="20"/>
        </w:rPr>
        <w:t xml:space="preserve">Op basis van </w:t>
      </w:r>
      <w:r w:rsidR="00B222D4" w:rsidRPr="0052281A">
        <w:rPr>
          <w:rFonts w:cstheme="minorHAnsi"/>
          <w:szCs w:val="20"/>
        </w:rPr>
        <w:t xml:space="preserve">de lokale context </w:t>
      </w:r>
      <w:r w:rsidR="00C30D9B" w:rsidRPr="0052281A">
        <w:rPr>
          <w:rFonts w:cstheme="minorHAnsi"/>
          <w:szCs w:val="20"/>
        </w:rPr>
        <w:t xml:space="preserve">en beschikbare </w:t>
      </w:r>
      <w:r w:rsidRPr="0052281A">
        <w:rPr>
          <w:rFonts w:cstheme="minorHAnsi"/>
          <w:szCs w:val="20"/>
        </w:rPr>
        <w:t xml:space="preserve">lokale </w:t>
      </w:r>
      <w:r w:rsidR="00C30D9B" w:rsidRPr="0052281A">
        <w:rPr>
          <w:rFonts w:cstheme="minorHAnsi"/>
          <w:szCs w:val="20"/>
        </w:rPr>
        <w:t xml:space="preserve">cijfers </w:t>
      </w:r>
      <w:r w:rsidRPr="0052281A">
        <w:rPr>
          <w:rFonts w:cstheme="minorHAnsi"/>
          <w:szCs w:val="20"/>
        </w:rPr>
        <w:t xml:space="preserve">voegen wij nog de volgende </w:t>
      </w:r>
      <w:r w:rsidR="00B222D4" w:rsidRPr="0052281A">
        <w:rPr>
          <w:rFonts w:cstheme="minorHAnsi"/>
          <w:szCs w:val="20"/>
        </w:rPr>
        <w:t xml:space="preserve">doelstellingen </w:t>
      </w:r>
      <w:r w:rsidRPr="0052281A">
        <w:rPr>
          <w:rFonts w:cstheme="minorHAnsi"/>
          <w:szCs w:val="20"/>
        </w:rPr>
        <w:t>toe</w:t>
      </w:r>
      <w:r w:rsidR="00B222D4" w:rsidRPr="0052281A">
        <w:rPr>
          <w:rFonts w:cstheme="minorHAnsi"/>
          <w:szCs w:val="20"/>
        </w:rPr>
        <w:t>:</w:t>
      </w:r>
    </w:p>
    <w:p w14:paraId="7C44C278" w14:textId="28D8F828" w:rsidR="00B222D4" w:rsidRPr="004124FD" w:rsidRDefault="00B222D4" w:rsidP="00AA7072">
      <w:pPr>
        <w:pStyle w:val="Lijstalinea"/>
        <w:numPr>
          <w:ilvl w:val="0"/>
          <w:numId w:val="20"/>
        </w:numPr>
        <w:ind w:left="714" w:hanging="357"/>
        <w:jc w:val="both"/>
        <w:rPr>
          <w:rFonts w:cstheme="minorHAnsi"/>
          <w:color w:val="C00000"/>
          <w:szCs w:val="20"/>
        </w:rPr>
      </w:pPr>
      <w:r w:rsidRPr="004124FD">
        <w:rPr>
          <w:rFonts w:cstheme="minorHAnsi"/>
          <w:color w:val="C00000"/>
          <w:szCs w:val="20"/>
        </w:rPr>
        <w:t xml:space="preserve">Afname van </w:t>
      </w:r>
      <w:r w:rsidR="00F07F2D" w:rsidRPr="004124FD">
        <w:rPr>
          <w:rFonts w:cstheme="minorHAnsi"/>
          <w:color w:val="C00000"/>
          <w:szCs w:val="20"/>
        </w:rPr>
        <w:t xml:space="preserve">aantal </w:t>
      </w:r>
      <w:r w:rsidRPr="004124FD">
        <w:rPr>
          <w:rFonts w:cstheme="minorHAnsi"/>
          <w:color w:val="C00000"/>
          <w:szCs w:val="20"/>
        </w:rPr>
        <w:t xml:space="preserve">jongeren </w:t>
      </w:r>
      <w:r w:rsidR="00ED374C">
        <w:rPr>
          <w:rFonts w:cstheme="minorHAnsi"/>
          <w:color w:val="C00000"/>
          <w:szCs w:val="20"/>
        </w:rPr>
        <w:t xml:space="preserve">onder de 18 jaar </w:t>
      </w:r>
      <w:r w:rsidRPr="004124FD">
        <w:rPr>
          <w:rFonts w:cstheme="minorHAnsi"/>
          <w:color w:val="C00000"/>
          <w:szCs w:val="20"/>
        </w:rPr>
        <w:t xml:space="preserve">dat in </w:t>
      </w:r>
      <w:r w:rsidR="00C248EF" w:rsidRPr="004124FD">
        <w:rPr>
          <w:rFonts w:cstheme="minorHAnsi"/>
          <w:color w:val="C00000"/>
          <w:szCs w:val="20"/>
        </w:rPr>
        <w:t>drank</w:t>
      </w:r>
      <w:r w:rsidRPr="004124FD">
        <w:rPr>
          <w:rFonts w:cstheme="minorHAnsi"/>
          <w:color w:val="C00000"/>
          <w:szCs w:val="20"/>
        </w:rPr>
        <w:t>keten drinkt</w:t>
      </w:r>
    </w:p>
    <w:p w14:paraId="74E57D96" w14:textId="0ED1062D" w:rsidR="0000370C" w:rsidRPr="004124FD" w:rsidRDefault="0000370C" w:rsidP="00AA7072">
      <w:pPr>
        <w:pStyle w:val="Lijstalinea"/>
        <w:numPr>
          <w:ilvl w:val="0"/>
          <w:numId w:val="20"/>
        </w:numPr>
        <w:ind w:left="714" w:hanging="357"/>
        <w:jc w:val="both"/>
        <w:rPr>
          <w:color w:val="C00000"/>
        </w:rPr>
      </w:pPr>
      <w:r w:rsidRPr="5A3EEB85">
        <w:rPr>
          <w:color w:val="C00000"/>
        </w:rPr>
        <w:t xml:space="preserve">Afname van het aantal </w:t>
      </w:r>
      <w:r w:rsidR="2ABF8AED" w:rsidRPr="5A3EEB85">
        <w:rPr>
          <w:color w:val="C00000"/>
        </w:rPr>
        <w:t xml:space="preserve">studenten </w:t>
      </w:r>
      <w:r w:rsidRPr="5A3EEB85">
        <w:rPr>
          <w:color w:val="C00000"/>
        </w:rPr>
        <w:t>dat drinkt op straat</w:t>
      </w:r>
      <w:r w:rsidR="00D67951" w:rsidRPr="5A3EEB85">
        <w:rPr>
          <w:color w:val="C00000"/>
        </w:rPr>
        <w:t xml:space="preserve"> </w:t>
      </w:r>
    </w:p>
    <w:p w14:paraId="230FD769" w14:textId="77777777" w:rsidR="00D503A4" w:rsidRPr="004124FD" w:rsidRDefault="00B222D4" w:rsidP="00AA7072">
      <w:pPr>
        <w:pStyle w:val="Lijstalinea"/>
        <w:numPr>
          <w:ilvl w:val="0"/>
          <w:numId w:val="20"/>
        </w:numPr>
        <w:ind w:left="714" w:hanging="357"/>
        <w:jc w:val="both"/>
        <w:rPr>
          <w:rFonts w:cstheme="minorHAnsi"/>
          <w:color w:val="C00000"/>
          <w:szCs w:val="20"/>
        </w:rPr>
      </w:pPr>
      <w:r w:rsidRPr="004124FD">
        <w:rPr>
          <w:rFonts w:cstheme="minorHAnsi"/>
          <w:color w:val="C00000"/>
          <w:szCs w:val="20"/>
        </w:rPr>
        <w:t>Afname van wederverstrekking</w:t>
      </w:r>
    </w:p>
    <w:p w14:paraId="6E0E8E48" w14:textId="775AF605" w:rsidR="006E2BDC" w:rsidRPr="004124FD" w:rsidRDefault="00B222D4">
      <w:pPr>
        <w:pStyle w:val="Lijstalinea"/>
        <w:numPr>
          <w:ilvl w:val="0"/>
          <w:numId w:val="20"/>
        </w:numPr>
        <w:ind w:left="714" w:hanging="357"/>
        <w:jc w:val="both"/>
        <w:rPr>
          <w:color w:val="C00000"/>
        </w:rPr>
      </w:pPr>
      <w:r w:rsidRPr="5A3EEB85">
        <w:rPr>
          <w:color w:val="C00000"/>
        </w:rPr>
        <w:t xml:space="preserve">Toename van de bekendheid met </w:t>
      </w:r>
      <w:r w:rsidR="6BAFC849" w:rsidRPr="5A3EEB85">
        <w:rPr>
          <w:color w:val="C00000"/>
        </w:rPr>
        <w:t>gezondheids- en veiligheids</w:t>
      </w:r>
      <w:r w:rsidRPr="5A3EEB85">
        <w:rPr>
          <w:color w:val="C00000"/>
        </w:rPr>
        <w:t>risico’s van alcohol</w:t>
      </w:r>
    </w:p>
    <w:p w14:paraId="2F170C13" w14:textId="26A2248C" w:rsidR="005B331F" w:rsidRPr="004124FD" w:rsidRDefault="005B331F">
      <w:pPr>
        <w:pStyle w:val="Lijstalinea"/>
        <w:numPr>
          <w:ilvl w:val="0"/>
          <w:numId w:val="20"/>
        </w:numPr>
        <w:ind w:left="714" w:hanging="357"/>
        <w:jc w:val="both"/>
        <w:rPr>
          <w:color w:val="C00000"/>
        </w:rPr>
      </w:pPr>
      <w:r w:rsidRPr="5A3EEB85">
        <w:rPr>
          <w:color w:val="C00000"/>
        </w:rPr>
        <w:t xml:space="preserve">Toename van ouders die </w:t>
      </w:r>
      <w:r w:rsidR="198F1700" w:rsidRPr="5A3EEB85">
        <w:rPr>
          <w:color w:val="C00000"/>
        </w:rPr>
        <w:t xml:space="preserve">geen alcohol kopen voor hun kinderen en die </w:t>
      </w:r>
      <w:r w:rsidRPr="5A3EEB85">
        <w:rPr>
          <w:color w:val="C00000"/>
        </w:rPr>
        <w:t>thuis afspraken maken met hun kind over geen alcohol drinken voor 18</w:t>
      </w:r>
      <w:r w:rsidRPr="5A3EEB85">
        <w:rPr>
          <w:color w:val="C00000"/>
          <w:vertAlign w:val="superscript"/>
        </w:rPr>
        <w:t>e</w:t>
      </w:r>
      <w:r w:rsidRPr="5A3EEB85">
        <w:rPr>
          <w:color w:val="C00000"/>
        </w:rPr>
        <w:t xml:space="preserve"> levensjaar</w:t>
      </w:r>
    </w:p>
    <w:p w14:paraId="3348A77B" w14:textId="6449AE2E" w:rsidR="005B331F" w:rsidRPr="004124FD" w:rsidRDefault="005B331F" w:rsidP="00AA7072">
      <w:pPr>
        <w:pStyle w:val="Lijstalinea"/>
        <w:numPr>
          <w:ilvl w:val="0"/>
          <w:numId w:val="20"/>
        </w:numPr>
        <w:ind w:left="714" w:hanging="357"/>
        <w:jc w:val="both"/>
        <w:rPr>
          <w:rFonts w:cstheme="minorHAnsi"/>
          <w:color w:val="C00000"/>
          <w:szCs w:val="20"/>
        </w:rPr>
      </w:pPr>
      <w:r w:rsidRPr="004124FD">
        <w:rPr>
          <w:rFonts w:cstheme="minorHAnsi"/>
          <w:color w:val="C00000"/>
          <w:szCs w:val="20"/>
        </w:rPr>
        <w:t>Afname van deelname aan het verkeer onder invloed van alcohol</w:t>
      </w:r>
    </w:p>
    <w:p w14:paraId="4F1DC76F" w14:textId="77777777" w:rsidR="004C35FB" w:rsidRDefault="00B222D4" w:rsidP="00AA7072">
      <w:pPr>
        <w:pStyle w:val="Lijstalinea"/>
        <w:numPr>
          <w:ilvl w:val="0"/>
          <w:numId w:val="20"/>
        </w:numPr>
        <w:ind w:left="714" w:hanging="357"/>
        <w:jc w:val="both"/>
        <w:rPr>
          <w:rFonts w:cstheme="minorHAnsi"/>
          <w:color w:val="C00000"/>
          <w:szCs w:val="20"/>
        </w:rPr>
      </w:pPr>
      <w:r w:rsidRPr="004124FD">
        <w:rPr>
          <w:rFonts w:cstheme="minorHAnsi"/>
          <w:color w:val="C00000"/>
          <w:szCs w:val="20"/>
        </w:rPr>
        <w:t>Vermindering van het aantal alcohol gerelateerde problemen in bepaalde gebieden of op bepaalde tijdstippen (op basis van politieregistraties</w:t>
      </w:r>
      <w:r w:rsidR="00734F06" w:rsidRPr="004124FD">
        <w:rPr>
          <w:rFonts w:cstheme="minorHAnsi"/>
          <w:color w:val="C00000"/>
          <w:szCs w:val="20"/>
        </w:rPr>
        <w:t xml:space="preserve"> of registraties door </w:t>
      </w:r>
      <w:r w:rsidR="009F1D3E" w:rsidRPr="004124FD">
        <w:rPr>
          <w:rFonts w:cstheme="minorHAnsi"/>
          <w:color w:val="C00000"/>
          <w:szCs w:val="20"/>
        </w:rPr>
        <w:t>boa</w:t>
      </w:r>
      <w:r w:rsidR="00D56097" w:rsidRPr="004124FD">
        <w:rPr>
          <w:rFonts w:cstheme="minorHAnsi"/>
          <w:color w:val="C00000"/>
          <w:szCs w:val="20"/>
        </w:rPr>
        <w:t>’</w:t>
      </w:r>
      <w:r w:rsidR="001F37B4" w:rsidRPr="004124FD">
        <w:rPr>
          <w:rFonts w:cstheme="minorHAnsi"/>
          <w:color w:val="C00000"/>
          <w:szCs w:val="20"/>
        </w:rPr>
        <w:t>s</w:t>
      </w:r>
      <w:r w:rsidRPr="004124FD">
        <w:rPr>
          <w:rFonts w:cstheme="minorHAnsi"/>
          <w:color w:val="C00000"/>
          <w:szCs w:val="20"/>
        </w:rPr>
        <w:t>)</w:t>
      </w:r>
    </w:p>
    <w:p w14:paraId="20DD034B" w14:textId="5666780E" w:rsidR="00024B43" w:rsidRDefault="008A69AC" w:rsidP="006C6D91">
      <w:pPr>
        <w:pStyle w:val="Lijstalinea"/>
        <w:numPr>
          <w:ilvl w:val="0"/>
          <w:numId w:val="20"/>
        </w:numPr>
        <w:ind w:left="714" w:hanging="357"/>
        <w:jc w:val="both"/>
        <w:rPr>
          <w:rFonts w:cstheme="minorHAnsi"/>
          <w:color w:val="C00000"/>
          <w:szCs w:val="20"/>
        </w:rPr>
      </w:pPr>
      <w:r>
        <w:rPr>
          <w:rFonts w:cstheme="minorHAnsi"/>
          <w:color w:val="C00000"/>
          <w:szCs w:val="20"/>
        </w:rPr>
        <w:t>Afname van o</w:t>
      </w:r>
      <w:r w:rsidR="00024B43" w:rsidRPr="00024B43">
        <w:rPr>
          <w:rFonts w:cstheme="minorHAnsi"/>
          <w:color w:val="C00000"/>
          <w:szCs w:val="20"/>
        </w:rPr>
        <w:t xml:space="preserve">nrechtmatige </w:t>
      </w:r>
      <w:r w:rsidR="00C77FAA">
        <w:rPr>
          <w:rFonts w:cstheme="minorHAnsi"/>
          <w:color w:val="C00000"/>
          <w:szCs w:val="20"/>
        </w:rPr>
        <w:t>verkoop van alcohol</w:t>
      </w:r>
      <w:r>
        <w:rPr>
          <w:rFonts w:cstheme="minorHAnsi"/>
          <w:color w:val="C00000"/>
          <w:szCs w:val="20"/>
        </w:rPr>
        <w:t xml:space="preserve"> in artikel 18 bedrijven</w:t>
      </w:r>
      <w:r w:rsidR="00C77FAA">
        <w:rPr>
          <w:rFonts w:cstheme="minorHAnsi"/>
          <w:color w:val="C00000"/>
          <w:szCs w:val="20"/>
        </w:rPr>
        <w:t xml:space="preserve"> (zie kader)</w:t>
      </w:r>
      <w:r w:rsidR="00024B43" w:rsidRPr="00024B43">
        <w:rPr>
          <w:rFonts w:cstheme="minorHAnsi"/>
          <w:color w:val="C00000"/>
          <w:szCs w:val="20"/>
        </w:rPr>
        <w:t xml:space="preserve">. </w:t>
      </w:r>
    </w:p>
    <w:p w14:paraId="5BAF7EED" w14:textId="77777777" w:rsidR="00FA36E0" w:rsidRPr="00FA36E0" w:rsidRDefault="00FA36E0" w:rsidP="00FA36E0">
      <w:pPr>
        <w:jc w:val="both"/>
        <w:rPr>
          <w:rFonts w:cstheme="minorHAnsi"/>
          <w:color w:val="C00000"/>
          <w:szCs w:val="20"/>
        </w:rPr>
      </w:pPr>
    </w:p>
    <w:p w14:paraId="0B7D3CB9" w14:textId="3872A2D1" w:rsidR="00676BB1" w:rsidRPr="00024B43" w:rsidRDefault="00024B43" w:rsidP="00FA36E0">
      <w:pPr>
        <w:pStyle w:val="Lijstalinea"/>
        <w:ind w:left="0"/>
        <w:jc w:val="both"/>
        <w:rPr>
          <w:rFonts w:cstheme="minorHAnsi"/>
          <w:color w:val="C00000"/>
          <w:szCs w:val="20"/>
        </w:rPr>
      </w:pPr>
      <w:r w:rsidRPr="00024B43">
        <w:rPr>
          <w:rFonts w:cstheme="minorHAnsi"/>
          <w:color w:val="C00000"/>
          <w:szCs w:val="20"/>
        </w:rPr>
        <w:t xml:space="preserve"> </w:t>
      </w:r>
      <w:r w:rsidR="008C56DC">
        <w:rPr>
          <w:noProof/>
        </w:rPr>
        <mc:AlternateContent>
          <mc:Choice Requires="wps">
            <w:drawing>
              <wp:inline distT="0" distB="0" distL="0" distR="0" wp14:anchorId="0F1CA9DE" wp14:editId="5047692F">
                <wp:extent cx="5600700" cy="1028700"/>
                <wp:effectExtent l="0" t="0" r="19050" b="19050"/>
                <wp:docPr id="635538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028700"/>
                        </a:xfrm>
                        <a:prstGeom prst="roundRect">
                          <a:avLst/>
                        </a:prstGeom>
                        <a:solidFill>
                          <a:schemeClr val="accent2">
                            <a:lumMod val="20000"/>
                            <a:lumOff val="80000"/>
                          </a:schemeClr>
                        </a:solidFill>
                        <a:ln>
                          <a:solidFill>
                            <a:schemeClr val="accent2">
                              <a:lumMod val="20000"/>
                              <a:lumOff val="80000"/>
                            </a:schemeClr>
                          </a:solidFill>
                        </a:ln>
                      </wps:spPr>
                      <wps:txbx>
                        <w:txbxContent>
                          <w:p w14:paraId="3C65E00E" w14:textId="1C212A0A" w:rsidR="00BB1B5B" w:rsidRDefault="008C56DC" w:rsidP="00BB1B5B">
                            <w:pPr>
                              <w:jc w:val="both"/>
                              <w:rPr>
                                <w:rFonts w:cs="Calibri"/>
                                <w:sz w:val="18"/>
                                <w:szCs w:val="18"/>
                              </w:rPr>
                            </w:pPr>
                            <w:r w:rsidRPr="000E21D0">
                              <w:rPr>
                                <w:rFonts w:cs="Calibri"/>
                                <w:i/>
                                <w:iCs/>
                                <w:sz w:val="18"/>
                                <w:szCs w:val="18"/>
                              </w:rPr>
                              <w:t xml:space="preserve">Tip: </w:t>
                            </w:r>
                            <w:r w:rsidR="00D211ED" w:rsidRPr="000E21D0">
                              <w:rPr>
                                <w:rFonts w:cs="Calibri"/>
                                <w:i/>
                                <w:iCs/>
                                <w:sz w:val="18"/>
                                <w:szCs w:val="18"/>
                              </w:rPr>
                              <w:t>Beschikbaarhe</w:t>
                            </w:r>
                            <w:r w:rsidR="002B05EA" w:rsidRPr="000E21D0">
                              <w:rPr>
                                <w:rFonts w:cs="Calibri"/>
                                <w:i/>
                                <w:iCs/>
                                <w:sz w:val="18"/>
                                <w:szCs w:val="18"/>
                              </w:rPr>
                              <w:t>i</w:t>
                            </w:r>
                            <w:r w:rsidR="00D211ED" w:rsidRPr="000E21D0">
                              <w:rPr>
                                <w:rFonts w:cs="Calibri"/>
                                <w:i/>
                                <w:iCs/>
                                <w:sz w:val="18"/>
                                <w:szCs w:val="18"/>
                              </w:rPr>
                              <w:t xml:space="preserve">d beperken door controle </w:t>
                            </w:r>
                            <w:r w:rsidR="002B05EA" w:rsidRPr="000E21D0">
                              <w:rPr>
                                <w:rFonts w:cs="Calibri"/>
                                <w:i/>
                                <w:iCs/>
                                <w:sz w:val="18"/>
                                <w:szCs w:val="18"/>
                              </w:rPr>
                              <w:t xml:space="preserve">van </w:t>
                            </w:r>
                            <w:r w:rsidRPr="000E21D0">
                              <w:rPr>
                                <w:rFonts w:cs="Calibri"/>
                                <w:i/>
                                <w:iCs/>
                                <w:sz w:val="18"/>
                                <w:szCs w:val="18"/>
                              </w:rPr>
                              <w:t>Artikel 18 bedrijve</w:t>
                            </w:r>
                            <w:r w:rsidR="002B05EA" w:rsidRPr="000E21D0">
                              <w:rPr>
                                <w:rFonts w:cs="Calibri"/>
                                <w:i/>
                                <w:iCs/>
                                <w:sz w:val="18"/>
                                <w:szCs w:val="18"/>
                              </w:rPr>
                              <w:t xml:space="preserve">n      </w:t>
                            </w:r>
                            <w:r w:rsidR="002B05EA" w:rsidRPr="000E21D0">
                              <w:rPr>
                                <w:rFonts w:cs="Calibri"/>
                                <w:i/>
                                <w:iCs/>
                                <w:sz w:val="18"/>
                                <w:szCs w:val="18"/>
                              </w:rPr>
                              <w:br/>
                            </w:r>
                            <w:r w:rsidR="002B05EA" w:rsidRPr="000E21D0">
                              <w:rPr>
                                <w:rFonts w:cs="Calibri"/>
                                <w:sz w:val="18"/>
                                <w:szCs w:val="18"/>
                              </w:rPr>
                              <w:t xml:space="preserve">Artikel 18 van de </w:t>
                            </w:r>
                            <w:r w:rsidR="00C02788" w:rsidRPr="000E21D0">
                              <w:rPr>
                                <w:rFonts w:cs="Calibri"/>
                                <w:sz w:val="18"/>
                                <w:szCs w:val="18"/>
                              </w:rPr>
                              <w:t xml:space="preserve">Alcoholwet </w:t>
                            </w:r>
                            <w:r w:rsidR="00876DFC" w:rsidRPr="000E21D0">
                              <w:rPr>
                                <w:rFonts w:cs="Calibri"/>
                                <w:sz w:val="18"/>
                                <w:szCs w:val="18"/>
                              </w:rPr>
                              <w:t xml:space="preserve">verbiedt bedrijven </w:t>
                            </w:r>
                            <w:r w:rsidR="00CE1901" w:rsidRPr="000E21D0">
                              <w:rPr>
                                <w:rFonts w:cs="Calibri"/>
                                <w:sz w:val="18"/>
                                <w:szCs w:val="18"/>
                              </w:rPr>
                              <w:t xml:space="preserve">die geen slijterij zijn </w:t>
                            </w:r>
                            <w:r w:rsidR="00D217ED" w:rsidRPr="000E21D0">
                              <w:rPr>
                                <w:rFonts w:cs="Calibri"/>
                                <w:sz w:val="18"/>
                                <w:szCs w:val="18"/>
                              </w:rPr>
                              <w:t xml:space="preserve">om </w:t>
                            </w:r>
                            <w:r w:rsidR="00C02788" w:rsidRPr="000E21D0">
                              <w:rPr>
                                <w:rFonts w:cs="Calibri"/>
                                <w:sz w:val="18"/>
                                <w:szCs w:val="18"/>
                              </w:rPr>
                              <w:t>‘</w:t>
                            </w:r>
                            <w:r w:rsidR="00D217ED" w:rsidRPr="000E21D0">
                              <w:rPr>
                                <w:rFonts w:cs="Calibri"/>
                                <w:sz w:val="18"/>
                                <w:szCs w:val="18"/>
                              </w:rPr>
                              <w:t xml:space="preserve">zwak-alcoholhoudende drank </w:t>
                            </w:r>
                            <w:r w:rsidR="00205D4B" w:rsidRPr="000E21D0">
                              <w:rPr>
                                <w:rFonts w:cs="Calibri"/>
                                <w:sz w:val="18"/>
                                <w:szCs w:val="18"/>
                              </w:rPr>
                              <w:t>voor gebruik elders</w:t>
                            </w:r>
                            <w:r w:rsidR="00C02788" w:rsidRPr="000E21D0">
                              <w:rPr>
                                <w:rFonts w:cs="Calibri"/>
                                <w:sz w:val="18"/>
                                <w:szCs w:val="18"/>
                              </w:rPr>
                              <w:t>’</w:t>
                            </w:r>
                            <w:r w:rsidR="00205D4B" w:rsidRPr="000E21D0">
                              <w:rPr>
                                <w:rFonts w:cs="Calibri"/>
                                <w:sz w:val="18"/>
                                <w:szCs w:val="18"/>
                              </w:rPr>
                              <w:t xml:space="preserve"> aan particulieren te verstrekken. </w:t>
                            </w:r>
                            <w:r w:rsidR="00024B43">
                              <w:rPr>
                                <w:rFonts w:cs="Calibri"/>
                                <w:sz w:val="18"/>
                                <w:szCs w:val="18"/>
                              </w:rPr>
                              <w:t xml:space="preserve">Ook een controle op ‘blurring’ </w:t>
                            </w:r>
                            <w:r w:rsidR="00024B43" w:rsidRPr="00024B43">
                              <w:rPr>
                                <w:rFonts w:cs="Calibri"/>
                                <w:sz w:val="18"/>
                                <w:szCs w:val="18"/>
                              </w:rPr>
                              <w:t xml:space="preserve">(Artikel 25, lid 1 Alcoholwet) </w:t>
                            </w:r>
                            <w:r w:rsidR="00024B43">
                              <w:rPr>
                                <w:rFonts w:cs="Calibri"/>
                                <w:sz w:val="18"/>
                                <w:szCs w:val="18"/>
                              </w:rPr>
                              <w:t xml:space="preserve">kan de onrechtmatige beschikbaarheid van alcohol beperken. </w:t>
                            </w:r>
                          </w:p>
                          <w:p w14:paraId="03EC33F0" w14:textId="77777777" w:rsidR="00024B43" w:rsidRDefault="00024B43" w:rsidP="00BB1B5B">
                            <w:pPr>
                              <w:jc w:val="both"/>
                              <w:rPr>
                                <w:rFonts w:cs="Calibri"/>
                                <w:sz w:val="18"/>
                                <w:szCs w:val="18"/>
                              </w:rPr>
                            </w:pPr>
                          </w:p>
                          <w:p w14:paraId="785A885B" w14:textId="77777777" w:rsidR="00024B43" w:rsidRPr="000E21D0" w:rsidRDefault="00024B43" w:rsidP="00BB1B5B">
                            <w:pPr>
                              <w:jc w:val="both"/>
                              <w:rPr>
                                <w:rFonts w:cs="Calibri"/>
                                <w:sz w:val="18"/>
                                <w:szCs w:val="18"/>
                              </w:rPr>
                            </w:pPr>
                          </w:p>
                        </w:txbxContent>
                      </wps:txbx>
                      <wps:bodyPr anchor="t"/>
                    </wps:wsp>
                  </a:graphicData>
                </a:graphic>
              </wp:inline>
            </w:drawing>
          </mc:Choice>
          <mc:Fallback>
            <w:pict>
              <v:roundrect w14:anchorId="0F1CA9DE" id="_x0000_s1032" style="width:441pt;height:8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" fillcolor="#fcc [661]" strokecolor="#fcc [661]">
                <v:path arrowok="t"/>
                <v:textbox>
                  <w:txbxContent>
                    <w:p w14:paraId="3C65E00E" w14:textId="1C212A0A" w:rsidR="00BB1B5B" w:rsidRDefault="008C56DC" w:rsidP="00BB1B5B">
                      <w:pPr>
                        <w:jc w:val="both"/>
                        <w:rPr>
                          <w:rFonts w:cs="Calibri"/>
                          <w:sz w:val="18"/>
                          <w:szCs w:val="18"/>
                        </w:rPr>
                      </w:pPr>
                      <w:r w:rsidRPr="000E21D0">
                        <w:rPr>
                          <w:rFonts w:cs="Calibri"/>
                          <w:i/>
                          <w:iCs/>
                          <w:sz w:val="18"/>
                          <w:szCs w:val="18"/>
                        </w:rPr>
                        <w:t xml:space="preserve">Tip: </w:t>
                      </w:r>
                      <w:r w:rsidR="00D211ED" w:rsidRPr="000E21D0">
                        <w:rPr>
                          <w:rFonts w:cs="Calibri"/>
                          <w:i/>
                          <w:iCs/>
                          <w:sz w:val="18"/>
                          <w:szCs w:val="18"/>
                        </w:rPr>
                        <w:t>Beschikbaarhe</w:t>
                      </w:r>
                      <w:r w:rsidR="002B05EA" w:rsidRPr="000E21D0">
                        <w:rPr>
                          <w:rFonts w:cs="Calibri"/>
                          <w:i/>
                          <w:iCs/>
                          <w:sz w:val="18"/>
                          <w:szCs w:val="18"/>
                        </w:rPr>
                        <w:t>i</w:t>
                      </w:r>
                      <w:r w:rsidR="00D211ED" w:rsidRPr="000E21D0">
                        <w:rPr>
                          <w:rFonts w:cs="Calibri"/>
                          <w:i/>
                          <w:iCs/>
                          <w:sz w:val="18"/>
                          <w:szCs w:val="18"/>
                        </w:rPr>
                        <w:t xml:space="preserve">d beperken door controle </w:t>
                      </w:r>
                      <w:r w:rsidR="002B05EA" w:rsidRPr="000E21D0">
                        <w:rPr>
                          <w:rFonts w:cs="Calibri"/>
                          <w:i/>
                          <w:iCs/>
                          <w:sz w:val="18"/>
                          <w:szCs w:val="18"/>
                        </w:rPr>
                        <w:t xml:space="preserve">van </w:t>
                      </w:r>
                      <w:r w:rsidRPr="000E21D0">
                        <w:rPr>
                          <w:rFonts w:cs="Calibri"/>
                          <w:i/>
                          <w:iCs/>
                          <w:sz w:val="18"/>
                          <w:szCs w:val="18"/>
                        </w:rPr>
                        <w:t>Artikel 18 bedrijve</w:t>
                      </w:r>
                      <w:r w:rsidR="002B05EA" w:rsidRPr="000E21D0">
                        <w:rPr>
                          <w:rFonts w:cs="Calibri"/>
                          <w:i/>
                          <w:iCs/>
                          <w:sz w:val="18"/>
                          <w:szCs w:val="18"/>
                        </w:rPr>
                        <w:t xml:space="preserve">n      </w:t>
                      </w:r>
                      <w:r w:rsidR="002B05EA" w:rsidRPr="000E21D0">
                        <w:rPr>
                          <w:rFonts w:cs="Calibri"/>
                          <w:i/>
                          <w:iCs/>
                          <w:sz w:val="18"/>
                          <w:szCs w:val="18"/>
                        </w:rPr>
                        <w:br/>
                      </w:r>
                      <w:r w:rsidR="002B05EA" w:rsidRPr="000E21D0">
                        <w:rPr>
                          <w:rFonts w:cs="Calibri"/>
                          <w:sz w:val="18"/>
                          <w:szCs w:val="18"/>
                        </w:rPr>
                        <w:t xml:space="preserve">Artikel 18 van de </w:t>
                      </w:r>
                      <w:r w:rsidR="00C02788" w:rsidRPr="000E21D0">
                        <w:rPr>
                          <w:rFonts w:cs="Calibri"/>
                          <w:sz w:val="18"/>
                          <w:szCs w:val="18"/>
                        </w:rPr>
                        <w:t xml:space="preserve">Alcoholwet </w:t>
                      </w:r>
                      <w:r w:rsidR="00876DFC" w:rsidRPr="000E21D0">
                        <w:rPr>
                          <w:rFonts w:cs="Calibri"/>
                          <w:sz w:val="18"/>
                          <w:szCs w:val="18"/>
                        </w:rPr>
                        <w:t xml:space="preserve">verbiedt bedrijven </w:t>
                      </w:r>
                      <w:r w:rsidR="00CE1901" w:rsidRPr="000E21D0">
                        <w:rPr>
                          <w:rFonts w:cs="Calibri"/>
                          <w:sz w:val="18"/>
                          <w:szCs w:val="18"/>
                        </w:rPr>
                        <w:t xml:space="preserve">die geen slijterij zijn </w:t>
                      </w:r>
                      <w:r w:rsidR="00D217ED" w:rsidRPr="000E21D0">
                        <w:rPr>
                          <w:rFonts w:cs="Calibri"/>
                          <w:sz w:val="18"/>
                          <w:szCs w:val="18"/>
                        </w:rPr>
                        <w:t xml:space="preserve">om </w:t>
                      </w:r>
                      <w:r w:rsidR="00C02788" w:rsidRPr="000E21D0">
                        <w:rPr>
                          <w:rFonts w:cs="Calibri"/>
                          <w:sz w:val="18"/>
                          <w:szCs w:val="18"/>
                        </w:rPr>
                        <w:t>‘</w:t>
                      </w:r>
                      <w:r w:rsidR="00D217ED" w:rsidRPr="000E21D0">
                        <w:rPr>
                          <w:rFonts w:cs="Calibri"/>
                          <w:sz w:val="18"/>
                          <w:szCs w:val="18"/>
                        </w:rPr>
                        <w:t xml:space="preserve">zwak-alcoholhoudende drank </w:t>
                      </w:r>
                      <w:r w:rsidR="00205D4B" w:rsidRPr="000E21D0">
                        <w:rPr>
                          <w:rFonts w:cs="Calibri"/>
                          <w:sz w:val="18"/>
                          <w:szCs w:val="18"/>
                        </w:rPr>
                        <w:t>voor gebruik elders</w:t>
                      </w:r>
                      <w:r w:rsidR="00C02788" w:rsidRPr="000E21D0">
                        <w:rPr>
                          <w:rFonts w:cs="Calibri"/>
                          <w:sz w:val="18"/>
                          <w:szCs w:val="18"/>
                        </w:rPr>
                        <w:t>’</w:t>
                      </w:r>
                      <w:r w:rsidR="00205D4B" w:rsidRPr="000E21D0">
                        <w:rPr>
                          <w:rFonts w:cs="Calibri"/>
                          <w:sz w:val="18"/>
                          <w:szCs w:val="18"/>
                        </w:rPr>
                        <w:t xml:space="preserve"> aan particulieren te verstrekken. </w:t>
                      </w:r>
                      <w:r w:rsidR="00024B43">
                        <w:rPr>
                          <w:rFonts w:cs="Calibri"/>
                          <w:sz w:val="18"/>
                          <w:szCs w:val="18"/>
                        </w:rPr>
                        <w:t xml:space="preserve">Ook een controle op ‘blurring’ </w:t>
                      </w:r>
                      <w:r w:rsidR="00024B43" w:rsidRPr="00024B43">
                        <w:rPr>
                          <w:rFonts w:cs="Calibri"/>
                          <w:sz w:val="18"/>
                          <w:szCs w:val="18"/>
                        </w:rPr>
                        <w:t xml:space="preserve">(Artikel 25, lid 1 Alcoholwet) </w:t>
                      </w:r>
                      <w:r w:rsidR="00024B43">
                        <w:rPr>
                          <w:rFonts w:cs="Calibri"/>
                          <w:sz w:val="18"/>
                          <w:szCs w:val="18"/>
                        </w:rPr>
                        <w:t xml:space="preserve">kan de onrechtmatige beschikbaarheid van alcohol beperken. </w:t>
                      </w:r>
                    </w:p>
                    <w:p w14:paraId="03EC33F0" w14:textId="77777777" w:rsidR="00024B43" w:rsidRDefault="00024B43" w:rsidP="00BB1B5B">
                      <w:pPr>
                        <w:jc w:val="both"/>
                        <w:rPr>
                          <w:rFonts w:cs="Calibri"/>
                          <w:sz w:val="18"/>
                          <w:szCs w:val="18"/>
                        </w:rPr>
                      </w:pPr>
                    </w:p>
                    <w:p w14:paraId="785A885B" w14:textId="77777777" w:rsidR="00024B43" w:rsidRPr="000E21D0" w:rsidRDefault="00024B43" w:rsidP="00BB1B5B">
                      <w:pPr>
                        <w:jc w:val="both"/>
                        <w:rPr>
                          <w:rFonts w:cs="Calibri"/>
                          <w:sz w:val="18"/>
                          <w:szCs w:val="18"/>
                        </w:rPr>
                      </w:pPr>
                    </w:p>
                  </w:txbxContent>
                </v:textbox>
                <w10:anchorlock/>
              </v:roundrect>
            </w:pict>
          </mc:Fallback>
        </mc:AlternateContent>
      </w:r>
      <w:r w:rsidR="00493D07" w:rsidRPr="00024B43">
        <w:rPr>
          <w:rFonts w:cstheme="minorHAnsi"/>
          <w:color w:val="C00000"/>
          <w:szCs w:val="20"/>
        </w:rPr>
        <w:t xml:space="preserve"> </w:t>
      </w:r>
    </w:p>
    <w:p w14:paraId="70774E76" w14:textId="77777777" w:rsidR="00676BB1" w:rsidRPr="00676BB1" w:rsidRDefault="00676BB1" w:rsidP="00676BB1">
      <w:pPr>
        <w:jc w:val="both"/>
        <w:rPr>
          <w:rFonts w:cstheme="minorHAnsi"/>
          <w:color w:val="C00000"/>
          <w:szCs w:val="20"/>
        </w:rPr>
      </w:pPr>
    </w:p>
    <w:p w14:paraId="099BE66F" w14:textId="504A9E13" w:rsidR="006E7154" w:rsidRPr="00862332" w:rsidRDefault="006E7154" w:rsidP="00862332">
      <w:pPr>
        <w:pStyle w:val="Kop1"/>
      </w:pPr>
      <w:bookmarkStart w:id="22" w:name="_Toc230015853"/>
      <w:r w:rsidRPr="00862332">
        <w:lastRenderedPageBreak/>
        <w:t xml:space="preserve">3. </w:t>
      </w:r>
      <w:r w:rsidR="00862332">
        <w:tab/>
      </w:r>
      <w:r w:rsidRPr="00862332">
        <w:t>Uitgangspunten voor beleid</w:t>
      </w:r>
      <w:bookmarkEnd w:id="22"/>
    </w:p>
    <w:p w14:paraId="3CE3D4BD" w14:textId="2BB06FD0" w:rsidR="006E7154" w:rsidRPr="0052281A" w:rsidRDefault="006E7154" w:rsidP="006E7154">
      <w:pPr>
        <w:pStyle w:val="Kop2"/>
        <w:jc w:val="both"/>
        <w:rPr>
          <w:rFonts w:cstheme="minorBidi"/>
          <w:sz w:val="20"/>
          <w:szCs w:val="20"/>
        </w:rPr>
      </w:pPr>
      <w:bookmarkStart w:id="23" w:name="_Toc230015854"/>
      <w:r>
        <w:rPr>
          <w:rFonts w:cstheme="minorBidi"/>
          <w:sz w:val="20"/>
          <w:szCs w:val="20"/>
        </w:rPr>
        <w:t>3</w:t>
      </w:r>
      <w:r w:rsidRPr="5A3EEB85">
        <w:rPr>
          <w:rFonts w:cstheme="minorBidi"/>
          <w:sz w:val="20"/>
          <w:szCs w:val="20"/>
        </w:rPr>
        <w:t>.1</w:t>
      </w:r>
      <w:r>
        <w:tab/>
      </w:r>
      <w:r w:rsidRPr="5A3EEB85">
        <w:rPr>
          <w:rFonts w:cstheme="minorBidi"/>
          <w:sz w:val="20"/>
          <w:szCs w:val="20"/>
        </w:rPr>
        <w:t>Community building: samen werken aan preventie</w:t>
      </w:r>
      <w:bookmarkEnd w:id="23"/>
      <w:r w:rsidRPr="5A3EEB85">
        <w:rPr>
          <w:rFonts w:cstheme="minorBidi"/>
          <w:sz w:val="20"/>
          <w:szCs w:val="20"/>
        </w:rPr>
        <w:t xml:space="preserve"> </w:t>
      </w:r>
    </w:p>
    <w:p w14:paraId="0B653B24" w14:textId="77777777" w:rsidR="006E7154" w:rsidRPr="0052281A" w:rsidRDefault="006E7154" w:rsidP="006E7154">
      <w:pPr>
        <w:pStyle w:val="Lijstalinea"/>
        <w:ind w:left="0"/>
        <w:jc w:val="both"/>
        <w:rPr>
          <w:rFonts w:cstheme="minorHAnsi"/>
          <w:szCs w:val="20"/>
        </w:rPr>
      </w:pPr>
      <w:r w:rsidRPr="0052281A">
        <w:rPr>
          <w:rFonts w:cstheme="minorHAnsi"/>
          <w:szCs w:val="20"/>
        </w:rPr>
        <w:t xml:space="preserve">Om </w:t>
      </w:r>
      <w:r>
        <w:rPr>
          <w:rFonts w:cstheme="minorHAnsi"/>
          <w:szCs w:val="20"/>
        </w:rPr>
        <w:t xml:space="preserve">de doelstellingen uit dit plan te realiseren, </w:t>
      </w:r>
      <w:r w:rsidRPr="0052281A">
        <w:rPr>
          <w:rFonts w:cstheme="minorHAnsi"/>
          <w:szCs w:val="20"/>
        </w:rPr>
        <w:t>is de bijdrage van iedereen in de gemeenschap nodig: scholen, sportverenigingen, ouders, ondernemers. Daarom betrekt de gemeente deze partijen bij de beleidsontwikkeling en de uitvoering. Gezamenlijk zetten we in op een gezonde bevolking, zonder alcoholgebruik onder de 18 jaar en met verantwoorde alcoholverstrekking aan en verantwoord alcoholgebruik door jongvolwassenen.</w:t>
      </w:r>
    </w:p>
    <w:p w14:paraId="459A9DCF" w14:textId="2ABE4A9E" w:rsidR="006E7154" w:rsidRPr="00224B25" w:rsidRDefault="006E7154" w:rsidP="006E7154">
      <w:pPr>
        <w:pStyle w:val="Kop2"/>
        <w:jc w:val="both"/>
        <w:rPr>
          <w:rFonts w:cstheme="minorHAnsi"/>
          <w:sz w:val="22"/>
          <w:szCs w:val="22"/>
        </w:rPr>
      </w:pPr>
      <w:bookmarkStart w:id="24" w:name="_Toc230015855"/>
      <w:r w:rsidRPr="00224B25">
        <w:rPr>
          <w:rFonts w:cstheme="minorHAnsi"/>
          <w:sz w:val="22"/>
          <w:szCs w:val="22"/>
        </w:rPr>
        <w:t>3.2</w:t>
      </w:r>
      <w:r w:rsidRPr="00224B25">
        <w:rPr>
          <w:rFonts w:cstheme="minorHAnsi"/>
          <w:sz w:val="22"/>
          <w:szCs w:val="22"/>
        </w:rPr>
        <w:tab/>
        <w:t>Omgevingsbenadering</w:t>
      </w:r>
      <w:bookmarkEnd w:id="24"/>
    </w:p>
    <w:p w14:paraId="57A4DDD9" w14:textId="5D5CAB45" w:rsidR="006E7154" w:rsidRPr="0052281A" w:rsidRDefault="006E7154" w:rsidP="006E7154">
      <w:pPr>
        <w:jc w:val="both"/>
      </w:pPr>
      <w:r>
        <w:t xml:space="preserve">Alcoholgebruik is altijd het resultaat van een combinatie van factoren. </w:t>
      </w:r>
      <w:r w:rsidRPr="5A3EEB85">
        <w:t xml:space="preserve">De persoon, zijn omgeving en het overheidsbeleid vormen samen een systeem dat uiteindelijk de keuze </w:t>
      </w:r>
      <w:r>
        <w:t>om te drinken</w:t>
      </w:r>
      <w:r w:rsidRPr="5A3EEB85">
        <w:t xml:space="preserve"> bepaalt</w:t>
      </w:r>
      <w:r>
        <w:t xml:space="preserve"> (</w:t>
      </w:r>
      <w:proofErr w:type="spellStart"/>
      <w:r>
        <w:t>Holder</w:t>
      </w:r>
      <w:proofErr w:type="spellEnd"/>
      <w:r>
        <w:t>, 1998)</w:t>
      </w:r>
      <w:r w:rsidRPr="5A3EEB85">
        <w:t xml:space="preserve">. </w:t>
      </w:r>
      <w:r>
        <w:t>A</w:t>
      </w:r>
      <w:r w:rsidRPr="5A3EEB85">
        <w:t xml:space="preserve">lcoholpreventie </w:t>
      </w:r>
      <w:r>
        <w:t xml:space="preserve">kan dus </w:t>
      </w:r>
      <w:r w:rsidRPr="5A3EEB85">
        <w:t xml:space="preserve">nooit alleen op het individu gericht zijn. Het meest succesvol zijn strategieën die vooral de fysieke en sociale omgeving van het individu beïnvloeden. </w:t>
      </w:r>
      <w:r w:rsidR="00630E32" w:rsidRPr="00630E32">
        <w:t>Dat betekent dat je in de omgeving van jongeren en jongvolwassenen naar verschillende factoren kijkt. Je kijkt bijvoorbeeld naar de mate waarin alcohol beschikbaar is en of de verstrekking in lijn is met de wetgeving. Daarnaast kijk je naar de rol van scholen en ouders bij educatie en voorbeeldgedrag. Ook let je op de aanwezigheid van reclame in de publieke ruimte.</w:t>
      </w:r>
      <w:r w:rsidR="00630E32">
        <w:t xml:space="preserve"> </w:t>
      </w:r>
      <w:r w:rsidRPr="5A3EEB85">
        <w:t>Het Preventie- en handhavingsplan richt zich op dit type omgevingsinvloeden.</w:t>
      </w:r>
    </w:p>
    <w:p w14:paraId="6ADFAAE4" w14:textId="614150E2" w:rsidR="006E7154" w:rsidRPr="00224B25" w:rsidRDefault="006E7154" w:rsidP="006E7154">
      <w:pPr>
        <w:pStyle w:val="Kop2"/>
        <w:jc w:val="both"/>
        <w:rPr>
          <w:rFonts w:cstheme="minorHAnsi"/>
          <w:sz w:val="22"/>
          <w:szCs w:val="22"/>
        </w:rPr>
      </w:pPr>
      <w:bookmarkStart w:id="25" w:name="_Toc230015856"/>
      <w:r w:rsidRPr="00224B25">
        <w:rPr>
          <w:rFonts w:cstheme="minorHAnsi"/>
          <w:sz w:val="22"/>
          <w:szCs w:val="22"/>
        </w:rPr>
        <w:t>3.3</w:t>
      </w:r>
      <w:r w:rsidRPr="00224B25">
        <w:rPr>
          <w:rFonts w:cstheme="minorHAnsi"/>
          <w:sz w:val="22"/>
          <w:szCs w:val="22"/>
        </w:rPr>
        <w:tab/>
        <w:t>Integrale beleidsvisie</w:t>
      </w:r>
      <w:bookmarkEnd w:id="25"/>
    </w:p>
    <w:p w14:paraId="21ABDD99" w14:textId="59980CE7" w:rsidR="006E7154" w:rsidRDefault="006E7154" w:rsidP="006E7154">
      <w:pPr>
        <w:tabs>
          <w:tab w:val="left" w:pos="3828"/>
          <w:tab w:val="left" w:pos="3969"/>
        </w:tabs>
        <w:jc w:val="both"/>
        <w:rPr>
          <w:rFonts w:cstheme="minorHAnsi"/>
          <w:szCs w:val="20"/>
        </w:rPr>
      </w:pPr>
      <w:r w:rsidRPr="0052281A">
        <w:rPr>
          <w:rFonts w:cstheme="minorHAnsi"/>
          <w:szCs w:val="20"/>
        </w:rPr>
        <w:t xml:space="preserve">Het </w:t>
      </w:r>
      <w:r w:rsidRPr="001B5E33">
        <w:rPr>
          <w:rFonts w:cstheme="minorHAnsi"/>
          <w:szCs w:val="20"/>
        </w:rPr>
        <w:t>preventiemodel van Reynolds (2003</w:t>
      </w:r>
      <w:r w:rsidRPr="0052281A">
        <w:rPr>
          <w:rFonts w:cstheme="minorHAnsi"/>
          <w:szCs w:val="20"/>
        </w:rPr>
        <w:t xml:space="preserve">) borduurt voort op de systeemtheorie van </w:t>
      </w:r>
      <w:proofErr w:type="spellStart"/>
      <w:r w:rsidRPr="0052281A">
        <w:rPr>
          <w:rFonts w:cstheme="minorHAnsi"/>
          <w:szCs w:val="20"/>
        </w:rPr>
        <w:t>Holder</w:t>
      </w:r>
      <w:proofErr w:type="spellEnd"/>
      <w:r>
        <w:rPr>
          <w:rFonts w:cstheme="minorHAnsi"/>
          <w:szCs w:val="20"/>
        </w:rPr>
        <w:t>.</w:t>
      </w:r>
      <w:r w:rsidRPr="0052281A">
        <w:rPr>
          <w:rFonts w:cstheme="minorHAnsi"/>
          <w:szCs w:val="20"/>
        </w:rPr>
        <w:t xml:space="preserve"> Het preventiemodel kent drie beleidspijlers: educatie</w:t>
      </w:r>
      <w:r>
        <w:rPr>
          <w:rFonts w:cstheme="minorHAnsi"/>
          <w:szCs w:val="20"/>
        </w:rPr>
        <w:t xml:space="preserve"> en communicatie</w:t>
      </w:r>
      <w:r w:rsidRPr="0052281A">
        <w:rPr>
          <w:rFonts w:cstheme="minorHAnsi"/>
          <w:szCs w:val="20"/>
        </w:rPr>
        <w:t xml:space="preserve">, </w:t>
      </w:r>
      <w:r>
        <w:rPr>
          <w:rFonts w:cstheme="minorHAnsi"/>
          <w:szCs w:val="20"/>
        </w:rPr>
        <w:t xml:space="preserve">wet- en </w:t>
      </w:r>
      <w:r w:rsidRPr="0052281A">
        <w:rPr>
          <w:rFonts w:cstheme="minorHAnsi"/>
          <w:szCs w:val="20"/>
        </w:rPr>
        <w:t>regelgeving en handhaving. De pijlers staan deels op zichzelf maar overlappen ook (figuur 1). Juist in de overlap is het integrale preventiebeleid terug te zien: het model maakt duidelijk dat regelgevin</w:t>
      </w:r>
      <w:r>
        <w:rPr>
          <w:rFonts w:cstheme="minorHAnsi"/>
          <w:szCs w:val="20"/>
        </w:rPr>
        <w:t xml:space="preserve">g, </w:t>
      </w:r>
      <w:r w:rsidRPr="0052281A">
        <w:rPr>
          <w:rFonts w:cstheme="minorHAnsi"/>
          <w:szCs w:val="20"/>
        </w:rPr>
        <w:t>handhaving</w:t>
      </w:r>
      <w:r>
        <w:rPr>
          <w:rFonts w:cstheme="minorHAnsi"/>
          <w:szCs w:val="20"/>
        </w:rPr>
        <w:t xml:space="preserve"> en educatie</w:t>
      </w:r>
      <w:r w:rsidRPr="0052281A">
        <w:rPr>
          <w:rFonts w:cstheme="minorHAnsi"/>
          <w:szCs w:val="20"/>
        </w:rPr>
        <w:t xml:space="preserve"> bijdragen aan het voorkómen van (problemen door) alcoholgebruik. Dit Preventie- en handhavingsplan is gebaseerd op deze integrale beleidsvisie. Er is immers sprake van een preventie</w:t>
      </w:r>
      <w:r>
        <w:rPr>
          <w:rFonts w:cstheme="minorHAnsi"/>
          <w:szCs w:val="20"/>
        </w:rPr>
        <w:t>-</w:t>
      </w:r>
      <w:r w:rsidRPr="0052281A">
        <w:rPr>
          <w:rFonts w:cstheme="minorHAnsi"/>
          <w:szCs w:val="20"/>
        </w:rPr>
        <w:t xml:space="preserve"> én handhavingsplan. Dat </w:t>
      </w:r>
      <w:r>
        <w:rPr>
          <w:rFonts w:cstheme="minorHAnsi"/>
          <w:szCs w:val="20"/>
        </w:rPr>
        <w:t xml:space="preserve">betekent </w:t>
      </w:r>
      <w:r w:rsidRPr="0052281A">
        <w:rPr>
          <w:rFonts w:cstheme="minorHAnsi"/>
          <w:szCs w:val="20"/>
        </w:rPr>
        <w:t>dat afdelingen</w:t>
      </w:r>
      <w:r w:rsidR="002F6FEF">
        <w:rPr>
          <w:rFonts w:cstheme="minorHAnsi"/>
          <w:szCs w:val="20"/>
        </w:rPr>
        <w:t xml:space="preserve"> gezondheid en openbare orde en veiligheid</w:t>
      </w:r>
      <w:r w:rsidRPr="0052281A">
        <w:rPr>
          <w:rFonts w:cstheme="minorHAnsi"/>
          <w:szCs w:val="20"/>
        </w:rPr>
        <w:t xml:space="preserve"> binnen de gemeente </w:t>
      </w:r>
      <w:r>
        <w:rPr>
          <w:rFonts w:cstheme="minorHAnsi"/>
          <w:szCs w:val="20"/>
        </w:rPr>
        <w:t xml:space="preserve">samen werken </w:t>
      </w:r>
      <w:r w:rsidRPr="0052281A">
        <w:rPr>
          <w:rFonts w:cstheme="minorHAnsi"/>
          <w:szCs w:val="20"/>
        </w:rPr>
        <w:t>bij de aanpak van de alcoholproblematiek.</w:t>
      </w:r>
      <w:r>
        <w:rPr>
          <w:rFonts w:cstheme="minorHAnsi"/>
          <w:szCs w:val="20"/>
        </w:rPr>
        <w:t xml:space="preserve"> </w:t>
      </w:r>
    </w:p>
    <w:p w14:paraId="6DBCBDBA" w14:textId="7CC78399" w:rsidR="0019318D" w:rsidRPr="00BC70F3" w:rsidRDefault="0019318D" w:rsidP="00BC70F3">
      <w:pPr>
        <w:rPr>
          <w:rFonts w:cstheme="minorHAnsi"/>
          <w:i/>
          <w:iCs/>
          <w:sz w:val="16"/>
          <w:szCs w:val="16"/>
        </w:rPr>
      </w:pPr>
      <w:r w:rsidRPr="00BC70F3">
        <w:rPr>
          <w:i/>
          <w:iCs/>
          <w:sz w:val="16"/>
          <w:szCs w:val="16"/>
        </w:rPr>
        <w:t>Figuur 1: Preventiemodel Reynolds (2003)</w:t>
      </w:r>
    </w:p>
    <w:p w14:paraId="5960F84B" w14:textId="3E78813B" w:rsidR="006E7154" w:rsidRPr="0019318D" w:rsidRDefault="006E7154" w:rsidP="006E7154">
      <w:pPr>
        <w:pStyle w:val="Bijschrift"/>
        <w:jc w:val="center"/>
        <w:rPr>
          <w:color w:val="auto"/>
        </w:rPr>
      </w:pPr>
      <w:r w:rsidRPr="0019318D">
        <w:rPr>
          <w:rFonts w:cstheme="minorHAnsi"/>
          <w:noProof/>
          <w:color w:val="auto"/>
          <w:szCs w:val="20"/>
        </w:rPr>
        <mc:AlternateContent>
          <mc:Choice Requires="wpc">
            <w:drawing>
              <wp:inline distT="0" distB="0" distL="0" distR="0" wp14:anchorId="78223A8C" wp14:editId="542CFCE0">
                <wp:extent cx="2200910" cy="1997785"/>
                <wp:effectExtent l="0" t="0" r="8890" b="2540"/>
                <wp:docPr id="1757673580" name="Papier 175767358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20649719" name="Ovaal 120649719"/>
                        <wps:cNvSpPr/>
                        <wps:spPr>
                          <a:xfrm>
                            <a:off x="8626" y="0"/>
                            <a:ext cx="1409801" cy="1362964"/>
                          </a:xfrm>
                          <a:prstGeom prst="ellipse">
                            <a:avLst/>
                          </a:prstGeom>
                          <a:solidFill>
                            <a:srgbClr val="4472C4">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3006160" name="Ovaal 2083006160"/>
                        <wps:cNvSpPr/>
                        <wps:spPr>
                          <a:xfrm>
                            <a:off x="767376" y="0"/>
                            <a:ext cx="1383800" cy="1362741"/>
                          </a:xfrm>
                          <a:prstGeom prst="ellipse">
                            <a:avLst/>
                          </a:prstGeom>
                          <a:solidFill>
                            <a:srgbClr val="4472C4">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7201381" name="Ovaal 947201381"/>
                        <wps:cNvSpPr/>
                        <wps:spPr>
                          <a:xfrm>
                            <a:off x="433026" y="704537"/>
                            <a:ext cx="1292258" cy="1257530"/>
                          </a:xfrm>
                          <a:prstGeom prst="ellipse">
                            <a:avLst/>
                          </a:prstGeom>
                          <a:solidFill>
                            <a:srgbClr val="4472C4">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05550" name="Rechthoek 12305550"/>
                        <wps:cNvSpPr/>
                        <wps:spPr>
                          <a:xfrm>
                            <a:off x="467576" y="687284"/>
                            <a:ext cx="1318306" cy="615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F01ACA" w14:textId="77777777" w:rsidR="006E7154" w:rsidRPr="00EA182B" w:rsidRDefault="006E7154" w:rsidP="006E7154">
                              <w:pPr>
                                <w:jc w:val="center"/>
                                <w:rPr>
                                  <w:rFonts w:eastAsia="Calibri"/>
                                  <w:color w:val="FFFFFF"/>
                                  <w:sz w:val="28"/>
                                  <w:szCs w:val="28"/>
                                </w:rPr>
                              </w:pPr>
                              <w:r w:rsidRPr="00EA182B">
                                <w:rPr>
                                  <w:rFonts w:eastAsia="Calibri"/>
                                  <w:color w:val="FFFFFF"/>
                                  <w:sz w:val="28"/>
                                  <w:szCs w:val="28"/>
                                </w:rPr>
                                <w:t>Preventie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7672852" name="Rechthoek 1347672852"/>
                        <wps:cNvSpPr/>
                        <wps:spPr>
                          <a:xfrm>
                            <a:off x="0" y="365450"/>
                            <a:ext cx="1188943" cy="615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D5B2C" w14:textId="77777777" w:rsidR="006E7154" w:rsidRPr="00EA182B" w:rsidRDefault="006E7154" w:rsidP="006E7154">
                              <w:pPr>
                                <w:rPr>
                                  <w:rFonts w:eastAsia="Calibri"/>
                                  <w:color w:val="FFFFFF"/>
                                  <w:szCs w:val="20"/>
                                </w:rPr>
                              </w:pPr>
                              <w:r w:rsidRPr="00724630">
                                <w:rPr>
                                  <w:rFonts w:eastAsia="Calibri"/>
                                  <w:color w:val="FFFFFF"/>
                                  <w:sz w:val="16"/>
                                  <w:szCs w:val="16"/>
                                </w:rPr>
                                <w:t>Wet</w:t>
                              </w:r>
                              <w:r>
                                <w:rPr>
                                  <w:rFonts w:eastAsia="Calibri"/>
                                  <w:color w:val="FFFFFF"/>
                                  <w:szCs w:val="20"/>
                                </w:rPr>
                                <w:t xml:space="preserve">- </w:t>
                              </w:r>
                              <w:r w:rsidRPr="00724630">
                                <w:rPr>
                                  <w:rFonts w:eastAsia="Calibri"/>
                                  <w:color w:val="FFFFFF"/>
                                  <w:sz w:val="16"/>
                                  <w:szCs w:val="16"/>
                                </w:rPr>
                                <w:t>en Regelgeving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0495626" name="Rechthoek 1440495626"/>
                        <wps:cNvSpPr/>
                        <wps:spPr>
                          <a:xfrm>
                            <a:off x="974658" y="321504"/>
                            <a:ext cx="1190879" cy="614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8D73F2" w14:textId="1CA4CE14" w:rsidR="006E7154" w:rsidRPr="00724630" w:rsidRDefault="00BC70F3" w:rsidP="006E7154">
                              <w:pPr>
                                <w:jc w:val="right"/>
                                <w:rPr>
                                  <w:rFonts w:eastAsia="Calibri"/>
                                  <w:color w:val="FFFFFF"/>
                                  <w:sz w:val="16"/>
                                  <w:szCs w:val="16"/>
                                </w:rPr>
                              </w:pPr>
                              <w:r>
                                <w:rPr>
                                  <w:rFonts w:eastAsia="Calibri"/>
                                  <w:color w:val="FFFFFF"/>
                                  <w:sz w:val="16"/>
                                  <w:szCs w:val="16"/>
                                </w:rPr>
                                <w:t xml:space="preserve">Toezicht en </w:t>
                              </w:r>
                              <w:r w:rsidR="006E7154" w:rsidRPr="00724630">
                                <w:rPr>
                                  <w:rFonts w:eastAsia="Calibri"/>
                                  <w:color w:val="FFFFFF"/>
                                  <w:sz w:val="16"/>
                                  <w:szCs w:val="16"/>
                                </w:rPr>
                                <w:t>Handhaving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7504337" name="Rechthoek 1567504337"/>
                        <wps:cNvSpPr/>
                        <wps:spPr>
                          <a:xfrm>
                            <a:off x="571092" y="1325078"/>
                            <a:ext cx="1214790" cy="6140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3FD20B" w14:textId="77777777" w:rsidR="006E7154" w:rsidRDefault="006E7154" w:rsidP="006E7154">
                              <w:pPr>
                                <w:rPr>
                                  <w:rFonts w:eastAsia="Calibri"/>
                                  <w:color w:val="FFFFFF"/>
                                  <w:szCs w:val="20"/>
                                </w:rPr>
                              </w:pPr>
                              <w:r w:rsidRPr="00724630">
                                <w:rPr>
                                  <w:rFonts w:eastAsia="Calibri"/>
                                  <w:color w:val="FFFFFF"/>
                                  <w:sz w:val="16"/>
                                  <w:szCs w:val="16"/>
                                </w:rPr>
                                <w:t xml:space="preserve">Educatie </w:t>
                              </w:r>
                              <w:r>
                                <w:rPr>
                                  <w:rFonts w:eastAsia="Calibri"/>
                                  <w:color w:val="FFFFFF"/>
                                  <w:sz w:val="16"/>
                                  <w:szCs w:val="16"/>
                                </w:rPr>
                                <w:br/>
                              </w:r>
                              <w:r w:rsidRPr="00724630">
                                <w:rPr>
                                  <w:rFonts w:eastAsia="Calibri"/>
                                  <w:color w:val="FFFFFF"/>
                                  <w:sz w:val="16"/>
                                  <w:szCs w:val="16"/>
                                </w:rPr>
                                <w:t>en</w:t>
                              </w:r>
                              <w:r>
                                <w:rPr>
                                  <w:rFonts w:eastAsia="Calibri"/>
                                  <w:color w:val="FFFFFF"/>
                                  <w:szCs w:val="20"/>
                                </w:rPr>
                                <w:t xml:space="preserve"> </w:t>
                              </w:r>
                              <w:r w:rsidRPr="00724630">
                                <w:rPr>
                                  <w:rFonts w:eastAsia="Calibri"/>
                                  <w:color w:val="FFFFFF"/>
                                  <w:sz w:val="16"/>
                                  <w:szCs w:val="16"/>
                                </w:rPr>
                                <w:t>communicatie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8223A8C" id="Papier 1757673580" o:spid="_x0000_s1033" editas="canvas" style="width:173.3pt;height:157.3pt;mso-position-horizontal-relative:char;mso-position-vertical-relative:line" coordsize="22009,19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width:22009;height:19977;visibility:visible;mso-wrap-style:square" filled="t">
                  <v:fill o:detectmouseclick="t"/>
                  <v:path o:connecttype="none"/>
                </v:shape>
                <v:oval id="Ovaal 120649719" o:spid="_x0000_s1035" style="position:absolute;left:86;width:14098;height:13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" fillcolor="#4472c4" stroked="f" strokeweight="1pt">
                  <v:fill opacity="26214f"/>
                  <v:stroke joinstyle="miter"/>
                </v:oval>
                <v:oval id="Ovaal 2083006160" o:spid="_x0000_s1036" style="position:absolute;left:7673;width:13838;height:1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" fillcolor="#4472c4" stroked="f" strokeweight="1pt">
                  <v:fill opacity="26214f"/>
                  <v:stroke joinstyle="miter"/>
                </v:oval>
                <v:oval id="Ovaal 947201381" o:spid="_x0000_s1037" style="position:absolute;left:4330;top:7045;width:12922;height:1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" fillcolor="#4472c4" stroked="f" strokeweight="1pt">
                  <v:fill opacity="26214f"/>
                  <v:stroke joinstyle="miter"/>
                </v:oval>
                <v:rect id="Rechthoek 12305550" o:spid="_x0000_s1038" style="position:absolute;left:4675;top:6872;width:13183;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" filled="f" stroked="f" strokeweight="1pt">
                  <v:textbox>
                    <w:txbxContent>
                      <w:p w14:paraId="02F01ACA" w14:textId="77777777" w:rsidR="006E7154" w:rsidRPr="00EA182B" w:rsidRDefault="006E7154" w:rsidP="006E7154">
                        <w:pPr>
                          <w:jc w:val="center"/>
                          <w:rPr>
                            <w:rFonts w:eastAsia="Calibri"/>
                            <w:color w:val="FFFFFF"/>
                            <w:sz w:val="28"/>
                            <w:szCs w:val="28"/>
                          </w:rPr>
                        </w:pPr>
                        <w:r w:rsidRPr="00EA182B">
                          <w:rPr>
                            <w:rFonts w:eastAsia="Calibri"/>
                            <w:color w:val="FFFFFF"/>
                            <w:sz w:val="28"/>
                            <w:szCs w:val="28"/>
                          </w:rPr>
                          <w:t>Preventie</w:t>
                        </w:r>
                      </w:p>
                    </w:txbxContent>
                  </v:textbox>
                </v:rect>
                <v:rect id="Rechthoek 1347672852" o:spid="_x0000_s1039" style="position:absolute;top:3654;width:11889;height:6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" filled="f" stroked="f" strokeweight="1pt">
                  <v:textbox>
                    <w:txbxContent>
                      <w:p w14:paraId="53BD5B2C" w14:textId="77777777" w:rsidR="006E7154" w:rsidRPr="00EA182B" w:rsidRDefault="006E7154" w:rsidP="006E7154">
                        <w:pPr>
                          <w:rPr>
                            <w:rFonts w:eastAsia="Calibri"/>
                            <w:color w:val="FFFFFF"/>
                            <w:szCs w:val="20"/>
                          </w:rPr>
                        </w:pPr>
                        <w:r w:rsidRPr="00724630">
                          <w:rPr>
                            <w:rFonts w:eastAsia="Calibri"/>
                            <w:color w:val="FFFFFF"/>
                            <w:sz w:val="16"/>
                            <w:szCs w:val="16"/>
                          </w:rPr>
                          <w:t>Wet</w:t>
                        </w:r>
                        <w:r>
                          <w:rPr>
                            <w:rFonts w:eastAsia="Calibri"/>
                            <w:color w:val="FFFFFF"/>
                            <w:szCs w:val="20"/>
                          </w:rPr>
                          <w:t xml:space="preserve">- </w:t>
                        </w:r>
                        <w:r w:rsidRPr="00724630">
                          <w:rPr>
                            <w:rFonts w:eastAsia="Calibri"/>
                            <w:color w:val="FFFFFF"/>
                            <w:sz w:val="16"/>
                            <w:szCs w:val="16"/>
                          </w:rPr>
                          <w:t>en Regelgeving</w:t>
                        </w:r>
                      </w:p>
                    </w:txbxContent>
                  </v:textbox>
                </v:rect>
                <v:rect id="Rechthoek 1440495626" o:spid="_x0000_s1040" style="position:absolute;left:9746;top:3215;width:11909;height:6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" filled="f" stroked="f" strokeweight="1pt">
                  <v:textbox>
                    <w:txbxContent>
                      <w:p w14:paraId="448D73F2" w14:textId="1CA4CE14" w:rsidR="006E7154" w:rsidRPr="00724630" w:rsidRDefault="00BC70F3" w:rsidP="006E7154">
                        <w:pPr>
                          <w:jc w:val="right"/>
                          <w:rPr>
                            <w:rFonts w:eastAsia="Calibri"/>
                            <w:color w:val="FFFFFF"/>
                            <w:sz w:val="16"/>
                            <w:szCs w:val="16"/>
                          </w:rPr>
                        </w:pPr>
                        <w:r>
                          <w:rPr>
                            <w:rFonts w:eastAsia="Calibri"/>
                            <w:color w:val="FFFFFF"/>
                            <w:sz w:val="16"/>
                            <w:szCs w:val="16"/>
                          </w:rPr>
                          <w:t xml:space="preserve">Toezicht en </w:t>
                        </w:r>
                        <w:r w:rsidR="006E7154" w:rsidRPr="00724630">
                          <w:rPr>
                            <w:rFonts w:eastAsia="Calibri"/>
                            <w:color w:val="FFFFFF"/>
                            <w:sz w:val="16"/>
                            <w:szCs w:val="16"/>
                          </w:rPr>
                          <w:t>Handhaving</w:t>
                        </w:r>
                      </w:p>
                    </w:txbxContent>
                  </v:textbox>
                </v:rect>
                <v:rect id="Rechthoek 1567504337" o:spid="_x0000_s1041" style="position:absolute;left:5710;top:13250;width:12148;height:6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" filled="f" stroked="f" strokeweight="1pt">
                  <v:textbox>
                    <w:txbxContent>
                      <w:p w14:paraId="543FD20B" w14:textId="77777777" w:rsidR="006E7154" w:rsidRDefault="006E7154" w:rsidP="006E7154">
                        <w:pPr>
                          <w:rPr>
                            <w:rFonts w:eastAsia="Calibri"/>
                            <w:color w:val="FFFFFF"/>
                            <w:szCs w:val="20"/>
                          </w:rPr>
                        </w:pPr>
                        <w:r w:rsidRPr="00724630">
                          <w:rPr>
                            <w:rFonts w:eastAsia="Calibri"/>
                            <w:color w:val="FFFFFF"/>
                            <w:sz w:val="16"/>
                            <w:szCs w:val="16"/>
                          </w:rPr>
                          <w:t xml:space="preserve">Educatie </w:t>
                        </w:r>
                        <w:r>
                          <w:rPr>
                            <w:rFonts w:eastAsia="Calibri"/>
                            <w:color w:val="FFFFFF"/>
                            <w:sz w:val="16"/>
                            <w:szCs w:val="16"/>
                          </w:rPr>
                          <w:br/>
                        </w:r>
                        <w:r w:rsidRPr="00724630">
                          <w:rPr>
                            <w:rFonts w:eastAsia="Calibri"/>
                            <w:color w:val="FFFFFF"/>
                            <w:sz w:val="16"/>
                            <w:szCs w:val="16"/>
                          </w:rPr>
                          <w:t>en</w:t>
                        </w:r>
                        <w:r>
                          <w:rPr>
                            <w:rFonts w:eastAsia="Calibri"/>
                            <w:color w:val="FFFFFF"/>
                            <w:szCs w:val="20"/>
                          </w:rPr>
                          <w:t xml:space="preserve"> </w:t>
                        </w:r>
                        <w:r w:rsidRPr="00724630">
                          <w:rPr>
                            <w:rFonts w:eastAsia="Calibri"/>
                            <w:color w:val="FFFFFF"/>
                            <w:sz w:val="16"/>
                            <w:szCs w:val="16"/>
                          </w:rPr>
                          <w:t>communicatie</w:t>
                        </w:r>
                      </w:p>
                    </w:txbxContent>
                  </v:textbox>
                </v:rect>
                <w10:anchorlock/>
              </v:group>
            </w:pict>
          </mc:Fallback>
        </mc:AlternateContent>
      </w:r>
    </w:p>
    <w:p w14:paraId="258C82E8" w14:textId="12C29F7B" w:rsidR="00F04BCA" w:rsidRPr="00525229" w:rsidRDefault="004A4B3B" w:rsidP="00525229">
      <w:pPr>
        <w:pStyle w:val="Kop1"/>
      </w:pPr>
      <w:bookmarkStart w:id="26" w:name="_Toc230015857"/>
      <w:r w:rsidRPr="00525229">
        <w:lastRenderedPageBreak/>
        <w:t>4</w:t>
      </w:r>
      <w:r w:rsidR="00DF1125" w:rsidRPr="00525229">
        <w:t>.</w:t>
      </w:r>
      <w:r w:rsidR="00DF1125" w:rsidRPr="00525229">
        <w:tab/>
      </w:r>
      <w:r w:rsidR="004C35FB" w:rsidRPr="00525229">
        <w:t>Activiteiten</w:t>
      </w:r>
      <w:bookmarkEnd w:id="26"/>
      <w:r w:rsidR="000F5E55" w:rsidRPr="00525229">
        <w:t xml:space="preserve"> </w:t>
      </w:r>
    </w:p>
    <w:p w14:paraId="1A86C039" w14:textId="77E4DD8E" w:rsidR="00037C19" w:rsidRPr="0052281A" w:rsidRDefault="00FA52D2" w:rsidP="00AA7072">
      <w:pPr>
        <w:jc w:val="both"/>
        <w:rPr>
          <w:rFonts w:cstheme="minorHAnsi"/>
          <w:szCs w:val="20"/>
        </w:rPr>
      </w:pPr>
      <w:r w:rsidRPr="0052281A">
        <w:rPr>
          <w:rFonts w:cstheme="minorHAnsi"/>
          <w:szCs w:val="20"/>
        </w:rPr>
        <w:t>D</w:t>
      </w:r>
      <w:r w:rsidR="002C7500" w:rsidRPr="0052281A">
        <w:rPr>
          <w:rFonts w:cstheme="minorHAnsi"/>
          <w:szCs w:val="20"/>
        </w:rPr>
        <w:t xml:space="preserve">it hoofdstuk </w:t>
      </w:r>
      <w:r w:rsidRPr="0052281A">
        <w:rPr>
          <w:rFonts w:cstheme="minorHAnsi"/>
          <w:szCs w:val="20"/>
        </w:rPr>
        <w:t xml:space="preserve">bevat </w:t>
      </w:r>
      <w:r w:rsidR="002C7500" w:rsidRPr="0052281A">
        <w:rPr>
          <w:rFonts w:cstheme="minorHAnsi"/>
          <w:szCs w:val="20"/>
        </w:rPr>
        <w:t>de aanpakken en interventies die de gemeente ter beschikking staan</w:t>
      </w:r>
      <w:r w:rsidR="006D0881" w:rsidRPr="0052281A">
        <w:rPr>
          <w:rFonts w:cstheme="minorHAnsi"/>
          <w:szCs w:val="20"/>
        </w:rPr>
        <w:t xml:space="preserve"> om de doelstellingen te realiseren</w:t>
      </w:r>
      <w:r w:rsidR="002C7500" w:rsidRPr="0052281A">
        <w:rPr>
          <w:rFonts w:cstheme="minorHAnsi"/>
          <w:szCs w:val="20"/>
        </w:rPr>
        <w:t xml:space="preserve"> op het gebied van </w:t>
      </w:r>
      <w:r w:rsidR="00283F7F">
        <w:rPr>
          <w:rFonts w:cstheme="minorHAnsi"/>
          <w:szCs w:val="20"/>
        </w:rPr>
        <w:t xml:space="preserve">wet- en </w:t>
      </w:r>
      <w:r w:rsidR="002C7500" w:rsidRPr="0052281A">
        <w:rPr>
          <w:rFonts w:cstheme="minorHAnsi"/>
          <w:szCs w:val="20"/>
        </w:rPr>
        <w:t>regelgeving</w:t>
      </w:r>
      <w:r w:rsidR="009972C7" w:rsidRPr="0052281A">
        <w:rPr>
          <w:rFonts w:cstheme="minorHAnsi"/>
          <w:szCs w:val="20"/>
        </w:rPr>
        <w:t xml:space="preserve"> </w:t>
      </w:r>
      <w:r w:rsidR="002C7500" w:rsidRPr="0052281A">
        <w:rPr>
          <w:rFonts w:cstheme="minorHAnsi"/>
          <w:szCs w:val="20"/>
        </w:rPr>
        <w:t>(</w:t>
      </w:r>
      <w:r w:rsidR="00627715">
        <w:rPr>
          <w:rFonts w:cstheme="minorHAnsi"/>
          <w:szCs w:val="20"/>
        </w:rPr>
        <w:t>4</w:t>
      </w:r>
      <w:r w:rsidR="002C7500" w:rsidRPr="0052281A">
        <w:rPr>
          <w:rFonts w:cstheme="minorHAnsi"/>
          <w:szCs w:val="20"/>
        </w:rPr>
        <w:t>.1</w:t>
      </w:r>
      <w:r w:rsidR="00FB5AB6" w:rsidRPr="0052281A">
        <w:rPr>
          <w:rFonts w:cstheme="minorHAnsi"/>
          <w:szCs w:val="20"/>
        </w:rPr>
        <w:t>.</w:t>
      </w:r>
      <w:r w:rsidR="002C7500" w:rsidRPr="0052281A">
        <w:rPr>
          <w:rFonts w:cstheme="minorHAnsi"/>
          <w:szCs w:val="20"/>
        </w:rPr>
        <w:t>), toezicht en handhaving (</w:t>
      </w:r>
      <w:r w:rsidR="00627715">
        <w:rPr>
          <w:rFonts w:cstheme="minorHAnsi"/>
          <w:szCs w:val="20"/>
        </w:rPr>
        <w:t>4</w:t>
      </w:r>
      <w:r w:rsidR="002C7500" w:rsidRPr="0052281A">
        <w:rPr>
          <w:rFonts w:cstheme="minorHAnsi"/>
          <w:szCs w:val="20"/>
        </w:rPr>
        <w:t>.2</w:t>
      </w:r>
      <w:r w:rsidR="00FB5AB6" w:rsidRPr="0052281A">
        <w:rPr>
          <w:rFonts w:cstheme="minorHAnsi"/>
          <w:szCs w:val="20"/>
        </w:rPr>
        <w:t>.</w:t>
      </w:r>
      <w:r w:rsidR="002C7500" w:rsidRPr="0052281A">
        <w:rPr>
          <w:rFonts w:cstheme="minorHAnsi"/>
          <w:szCs w:val="20"/>
        </w:rPr>
        <w:t xml:space="preserve">) en </w:t>
      </w:r>
      <w:r w:rsidR="00BC7410">
        <w:rPr>
          <w:rFonts w:cstheme="minorHAnsi"/>
          <w:szCs w:val="20"/>
        </w:rPr>
        <w:t xml:space="preserve">versterken </w:t>
      </w:r>
      <w:r w:rsidR="00E324DD">
        <w:rPr>
          <w:rFonts w:cstheme="minorHAnsi"/>
          <w:szCs w:val="20"/>
        </w:rPr>
        <w:t>p</w:t>
      </w:r>
      <w:r w:rsidR="00627715">
        <w:rPr>
          <w:rFonts w:cstheme="minorHAnsi"/>
          <w:szCs w:val="20"/>
        </w:rPr>
        <w:t>ubliek draagvlak</w:t>
      </w:r>
      <w:r w:rsidR="002C7500" w:rsidRPr="0052281A">
        <w:rPr>
          <w:rFonts w:cstheme="minorHAnsi"/>
          <w:szCs w:val="20"/>
        </w:rPr>
        <w:t xml:space="preserve"> </w:t>
      </w:r>
      <w:r w:rsidR="00BC7410">
        <w:rPr>
          <w:rFonts w:cstheme="minorHAnsi"/>
          <w:szCs w:val="20"/>
        </w:rPr>
        <w:t xml:space="preserve">door </w:t>
      </w:r>
      <w:r w:rsidR="00E324DD">
        <w:rPr>
          <w:rFonts w:cstheme="minorHAnsi"/>
          <w:szCs w:val="20"/>
        </w:rPr>
        <w:t xml:space="preserve">educatie en communicatie </w:t>
      </w:r>
      <w:r w:rsidR="003665A2" w:rsidRPr="0052281A">
        <w:rPr>
          <w:rFonts w:cstheme="minorHAnsi"/>
          <w:szCs w:val="20"/>
        </w:rPr>
        <w:t>(</w:t>
      </w:r>
      <w:r w:rsidR="00627715">
        <w:rPr>
          <w:rFonts w:cstheme="minorHAnsi"/>
          <w:szCs w:val="20"/>
        </w:rPr>
        <w:t>4</w:t>
      </w:r>
      <w:r w:rsidR="002C7500" w:rsidRPr="0052281A">
        <w:rPr>
          <w:rFonts w:cstheme="minorHAnsi"/>
          <w:szCs w:val="20"/>
        </w:rPr>
        <w:t>.3</w:t>
      </w:r>
      <w:r w:rsidR="00FB5AB6" w:rsidRPr="0052281A">
        <w:rPr>
          <w:rFonts w:cstheme="minorHAnsi"/>
          <w:szCs w:val="20"/>
        </w:rPr>
        <w:t>.</w:t>
      </w:r>
      <w:r w:rsidR="002C7500" w:rsidRPr="0052281A">
        <w:rPr>
          <w:rFonts w:cstheme="minorHAnsi"/>
          <w:szCs w:val="20"/>
        </w:rPr>
        <w:t xml:space="preserve">). In paragraaf </w:t>
      </w:r>
      <w:r w:rsidR="00627715">
        <w:rPr>
          <w:rFonts w:cstheme="minorHAnsi"/>
          <w:szCs w:val="20"/>
        </w:rPr>
        <w:t>4</w:t>
      </w:r>
      <w:r w:rsidR="002C7500" w:rsidRPr="0052281A">
        <w:rPr>
          <w:rFonts w:cstheme="minorHAnsi"/>
          <w:szCs w:val="20"/>
        </w:rPr>
        <w:t>.4</w:t>
      </w:r>
      <w:r w:rsidR="00FB5AB6" w:rsidRPr="0052281A">
        <w:rPr>
          <w:rFonts w:cstheme="minorHAnsi"/>
          <w:szCs w:val="20"/>
        </w:rPr>
        <w:t>.</w:t>
      </w:r>
      <w:r w:rsidR="002C7500" w:rsidRPr="0052281A">
        <w:rPr>
          <w:rFonts w:cstheme="minorHAnsi"/>
          <w:szCs w:val="20"/>
        </w:rPr>
        <w:t xml:space="preserve"> </w:t>
      </w:r>
      <w:r w:rsidRPr="0052281A">
        <w:rPr>
          <w:rFonts w:cstheme="minorHAnsi"/>
          <w:szCs w:val="20"/>
        </w:rPr>
        <w:t>is beschreven</w:t>
      </w:r>
      <w:r w:rsidR="002C7500" w:rsidRPr="0052281A">
        <w:rPr>
          <w:rFonts w:cstheme="minorHAnsi"/>
          <w:szCs w:val="20"/>
        </w:rPr>
        <w:t xml:space="preserve"> </w:t>
      </w:r>
      <w:r w:rsidR="003665A2" w:rsidRPr="0052281A">
        <w:rPr>
          <w:rFonts w:cstheme="minorHAnsi"/>
          <w:szCs w:val="20"/>
        </w:rPr>
        <w:t>hoe</w:t>
      </w:r>
      <w:r w:rsidR="008648A0" w:rsidRPr="0052281A">
        <w:rPr>
          <w:rFonts w:cstheme="minorHAnsi"/>
          <w:szCs w:val="20"/>
        </w:rPr>
        <w:t xml:space="preserve"> </w:t>
      </w:r>
      <w:r w:rsidR="00C82531" w:rsidRPr="0052281A">
        <w:rPr>
          <w:rFonts w:cstheme="minorHAnsi"/>
          <w:szCs w:val="20"/>
        </w:rPr>
        <w:t>regelgeving, toezicht en educatie</w:t>
      </w:r>
      <w:r w:rsidR="003665A2" w:rsidRPr="0052281A">
        <w:rPr>
          <w:rFonts w:cstheme="minorHAnsi"/>
          <w:szCs w:val="20"/>
        </w:rPr>
        <w:t xml:space="preserve"> i</w:t>
      </w:r>
      <w:r w:rsidR="00C82531" w:rsidRPr="0052281A">
        <w:rPr>
          <w:rFonts w:cstheme="minorHAnsi"/>
          <w:szCs w:val="20"/>
        </w:rPr>
        <w:t xml:space="preserve">n samenhang </w:t>
      </w:r>
      <w:r w:rsidRPr="0052281A">
        <w:rPr>
          <w:rFonts w:cstheme="minorHAnsi"/>
          <w:szCs w:val="20"/>
        </w:rPr>
        <w:t>ingezet worden</w:t>
      </w:r>
      <w:r w:rsidR="002C7500" w:rsidRPr="0052281A">
        <w:rPr>
          <w:rFonts w:cstheme="minorHAnsi"/>
          <w:szCs w:val="20"/>
        </w:rPr>
        <w:t xml:space="preserve"> om </w:t>
      </w:r>
      <w:r w:rsidRPr="0052281A">
        <w:rPr>
          <w:rFonts w:cstheme="minorHAnsi"/>
          <w:szCs w:val="20"/>
        </w:rPr>
        <w:t>de</w:t>
      </w:r>
      <w:r w:rsidR="002C7500" w:rsidRPr="0052281A">
        <w:rPr>
          <w:rFonts w:cstheme="minorHAnsi"/>
          <w:szCs w:val="20"/>
        </w:rPr>
        <w:t xml:space="preserve"> doelstellingen te behalen.</w:t>
      </w:r>
      <w:r w:rsidR="00037C19" w:rsidRPr="0052281A">
        <w:rPr>
          <w:rFonts w:cstheme="minorHAnsi"/>
          <w:szCs w:val="20"/>
        </w:rPr>
        <w:t xml:space="preserve"> </w:t>
      </w:r>
    </w:p>
    <w:p w14:paraId="3E88F830" w14:textId="21C8E4DD" w:rsidR="00F04BCA" w:rsidRPr="00224B25" w:rsidRDefault="004A4B3B" w:rsidP="00AA7072">
      <w:pPr>
        <w:pStyle w:val="Kop2"/>
        <w:jc w:val="both"/>
        <w:rPr>
          <w:rFonts w:cstheme="minorHAnsi"/>
          <w:sz w:val="22"/>
          <w:szCs w:val="22"/>
        </w:rPr>
      </w:pPr>
      <w:bookmarkStart w:id="27" w:name="_Toc230015858"/>
      <w:r w:rsidRPr="00224B25">
        <w:rPr>
          <w:rFonts w:cstheme="minorHAnsi"/>
          <w:sz w:val="22"/>
          <w:szCs w:val="22"/>
        </w:rPr>
        <w:t>4</w:t>
      </w:r>
      <w:r w:rsidR="00DF1125" w:rsidRPr="00224B25">
        <w:rPr>
          <w:rFonts w:cstheme="minorHAnsi"/>
          <w:sz w:val="22"/>
          <w:szCs w:val="22"/>
        </w:rPr>
        <w:t>.1</w:t>
      </w:r>
      <w:r w:rsidR="00DF1125" w:rsidRPr="00224B25">
        <w:rPr>
          <w:rFonts w:cstheme="minorHAnsi"/>
          <w:sz w:val="22"/>
          <w:szCs w:val="22"/>
        </w:rPr>
        <w:tab/>
      </w:r>
      <w:r w:rsidR="00364CB7" w:rsidRPr="00224B25">
        <w:rPr>
          <w:rFonts w:cstheme="minorHAnsi"/>
          <w:sz w:val="22"/>
          <w:szCs w:val="22"/>
        </w:rPr>
        <w:t>Wet- en r</w:t>
      </w:r>
      <w:r w:rsidR="00F04BCA" w:rsidRPr="00224B25">
        <w:rPr>
          <w:rFonts w:cstheme="minorHAnsi"/>
          <w:sz w:val="22"/>
          <w:szCs w:val="22"/>
        </w:rPr>
        <w:t>egelgeving</w:t>
      </w:r>
      <w:bookmarkEnd w:id="27"/>
    </w:p>
    <w:p w14:paraId="6E9009F4" w14:textId="47322E6E" w:rsidR="001B2648" w:rsidRDefault="0001078A" w:rsidP="00AA7072">
      <w:pPr>
        <w:jc w:val="both"/>
      </w:pPr>
      <w:r w:rsidRPr="5A3EEB85">
        <w:t xml:space="preserve">Het overgrote deel van de regelgeving op het gebied van alcohol is vastgelegd in de </w:t>
      </w:r>
      <w:hyperlink r:id="rId28" w:history="1">
        <w:r w:rsidRPr="00E43F22">
          <w:rPr>
            <w:rStyle w:val="Hyperlink"/>
          </w:rPr>
          <w:t>Alcoholwet</w:t>
        </w:r>
      </w:hyperlink>
      <w:r w:rsidRPr="5A3EEB85">
        <w:t>.</w:t>
      </w:r>
      <w:r w:rsidR="00C012B5" w:rsidRPr="00C012B5">
        <w:t xml:space="preserve"> </w:t>
      </w:r>
      <w:r w:rsidR="00C012B5" w:rsidRPr="5A3EEB85">
        <w:t>Toezicht en handhaving hier</w:t>
      </w:r>
      <w:r w:rsidR="00C012B5">
        <w:t>op</w:t>
      </w:r>
      <w:r w:rsidR="00C012B5" w:rsidRPr="5A3EEB85">
        <w:t xml:space="preserve"> (zie 4.2)</w:t>
      </w:r>
      <w:r w:rsidR="00C012B5">
        <w:t xml:space="preserve"> </w:t>
      </w:r>
      <w:r w:rsidR="00C012B5" w:rsidRPr="5A3EEB85">
        <w:t>ligt voor het grootste gedeelte bij de gemeente.</w:t>
      </w:r>
    </w:p>
    <w:p w14:paraId="02EA2A20" w14:textId="27B6BA62" w:rsidR="001B2648" w:rsidRDefault="00D431FE" w:rsidP="00AA7072">
      <w:pPr>
        <w:jc w:val="both"/>
      </w:pPr>
      <w:r>
        <w:rPr>
          <w:noProof/>
        </w:rPr>
        <mc:AlternateContent>
          <mc:Choice Requires="wps">
            <w:drawing>
              <wp:inline distT="0" distB="0" distL="0" distR="0" wp14:anchorId="2818FE4C" wp14:editId="1734773C">
                <wp:extent cx="5600700" cy="595223"/>
                <wp:effectExtent l="0" t="0" r="19050" b="14605"/>
                <wp:docPr id="153567548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595223"/>
                        </a:xfrm>
                        <a:prstGeom prst="roundRect">
                          <a:avLst/>
                        </a:prstGeom>
                        <a:solidFill>
                          <a:schemeClr val="accent2">
                            <a:lumMod val="20000"/>
                            <a:lumOff val="80000"/>
                          </a:schemeClr>
                        </a:solidFill>
                        <a:ln>
                          <a:solidFill>
                            <a:schemeClr val="accent2">
                              <a:lumMod val="20000"/>
                              <a:lumOff val="80000"/>
                            </a:schemeClr>
                          </a:solidFill>
                        </a:ln>
                      </wps:spPr>
                      <wps:txbx>
                        <w:txbxContent>
                          <w:p w14:paraId="18100C5F" w14:textId="094709CE" w:rsidR="00D431FE" w:rsidRPr="002B7FA5" w:rsidRDefault="00D431FE" w:rsidP="00C06D99">
                            <w:pPr>
                              <w:rPr>
                                <w:rFonts w:cs="Calibri"/>
                                <w:sz w:val="16"/>
                                <w:szCs w:val="16"/>
                              </w:rPr>
                            </w:pPr>
                            <w:r w:rsidRPr="002B7FA5">
                              <w:rPr>
                                <w:rFonts w:cs="Calibri"/>
                                <w:i/>
                                <w:iCs/>
                                <w:sz w:val="16"/>
                                <w:szCs w:val="16"/>
                              </w:rPr>
                              <w:t xml:space="preserve">Tip: </w:t>
                            </w:r>
                            <w:r w:rsidR="00614806">
                              <w:rPr>
                                <w:rFonts w:cs="Calibri"/>
                                <w:i/>
                                <w:iCs/>
                                <w:sz w:val="16"/>
                                <w:szCs w:val="16"/>
                              </w:rPr>
                              <w:t>welke artikelen uit de Alcoholwet zijn relevant?</w:t>
                            </w:r>
                            <w:r w:rsidRPr="002B7FA5">
                              <w:rPr>
                                <w:rFonts w:cs="Calibri"/>
                                <w:i/>
                                <w:iCs/>
                                <w:sz w:val="16"/>
                                <w:szCs w:val="16"/>
                              </w:rPr>
                              <w:t xml:space="preserve">      </w:t>
                            </w:r>
                            <w:r w:rsidRPr="002B7FA5">
                              <w:rPr>
                                <w:rFonts w:cs="Calibri"/>
                                <w:i/>
                                <w:iCs/>
                                <w:sz w:val="16"/>
                                <w:szCs w:val="16"/>
                              </w:rPr>
                              <w:br/>
                            </w:r>
                            <w:r w:rsidR="00C06D99">
                              <w:rPr>
                                <w:rFonts w:cs="Calibri"/>
                                <w:sz w:val="16"/>
                                <w:szCs w:val="16"/>
                              </w:rPr>
                              <w:t xml:space="preserve">In </w:t>
                            </w:r>
                            <w:r w:rsidR="00BA5ED6">
                              <w:rPr>
                                <w:rFonts w:cs="Calibri"/>
                                <w:sz w:val="16"/>
                                <w:szCs w:val="16"/>
                              </w:rPr>
                              <w:t>bijlage 1</w:t>
                            </w:r>
                            <w:r w:rsidR="00C06D99">
                              <w:rPr>
                                <w:rFonts w:cs="Calibri"/>
                                <w:sz w:val="16"/>
                                <w:szCs w:val="16"/>
                              </w:rPr>
                              <w:t xml:space="preserve"> vind je de meest relevante artikelen </w:t>
                            </w:r>
                            <w:r w:rsidR="00596437">
                              <w:rPr>
                                <w:rFonts w:cs="Calibri"/>
                                <w:sz w:val="16"/>
                                <w:szCs w:val="16"/>
                              </w:rPr>
                              <w:t>voor de naleving van de leeftijdsgrens en het tegengaan van dronkenschap.</w:t>
                            </w:r>
                          </w:p>
                          <w:p w14:paraId="3AB75EA5" w14:textId="77777777" w:rsidR="00D431FE" w:rsidRPr="002B05EA" w:rsidRDefault="00D431FE" w:rsidP="00D431FE">
                            <w:pPr>
                              <w:jc w:val="both"/>
                              <w:rPr>
                                <w:rFonts w:cs="Calibri"/>
                                <w:sz w:val="18"/>
                                <w:szCs w:val="18"/>
                              </w:rPr>
                            </w:pPr>
                          </w:p>
                        </w:txbxContent>
                      </wps:txbx>
                      <wps:bodyPr anchor="t"/>
                    </wps:wsp>
                  </a:graphicData>
                </a:graphic>
              </wp:inline>
            </w:drawing>
          </mc:Choice>
          <mc:Fallback>
            <w:pict>
              <v:roundrect w14:anchorId="2818FE4C" id="_x0000_s1042" style="width:441pt;height:46.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" fillcolor="#fcc [661]" strokecolor="#fcc [661]">
                <v:path arrowok="t"/>
                <v:textbox>
                  <w:txbxContent>
                    <w:p w14:paraId="18100C5F" w14:textId="094709CE" w:rsidR="00D431FE" w:rsidRPr="002B7FA5" w:rsidRDefault="00D431FE" w:rsidP="00C06D99">
                      <w:pPr>
                        <w:rPr>
                          <w:rFonts w:cs="Calibri"/>
                          <w:sz w:val="16"/>
                          <w:szCs w:val="16"/>
                        </w:rPr>
                      </w:pPr>
                      <w:r w:rsidRPr="002B7FA5">
                        <w:rPr>
                          <w:rFonts w:cs="Calibri"/>
                          <w:i/>
                          <w:iCs/>
                          <w:sz w:val="16"/>
                          <w:szCs w:val="16"/>
                        </w:rPr>
                        <w:t xml:space="preserve">Tip: </w:t>
                      </w:r>
                      <w:r w:rsidR="00614806">
                        <w:rPr>
                          <w:rFonts w:cs="Calibri"/>
                          <w:i/>
                          <w:iCs/>
                          <w:sz w:val="16"/>
                          <w:szCs w:val="16"/>
                        </w:rPr>
                        <w:t>welke artikelen uit de Alcoholwet zijn relevant?</w:t>
                      </w:r>
                      <w:r w:rsidRPr="002B7FA5">
                        <w:rPr>
                          <w:rFonts w:cs="Calibri"/>
                          <w:i/>
                          <w:iCs/>
                          <w:sz w:val="16"/>
                          <w:szCs w:val="16"/>
                        </w:rPr>
                        <w:t xml:space="preserve">      </w:t>
                      </w:r>
                      <w:r w:rsidRPr="002B7FA5">
                        <w:rPr>
                          <w:rFonts w:cs="Calibri"/>
                          <w:i/>
                          <w:iCs/>
                          <w:sz w:val="16"/>
                          <w:szCs w:val="16"/>
                        </w:rPr>
                        <w:br/>
                      </w:r>
                      <w:r w:rsidR="00C06D99">
                        <w:rPr>
                          <w:rFonts w:cs="Calibri"/>
                          <w:sz w:val="16"/>
                          <w:szCs w:val="16"/>
                        </w:rPr>
                        <w:t xml:space="preserve">In </w:t>
                      </w:r>
                      <w:r w:rsidR="00BA5ED6">
                        <w:rPr>
                          <w:rFonts w:cs="Calibri"/>
                          <w:sz w:val="16"/>
                          <w:szCs w:val="16"/>
                        </w:rPr>
                        <w:t>bijlage 1</w:t>
                      </w:r>
                      <w:r w:rsidR="00C06D99">
                        <w:rPr>
                          <w:rFonts w:cs="Calibri"/>
                          <w:sz w:val="16"/>
                          <w:szCs w:val="16"/>
                        </w:rPr>
                        <w:t xml:space="preserve"> vind je de meest relevante artikelen </w:t>
                      </w:r>
                      <w:r w:rsidR="00596437">
                        <w:rPr>
                          <w:rFonts w:cs="Calibri"/>
                          <w:sz w:val="16"/>
                          <w:szCs w:val="16"/>
                        </w:rPr>
                        <w:t>voor de naleving van de leeftijdsgrens en het tegengaan van dronkenschap.</w:t>
                      </w:r>
                    </w:p>
                    <w:p w14:paraId="3AB75EA5" w14:textId="77777777" w:rsidR="00D431FE" w:rsidRPr="002B05EA" w:rsidRDefault="00D431FE" w:rsidP="00D431FE">
                      <w:pPr>
                        <w:jc w:val="both"/>
                        <w:rPr>
                          <w:rFonts w:cs="Calibri"/>
                          <w:sz w:val="18"/>
                          <w:szCs w:val="18"/>
                        </w:rPr>
                      </w:pPr>
                    </w:p>
                  </w:txbxContent>
                </v:textbox>
                <w10:anchorlock/>
              </v:roundrect>
            </w:pict>
          </mc:Fallback>
        </mc:AlternateContent>
      </w:r>
    </w:p>
    <w:p w14:paraId="2D1CBB86" w14:textId="3E8D6330" w:rsidR="00C35A4C" w:rsidRPr="0052281A" w:rsidRDefault="0078418B" w:rsidP="00AA7072">
      <w:pPr>
        <w:jc w:val="both"/>
      </w:pPr>
      <w:r w:rsidRPr="5A3EEB85">
        <w:t xml:space="preserve">De Alcoholwet biedt de gemeente </w:t>
      </w:r>
      <w:r w:rsidR="00F36107" w:rsidRPr="5A3EEB85">
        <w:t xml:space="preserve">daarnaast </w:t>
      </w:r>
      <w:r w:rsidRPr="5A3EEB85">
        <w:t>een aantal verordende bevoegdheden om de beschikbaarheid en de prij</w:t>
      </w:r>
      <w:r w:rsidR="00040160" w:rsidRPr="5A3EEB85">
        <w:t>s</w:t>
      </w:r>
      <w:r w:rsidR="00A5309F" w:rsidRPr="5A3EEB85">
        <w:rPr>
          <w:rStyle w:val="Voetnootmarkering"/>
        </w:rPr>
        <w:footnoteReference w:id="4"/>
      </w:r>
      <w:r w:rsidR="00A5309F" w:rsidRPr="5A3EEB85">
        <w:t xml:space="preserve"> van alcohol te beperken. </w:t>
      </w:r>
      <w:r w:rsidR="00C35A4C" w:rsidRPr="5A3EEB85">
        <w:t xml:space="preserve">In het licht van de hoofdthema’s uit dit </w:t>
      </w:r>
      <w:r w:rsidR="001D3952" w:rsidRPr="5A3EEB85">
        <w:t>Preventie- en handhavingsplan</w:t>
      </w:r>
      <w:r w:rsidR="002D640D" w:rsidRPr="5A3EEB85">
        <w:t xml:space="preserve"> (afname alcoholgebruik jongeren en afname dronkenschap en zwaar alcoholgebruik jongvolwassenen)</w:t>
      </w:r>
      <w:r w:rsidR="00C35A4C" w:rsidRPr="5A3EEB85">
        <w:t xml:space="preserve"> hebben de volgende aanvullende maatregelen een expliciete </w:t>
      </w:r>
      <w:r w:rsidR="00E33A8F" w:rsidRPr="5A3EEB85">
        <w:t>meerwaarde</w:t>
      </w:r>
      <w:r w:rsidR="00C35A4C" w:rsidRPr="5A3EEB85">
        <w:t>:</w:t>
      </w:r>
    </w:p>
    <w:p w14:paraId="3772BCF0" w14:textId="77777777" w:rsidR="004B4A9E" w:rsidRPr="0052281A" w:rsidRDefault="004B4A9E" w:rsidP="004B4A9E">
      <w:pPr>
        <w:pStyle w:val="Lijstalinea"/>
        <w:numPr>
          <w:ilvl w:val="0"/>
          <w:numId w:val="4"/>
        </w:numPr>
        <w:ind w:left="714" w:hanging="357"/>
        <w:jc w:val="both"/>
        <w:rPr>
          <w:rFonts w:cstheme="minorHAnsi"/>
          <w:szCs w:val="20"/>
        </w:rPr>
      </w:pPr>
      <w:r w:rsidRPr="0052281A">
        <w:rPr>
          <w:rFonts w:cstheme="minorHAnsi"/>
          <w:szCs w:val="20"/>
        </w:rPr>
        <w:t>Beperken schenktijden paracommercie</w:t>
      </w:r>
    </w:p>
    <w:p w14:paraId="4252DA4C" w14:textId="1DC8080C" w:rsidR="00C35A4C" w:rsidRPr="0052281A" w:rsidRDefault="00C35A4C" w:rsidP="00AA7072">
      <w:pPr>
        <w:pStyle w:val="Lijstalinea"/>
        <w:numPr>
          <w:ilvl w:val="0"/>
          <w:numId w:val="4"/>
        </w:numPr>
        <w:ind w:left="714" w:hanging="357"/>
        <w:jc w:val="both"/>
        <w:rPr>
          <w:rFonts w:cstheme="minorHAnsi"/>
          <w:szCs w:val="20"/>
        </w:rPr>
      </w:pPr>
      <w:r w:rsidRPr="0052281A">
        <w:rPr>
          <w:rFonts w:cstheme="minorHAnsi"/>
          <w:szCs w:val="20"/>
        </w:rPr>
        <w:t xml:space="preserve">Beperken </w:t>
      </w:r>
      <w:r w:rsidR="001628F4">
        <w:rPr>
          <w:rFonts w:cstheme="minorHAnsi"/>
          <w:szCs w:val="20"/>
        </w:rPr>
        <w:t xml:space="preserve">of verbieden </w:t>
      </w:r>
      <w:r w:rsidR="001D3952" w:rsidRPr="0052281A">
        <w:rPr>
          <w:rFonts w:cstheme="minorHAnsi"/>
          <w:szCs w:val="20"/>
        </w:rPr>
        <w:t>h</w:t>
      </w:r>
      <w:r w:rsidRPr="0052281A">
        <w:rPr>
          <w:rFonts w:cstheme="minorHAnsi"/>
          <w:szCs w:val="20"/>
        </w:rPr>
        <w:t xml:space="preserve">appy </w:t>
      </w:r>
      <w:proofErr w:type="spellStart"/>
      <w:r w:rsidR="001D3952" w:rsidRPr="0052281A">
        <w:rPr>
          <w:rFonts w:cstheme="minorHAnsi"/>
          <w:szCs w:val="20"/>
        </w:rPr>
        <w:t>h</w:t>
      </w:r>
      <w:r w:rsidRPr="0052281A">
        <w:rPr>
          <w:rFonts w:cstheme="minorHAnsi"/>
          <w:szCs w:val="20"/>
        </w:rPr>
        <w:t>ours</w:t>
      </w:r>
      <w:proofErr w:type="spellEnd"/>
    </w:p>
    <w:p w14:paraId="7F8D6E8C" w14:textId="0B6F9F24" w:rsidR="00C35A4C" w:rsidRPr="0052281A" w:rsidRDefault="00C35A4C" w:rsidP="00AA7072">
      <w:pPr>
        <w:pStyle w:val="Lijstalinea"/>
        <w:numPr>
          <w:ilvl w:val="0"/>
          <w:numId w:val="4"/>
        </w:numPr>
        <w:ind w:left="714" w:hanging="357"/>
        <w:jc w:val="both"/>
        <w:rPr>
          <w:rFonts w:cstheme="minorHAnsi"/>
          <w:szCs w:val="20"/>
        </w:rPr>
      </w:pPr>
      <w:r w:rsidRPr="0052281A">
        <w:rPr>
          <w:rFonts w:cstheme="minorHAnsi"/>
          <w:szCs w:val="20"/>
        </w:rPr>
        <w:t xml:space="preserve">Voorwaarden stellen aan alcoholverstrekking </w:t>
      </w:r>
      <w:r w:rsidR="006E1C16">
        <w:rPr>
          <w:rFonts w:cstheme="minorHAnsi"/>
          <w:szCs w:val="20"/>
        </w:rPr>
        <w:t xml:space="preserve">op </w:t>
      </w:r>
      <w:r w:rsidRPr="0052281A">
        <w:rPr>
          <w:rFonts w:cstheme="minorHAnsi"/>
          <w:szCs w:val="20"/>
        </w:rPr>
        <w:t>evenementen</w:t>
      </w:r>
    </w:p>
    <w:p w14:paraId="463814B4" w14:textId="0937A6A8" w:rsidR="002244A9" w:rsidRPr="0052281A" w:rsidRDefault="002244A9" w:rsidP="00AA7072">
      <w:pPr>
        <w:pStyle w:val="Lijstalinea"/>
        <w:numPr>
          <w:ilvl w:val="0"/>
          <w:numId w:val="4"/>
        </w:numPr>
        <w:ind w:left="714" w:hanging="357"/>
        <w:jc w:val="both"/>
        <w:rPr>
          <w:rFonts w:cstheme="minorHAnsi"/>
          <w:szCs w:val="20"/>
        </w:rPr>
      </w:pPr>
      <w:r w:rsidRPr="0052281A">
        <w:rPr>
          <w:rFonts w:cstheme="minorHAnsi"/>
          <w:szCs w:val="20"/>
        </w:rPr>
        <w:t xml:space="preserve">Beperken alcoholverkoop in </w:t>
      </w:r>
      <w:proofErr w:type="spellStart"/>
      <w:r w:rsidR="005A7072" w:rsidRPr="0052281A">
        <w:rPr>
          <w:rFonts w:cstheme="minorHAnsi"/>
          <w:szCs w:val="20"/>
        </w:rPr>
        <w:t>alcoholoverlastgebied</w:t>
      </w:r>
      <w:proofErr w:type="spellEnd"/>
    </w:p>
    <w:p w14:paraId="4F5DBA37" w14:textId="550E5226" w:rsidR="00D20910" w:rsidRPr="00862332" w:rsidRDefault="00D20910" w:rsidP="00862332">
      <w:pPr>
        <w:rPr>
          <w:rFonts w:cstheme="minorHAnsi"/>
          <w:szCs w:val="20"/>
        </w:rPr>
      </w:pPr>
      <w:r w:rsidRPr="00EB4147">
        <w:rPr>
          <w:rStyle w:val="Intensieveverwijzing"/>
        </w:rPr>
        <w:t>Beperken</w:t>
      </w:r>
      <w:r w:rsidR="00862332">
        <w:rPr>
          <w:rStyle w:val="Intensieveverwijzing"/>
        </w:rPr>
        <w:t xml:space="preserve"> </w:t>
      </w:r>
      <w:r w:rsidRPr="00EB4147">
        <w:rPr>
          <w:rStyle w:val="Intensieveverwijzing"/>
        </w:rPr>
        <w:t>schenktijden</w:t>
      </w:r>
      <w:r w:rsidR="00862332">
        <w:rPr>
          <w:rStyle w:val="Intensieveverwijzing"/>
        </w:rPr>
        <w:t xml:space="preserve"> </w:t>
      </w:r>
      <w:r w:rsidRPr="00EB4147">
        <w:rPr>
          <w:rStyle w:val="Intensieveverwijzing"/>
        </w:rPr>
        <w:t>paracommercie</w:t>
      </w:r>
      <w:r w:rsidR="00862332">
        <w:rPr>
          <w:rFonts w:cstheme="minorHAnsi"/>
          <w:szCs w:val="20"/>
        </w:rPr>
        <w:br/>
      </w:r>
      <w:r w:rsidRPr="0052281A">
        <w:rPr>
          <w:rFonts w:cstheme="minorHAnsi"/>
          <w:szCs w:val="20"/>
        </w:rPr>
        <w:t xml:space="preserve">Artikel 4 van de Alcoholwet bepaalt dat bij gemeentelijke verordening regels </w:t>
      </w:r>
      <w:r w:rsidR="00401E5E">
        <w:rPr>
          <w:rFonts w:cstheme="minorHAnsi"/>
          <w:szCs w:val="20"/>
        </w:rPr>
        <w:t xml:space="preserve">moeten </w:t>
      </w:r>
      <w:r w:rsidRPr="0052281A">
        <w:rPr>
          <w:rFonts w:cstheme="minorHAnsi"/>
          <w:szCs w:val="20"/>
        </w:rPr>
        <w:t xml:space="preserve">worden gesteld waaraan </w:t>
      </w:r>
      <w:proofErr w:type="spellStart"/>
      <w:r w:rsidRPr="0052281A">
        <w:rPr>
          <w:rFonts w:cstheme="minorHAnsi"/>
          <w:szCs w:val="20"/>
        </w:rPr>
        <w:t>paracommerciële</w:t>
      </w:r>
      <w:proofErr w:type="spellEnd"/>
      <w:r w:rsidRPr="0052281A">
        <w:rPr>
          <w:rFonts w:cstheme="minorHAnsi"/>
          <w:szCs w:val="20"/>
        </w:rPr>
        <w:t xml:space="preserve"> rechtspersonen zich moeten houden bij de verstrekking van alcoholhoudende drank. Dit ter voorkoming van oneerlijke mededinging. Het vastleggen van de schenktijden in de paracommercie is één van deze verplichte regels. De gemeente heeft daarom in </w:t>
      </w:r>
      <w:r w:rsidRPr="001B29C3">
        <w:rPr>
          <w:rFonts w:cstheme="minorHAnsi"/>
          <w:color w:val="C00000"/>
          <w:szCs w:val="20"/>
        </w:rPr>
        <w:t xml:space="preserve">… [artikel … van de APV/ artikel van de … verordening] … </w:t>
      </w:r>
      <w:r w:rsidRPr="0052281A">
        <w:rPr>
          <w:rFonts w:cstheme="minorHAnsi"/>
          <w:szCs w:val="20"/>
        </w:rPr>
        <w:t xml:space="preserve">de volgende, beperkte schenktijden vastgelegd voor </w:t>
      </w:r>
      <w:proofErr w:type="spellStart"/>
      <w:r w:rsidRPr="0052281A">
        <w:rPr>
          <w:rFonts w:cstheme="minorHAnsi"/>
          <w:szCs w:val="20"/>
        </w:rPr>
        <w:t>paracommerciële</w:t>
      </w:r>
      <w:proofErr w:type="spellEnd"/>
      <w:r w:rsidRPr="0052281A">
        <w:rPr>
          <w:rFonts w:cstheme="minorHAnsi"/>
          <w:szCs w:val="20"/>
        </w:rPr>
        <w:t xml:space="preserve"> instellingen.</w:t>
      </w:r>
    </w:p>
    <w:tbl>
      <w:tblPr>
        <w:tblStyle w:val="Tabelraste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113" w:type="dxa"/>
          <w:bottom w:w="113" w:type="dxa"/>
        </w:tblCellMar>
        <w:tblLook w:val="01E0" w:firstRow="1" w:lastRow="1" w:firstColumn="1" w:lastColumn="1" w:noHBand="0" w:noVBand="0"/>
      </w:tblPr>
      <w:tblGrid>
        <w:gridCol w:w="3020"/>
        <w:gridCol w:w="3021"/>
        <w:gridCol w:w="3021"/>
      </w:tblGrid>
      <w:tr w:rsidR="00D20910" w:rsidRPr="0052281A" w14:paraId="668C7103" w14:textId="77777777" w:rsidTr="002B4646">
        <w:trPr>
          <w:trHeight w:val="340"/>
          <w:tblHeader/>
        </w:trPr>
        <w:tc>
          <w:tcPr>
            <w:tcW w:w="3020" w:type="dxa"/>
            <w:shd w:val="clear" w:color="auto" w:fill="4472C4" w:themeFill="accent1"/>
          </w:tcPr>
          <w:p w14:paraId="59BDBD26" w14:textId="77777777" w:rsidR="00D20910" w:rsidRPr="00436ACE" w:rsidRDefault="00D20910" w:rsidP="002B4646">
            <w:pPr>
              <w:autoSpaceDE w:val="0"/>
              <w:autoSpaceDN w:val="0"/>
              <w:adjustRightInd w:val="0"/>
              <w:spacing w:after="0" w:line="240" w:lineRule="auto"/>
              <w:jc w:val="both"/>
              <w:rPr>
                <w:rFonts w:cstheme="minorHAnsi"/>
                <w:color w:val="FFFFFF" w:themeColor="background1"/>
                <w:sz w:val="16"/>
                <w:szCs w:val="16"/>
              </w:rPr>
            </w:pPr>
          </w:p>
        </w:tc>
        <w:tc>
          <w:tcPr>
            <w:tcW w:w="3021" w:type="dxa"/>
            <w:shd w:val="clear" w:color="auto" w:fill="4472C4" w:themeFill="accent1"/>
          </w:tcPr>
          <w:p w14:paraId="5F0E4D98" w14:textId="77777777" w:rsidR="00D20910" w:rsidRPr="00436ACE" w:rsidRDefault="00D20910" w:rsidP="002B4646">
            <w:pPr>
              <w:autoSpaceDE w:val="0"/>
              <w:autoSpaceDN w:val="0"/>
              <w:adjustRightInd w:val="0"/>
              <w:spacing w:after="0" w:line="240" w:lineRule="auto"/>
              <w:jc w:val="both"/>
              <w:rPr>
                <w:rFonts w:cstheme="minorHAnsi"/>
                <w:color w:val="FFFFFF" w:themeColor="background1"/>
                <w:sz w:val="16"/>
                <w:szCs w:val="16"/>
              </w:rPr>
            </w:pPr>
            <w:r w:rsidRPr="00436ACE">
              <w:rPr>
                <w:rFonts w:cstheme="minorHAnsi"/>
                <w:color w:val="FFFFFF" w:themeColor="background1"/>
                <w:sz w:val="16"/>
                <w:szCs w:val="16"/>
              </w:rPr>
              <w:t>Dagen</w:t>
            </w:r>
          </w:p>
        </w:tc>
        <w:tc>
          <w:tcPr>
            <w:tcW w:w="3021" w:type="dxa"/>
            <w:shd w:val="clear" w:color="auto" w:fill="4472C4" w:themeFill="accent1"/>
          </w:tcPr>
          <w:p w14:paraId="42C3A48C" w14:textId="77777777" w:rsidR="00D20910" w:rsidRPr="00436ACE" w:rsidRDefault="00D20910" w:rsidP="002B4646">
            <w:pPr>
              <w:autoSpaceDE w:val="0"/>
              <w:autoSpaceDN w:val="0"/>
              <w:adjustRightInd w:val="0"/>
              <w:spacing w:after="0" w:line="240" w:lineRule="auto"/>
              <w:jc w:val="both"/>
              <w:rPr>
                <w:rFonts w:cstheme="minorHAnsi"/>
                <w:color w:val="FFFFFF" w:themeColor="background1"/>
                <w:sz w:val="16"/>
                <w:szCs w:val="16"/>
              </w:rPr>
            </w:pPr>
            <w:r w:rsidRPr="00436ACE">
              <w:rPr>
                <w:rFonts w:cstheme="minorHAnsi"/>
                <w:color w:val="FFFFFF" w:themeColor="background1"/>
                <w:sz w:val="16"/>
                <w:szCs w:val="16"/>
              </w:rPr>
              <w:t>Tijdstippen</w:t>
            </w:r>
          </w:p>
        </w:tc>
      </w:tr>
      <w:tr w:rsidR="00D20910" w:rsidRPr="0052281A" w14:paraId="6EB32FDE" w14:textId="77777777" w:rsidTr="002B4646">
        <w:tc>
          <w:tcPr>
            <w:tcW w:w="3020" w:type="dxa"/>
            <w:shd w:val="clear" w:color="auto" w:fill="E8EEF8"/>
          </w:tcPr>
          <w:p w14:paraId="34D87E58" w14:textId="77777777" w:rsidR="00D20910" w:rsidRPr="00436ACE" w:rsidRDefault="00D20910" w:rsidP="002B4646">
            <w:pPr>
              <w:autoSpaceDE w:val="0"/>
              <w:autoSpaceDN w:val="0"/>
              <w:adjustRightInd w:val="0"/>
              <w:spacing w:after="0" w:line="240" w:lineRule="auto"/>
              <w:jc w:val="both"/>
              <w:rPr>
                <w:rFonts w:cstheme="minorHAnsi"/>
                <w:color w:val="000000"/>
                <w:sz w:val="16"/>
                <w:szCs w:val="16"/>
              </w:rPr>
            </w:pPr>
            <w:r w:rsidRPr="00436ACE">
              <w:rPr>
                <w:rFonts w:cstheme="minorHAnsi"/>
                <w:color w:val="000000"/>
                <w:sz w:val="16"/>
                <w:szCs w:val="16"/>
              </w:rPr>
              <w:t>Sport instellingen</w:t>
            </w:r>
          </w:p>
        </w:tc>
        <w:tc>
          <w:tcPr>
            <w:tcW w:w="3021" w:type="dxa"/>
          </w:tcPr>
          <w:p w14:paraId="7073D247" w14:textId="77777777" w:rsidR="00D20910" w:rsidRPr="00436ACE" w:rsidRDefault="00D20910" w:rsidP="002B4646">
            <w:pPr>
              <w:autoSpaceDE w:val="0"/>
              <w:autoSpaceDN w:val="0"/>
              <w:adjustRightInd w:val="0"/>
              <w:spacing w:after="0" w:line="240" w:lineRule="auto"/>
              <w:jc w:val="both"/>
              <w:rPr>
                <w:rFonts w:cstheme="minorHAnsi"/>
                <w:i/>
                <w:iCs/>
                <w:color w:val="000000"/>
                <w:sz w:val="16"/>
                <w:szCs w:val="16"/>
              </w:rPr>
            </w:pPr>
            <w:r w:rsidRPr="00436ACE">
              <w:rPr>
                <w:rFonts w:cstheme="minorHAnsi"/>
                <w:i/>
                <w:iCs/>
                <w:color w:val="000000"/>
                <w:sz w:val="16"/>
                <w:szCs w:val="16"/>
              </w:rPr>
              <w:t>Zondag tot en met donderdag</w:t>
            </w:r>
          </w:p>
        </w:tc>
        <w:tc>
          <w:tcPr>
            <w:tcW w:w="3021" w:type="dxa"/>
          </w:tcPr>
          <w:p w14:paraId="2656E59B" w14:textId="52BD92E9" w:rsidR="00D20910" w:rsidRPr="00436ACE" w:rsidRDefault="00D20910" w:rsidP="002B4646">
            <w:pPr>
              <w:autoSpaceDE w:val="0"/>
              <w:autoSpaceDN w:val="0"/>
              <w:adjustRightInd w:val="0"/>
              <w:spacing w:after="0" w:line="240" w:lineRule="auto"/>
              <w:jc w:val="both"/>
              <w:rPr>
                <w:rFonts w:cstheme="minorHAnsi"/>
                <w:i/>
                <w:iCs/>
                <w:color w:val="C00000"/>
                <w:sz w:val="16"/>
                <w:szCs w:val="16"/>
              </w:rPr>
            </w:pPr>
            <w:r w:rsidRPr="00436ACE">
              <w:rPr>
                <w:rFonts w:cstheme="minorHAnsi"/>
                <w:i/>
                <w:iCs/>
                <w:color w:val="C00000"/>
                <w:sz w:val="16"/>
                <w:szCs w:val="16"/>
              </w:rPr>
              <w:t xml:space="preserve">17.00 uur tot 22.00 uur (of 1 uur na afloop van de laatste </w:t>
            </w:r>
            <w:r w:rsidR="0062488F" w:rsidRPr="00436ACE">
              <w:rPr>
                <w:rFonts w:cstheme="minorHAnsi"/>
                <w:i/>
                <w:iCs/>
                <w:color w:val="C00000"/>
                <w:sz w:val="16"/>
                <w:szCs w:val="16"/>
              </w:rPr>
              <w:t xml:space="preserve">wedstrijd of </w:t>
            </w:r>
            <w:r w:rsidRPr="00436ACE">
              <w:rPr>
                <w:rFonts w:cstheme="minorHAnsi"/>
                <w:i/>
                <w:iCs/>
                <w:color w:val="C00000"/>
                <w:sz w:val="16"/>
                <w:szCs w:val="16"/>
              </w:rPr>
              <w:t>training)</w:t>
            </w:r>
          </w:p>
        </w:tc>
      </w:tr>
      <w:tr w:rsidR="00D20910" w:rsidRPr="0052281A" w14:paraId="6B62D393" w14:textId="77777777" w:rsidTr="002B4646">
        <w:tc>
          <w:tcPr>
            <w:tcW w:w="3020" w:type="dxa"/>
            <w:shd w:val="clear" w:color="auto" w:fill="E8EEF8"/>
          </w:tcPr>
          <w:p w14:paraId="6B403934" w14:textId="77777777" w:rsidR="00D20910" w:rsidRPr="00436ACE" w:rsidRDefault="00D20910" w:rsidP="002B4646">
            <w:pPr>
              <w:autoSpaceDE w:val="0"/>
              <w:autoSpaceDN w:val="0"/>
              <w:adjustRightInd w:val="0"/>
              <w:spacing w:after="0" w:line="240" w:lineRule="auto"/>
              <w:jc w:val="both"/>
              <w:rPr>
                <w:rFonts w:cstheme="minorHAnsi"/>
                <w:color w:val="000000"/>
                <w:sz w:val="16"/>
                <w:szCs w:val="16"/>
              </w:rPr>
            </w:pPr>
          </w:p>
        </w:tc>
        <w:tc>
          <w:tcPr>
            <w:tcW w:w="3021" w:type="dxa"/>
          </w:tcPr>
          <w:p w14:paraId="19DF6CEA" w14:textId="77777777" w:rsidR="00D20910" w:rsidRPr="00436ACE" w:rsidRDefault="00D20910" w:rsidP="002B4646">
            <w:pPr>
              <w:autoSpaceDE w:val="0"/>
              <w:autoSpaceDN w:val="0"/>
              <w:adjustRightInd w:val="0"/>
              <w:spacing w:after="0" w:line="240" w:lineRule="auto"/>
              <w:jc w:val="both"/>
              <w:rPr>
                <w:rFonts w:cstheme="minorHAnsi"/>
                <w:i/>
                <w:iCs/>
                <w:color w:val="000000"/>
                <w:sz w:val="16"/>
                <w:szCs w:val="16"/>
              </w:rPr>
            </w:pPr>
            <w:r w:rsidRPr="00436ACE">
              <w:rPr>
                <w:rFonts w:cstheme="minorHAnsi"/>
                <w:i/>
                <w:iCs/>
                <w:color w:val="000000"/>
                <w:sz w:val="16"/>
                <w:szCs w:val="16"/>
              </w:rPr>
              <w:t xml:space="preserve">Vrijdag en zaterdag </w:t>
            </w:r>
          </w:p>
        </w:tc>
        <w:tc>
          <w:tcPr>
            <w:tcW w:w="3021" w:type="dxa"/>
          </w:tcPr>
          <w:p w14:paraId="2B620B93" w14:textId="36C3B4A4" w:rsidR="00D20910" w:rsidRPr="00436ACE" w:rsidRDefault="00D20910" w:rsidP="002B4646">
            <w:pPr>
              <w:autoSpaceDE w:val="0"/>
              <w:autoSpaceDN w:val="0"/>
              <w:adjustRightInd w:val="0"/>
              <w:spacing w:after="0" w:line="240" w:lineRule="auto"/>
              <w:jc w:val="both"/>
              <w:rPr>
                <w:rFonts w:cstheme="minorHAnsi"/>
                <w:i/>
                <w:iCs/>
                <w:color w:val="C00000"/>
                <w:sz w:val="16"/>
                <w:szCs w:val="16"/>
              </w:rPr>
            </w:pPr>
            <w:r w:rsidRPr="00436ACE">
              <w:rPr>
                <w:rFonts w:cstheme="minorHAnsi"/>
                <w:i/>
                <w:iCs/>
                <w:color w:val="C00000"/>
                <w:sz w:val="16"/>
                <w:szCs w:val="16"/>
              </w:rPr>
              <w:t xml:space="preserve">15.00 uur tot 1 uur na afloop van de laatste </w:t>
            </w:r>
            <w:r w:rsidR="0062488F" w:rsidRPr="00436ACE">
              <w:rPr>
                <w:rFonts w:cstheme="minorHAnsi"/>
                <w:i/>
                <w:iCs/>
                <w:color w:val="C00000"/>
                <w:sz w:val="16"/>
                <w:szCs w:val="16"/>
              </w:rPr>
              <w:t xml:space="preserve">training of </w:t>
            </w:r>
            <w:r w:rsidRPr="00436ACE">
              <w:rPr>
                <w:rFonts w:cstheme="minorHAnsi"/>
                <w:i/>
                <w:iCs/>
                <w:color w:val="C00000"/>
                <w:sz w:val="16"/>
                <w:szCs w:val="16"/>
              </w:rPr>
              <w:t>wedstijd</w:t>
            </w:r>
          </w:p>
        </w:tc>
      </w:tr>
      <w:tr w:rsidR="00D20910" w:rsidRPr="0052281A" w14:paraId="191E8FD9" w14:textId="77777777" w:rsidTr="002B4646">
        <w:tc>
          <w:tcPr>
            <w:tcW w:w="3020" w:type="dxa"/>
            <w:shd w:val="clear" w:color="auto" w:fill="E8EEF8"/>
          </w:tcPr>
          <w:p w14:paraId="495BB20D" w14:textId="77777777" w:rsidR="00D20910" w:rsidRPr="00436ACE" w:rsidRDefault="00D20910" w:rsidP="002B4646">
            <w:pPr>
              <w:autoSpaceDE w:val="0"/>
              <w:autoSpaceDN w:val="0"/>
              <w:adjustRightInd w:val="0"/>
              <w:spacing w:after="0" w:line="240" w:lineRule="auto"/>
              <w:jc w:val="both"/>
              <w:rPr>
                <w:rFonts w:cstheme="minorHAnsi"/>
                <w:color w:val="000000"/>
                <w:sz w:val="16"/>
                <w:szCs w:val="16"/>
              </w:rPr>
            </w:pPr>
            <w:r w:rsidRPr="00436ACE">
              <w:rPr>
                <w:rFonts w:cstheme="minorHAnsi"/>
                <w:color w:val="000000"/>
                <w:sz w:val="16"/>
                <w:szCs w:val="16"/>
              </w:rPr>
              <w:lastRenderedPageBreak/>
              <w:t>Culturele instellingen</w:t>
            </w:r>
          </w:p>
        </w:tc>
        <w:tc>
          <w:tcPr>
            <w:tcW w:w="3021" w:type="dxa"/>
          </w:tcPr>
          <w:p w14:paraId="5DCA7C1B" w14:textId="77777777" w:rsidR="00D20910" w:rsidRPr="0099300F" w:rsidRDefault="00D20910" w:rsidP="002B4646">
            <w:pPr>
              <w:autoSpaceDE w:val="0"/>
              <w:autoSpaceDN w:val="0"/>
              <w:adjustRightInd w:val="0"/>
              <w:spacing w:after="0" w:line="240" w:lineRule="auto"/>
              <w:jc w:val="both"/>
              <w:rPr>
                <w:rFonts w:cstheme="minorHAnsi"/>
                <w:color w:val="FF0000"/>
                <w:sz w:val="16"/>
                <w:szCs w:val="16"/>
              </w:rPr>
            </w:pPr>
            <w:r w:rsidRPr="0099300F">
              <w:rPr>
                <w:rFonts w:cstheme="minorHAnsi"/>
                <w:color w:val="FF0000"/>
                <w:sz w:val="16"/>
                <w:szCs w:val="16"/>
              </w:rPr>
              <w:t>…</w:t>
            </w:r>
          </w:p>
        </w:tc>
        <w:tc>
          <w:tcPr>
            <w:tcW w:w="3021" w:type="dxa"/>
          </w:tcPr>
          <w:p w14:paraId="3C07FA6A" w14:textId="77777777" w:rsidR="00D20910" w:rsidRPr="0099300F" w:rsidRDefault="00D20910" w:rsidP="002B4646">
            <w:pPr>
              <w:autoSpaceDE w:val="0"/>
              <w:autoSpaceDN w:val="0"/>
              <w:adjustRightInd w:val="0"/>
              <w:spacing w:after="0" w:line="240" w:lineRule="auto"/>
              <w:jc w:val="both"/>
              <w:rPr>
                <w:rFonts w:cstheme="minorHAnsi"/>
                <w:color w:val="FF0000"/>
                <w:sz w:val="16"/>
                <w:szCs w:val="16"/>
              </w:rPr>
            </w:pPr>
            <w:r w:rsidRPr="0099300F">
              <w:rPr>
                <w:rFonts w:cstheme="minorHAnsi"/>
                <w:color w:val="FF0000"/>
                <w:sz w:val="16"/>
                <w:szCs w:val="16"/>
              </w:rPr>
              <w:t>…</w:t>
            </w:r>
          </w:p>
        </w:tc>
      </w:tr>
      <w:tr w:rsidR="00D20910" w:rsidRPr="0052281A" w14:paraId="41BD27BD" w14:textId="77777777" w:rsidTr="002B4646">
        <w:tc>
          <w:tcPr>
            <w:tcW w:w="3020" w:type="dxa"/>
            <w:shd w:val="clear" w:color="auto" w:fill="E8EEF8"/>
          </w:tcPr>
          <w:p w14:paraId="44813B6B" w14:textId="77777777" w:rsidR="00D20910" w:rsidRPr="0099300F" w:rsidRDefault="00D20910" w:rsidP="002B4646">
            <w:pPr>
              <w:autoSpaceDE w:val="0"/>
              <w:autoSpaceDN w:val="0"/>
              <w:adjustRightInd w:val="0"/>
              <w:spacing w:after="0" w:line="240" w:lineRule="auto"/>
              <w:jc w:val="both"/>
              <w:rPr>
                <w:rFonts w:cstheme="minorHAnsi"/>
                <w:color w:val="FF0000"/>
                <w:szCs w:val="20"/>
              </w:rPr>
            </w:pPr>
            <w:r w:rsidRPr="0099300F">
              <w:rPr>
                <w:rFonts w:cstheme="minorHAnsi"/>
                <w:color w:val="FF0000"/>
                <w:szCs w:val="20"/>
              </w:rPr>
              <w:t>…</w:t>
            </w:r>
          </w:p>
        </w:tc>
        <w:tc>
          <w:tcPr>
            <w:tcW w:w="3021" w:type="dxa"/>
          </w:tcPr>
          <w:p w14:paraId="2CD14B91" w14:textId="77777777" w:rsidR="00D20910" w:rsidRPr="0099300F" w:rsidRDefault="00D20910" w:rsidP="002B4646">
            <w:pPr>
              <w:autoSpaceDE w:val="0"/>
              <w:autoSpaceDN w:val="0"/>
              <w:adjustRightInd w:val="0"/>
              <w:spacing w:after="0" w:line="240" w:lineRule="auto"/>
              <w:jc w:val="both"/>
              <w:rPr>
                <w:rFonts w:cstheme="minorHAnsi"/>
                <w:color w:val="FF0000"/>
                <w:szCs w:val="20"/>
              </w:rPr>
            </w:pPr>
            <w:r w:rsidRPr="0099300F">
              <w:rPr>
                <w:rFonts w:cstheme="minorHAnsi"/>
                <w:color w:val="FF0000"/>
                <w:szCs w:val="20"/>
              </w:rPr>
              <w:t>…</w:t>
            </w:r>
          </w:p>
        </w:tc>
        <w:tc>
          <w:tcPr>
            <w:tcW w:w="3021" w:type="dxa"/>
          </w:tcPr>
          <w:p w14:paraId="744CCF64" w14:textId="77777777" w:rsidR="00D20910" w:rsidRPr="0099300F" w:rsidRDefault="00D20910" w:rsidP="002B4646">
            <w:pPr>
              <w:autoSpaceDE w:val="0"/>
              <w:autoSpaceDN w:val="0"/>
              <w:adjustRightInd w:val="0"/>
              <w:spacing w:after="0" w:line="240" w:lineRule="auto"/>
              <w:jc w:val="both"/>
              <w:rPr>
                <w:rFonts w:cstheme="minorHAnsi"/>
                <w:color w:val="FF0000"/>
                <w:szCs w:val="20"/>
              </w:rPr>
            </w:pPr>
            <w:r w:rsidRPr="0099300F">
              <w:rPr>
                <w:rFonts w:cstheme="minorHAnsi"/>
                <w:color w:val="FF0000"/>
                <w:szCs w:val="20"/>
              </w:rPr>
              <w:t>…</w:t>
            </w:r>
          </w:p>
        </w:tc>
      </w:tr>
    </w:tbl>
    <w:p w14:paraId="4D6C02CC" w14:textId="77777777" w:rsidR="000C59C5" w:rsidRDefault="000C59C5" w:rsidP="0028079D">
      <w:pPr>
        <w:rPr>
          <w:i/>
          <w:iCs/>
        </w:rPr>
      </w:pPr>
    </w:p>
    <w:p w14:paraId="213E9D91" w14:textId="63193135" w:rsidR="0025541A" w:rsidRPr="0025541A" w:rsidRDefault="0025541A" w:rsidP="0028079D">
      <w:r>
        <w:rPr>
          <w:noProof/>
        </w:rPr>
        <mc:AlternateContent>
          <mc:Choice Requires="wps">
            <w:drawing>
              <wp:inline distT="0" distB="0" distL="0" distR="0" wp14:anchorId="5881B683" wp14:editId="106A3442">
                <wp:extent cx="5600700" cy="2057400"/>
                <wp:effectExtent l="0" t="0" r="19050" b="19050"/>
                <wp:docPr id="138946618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057400"/>
                        </a:xfrm>
                        <a:prstGeom prst="roundRect">
                          <a:avLst/>
                        </a:prstGeom>
                        <a:solidFill>
                          <a:schemeClr val="accent2">
                            <a:lumMod val="20000"/>
                            <a:lumOff val="80000"/>
                          </a:schemeClr>
                        </a:solidFill>
                        <a:ln>
                          <a:solidFill>
                            <a:schemeClr val="accent2">
                              <a:lumMod val="20000"/>
                              <a:lumOff val="80000"/>
                            </a:schemeClr>
                          </a:solidFill>
                        </a:ln>
                      </wps:spPr>
                      <wps:txbx>
                        <w:txbxContent>
                          <w:p w14:paraId="2BC87373" w14:textId="201E7AF5" w:rsidR="00A8625C" w:rsidRPr="002B7FA5" w:rsidRDefault="0025541A" w:rsidP="00A8625C">
                            <w:pPr>
                              <w:jc w:val="both"/>
                              <w:rPr>
                                <w:rFonts w:cs="Calibri"/>
                                <w:sz w:val="16"/>
                                <w:szCs w:val="16"/>
                              </w:rPr>
                            </w:pPr>
                            <w:r w:rsidRPr="002B7FA5">
                              <w:rPr>
                                <w:rFonts w:cs="Calibri"/>
                                <w:i/>
                                <w:iCs/>
                                <w:sz w:val="16"/>
                                <w:szCs w:val="16"/>
                              </w:rPr>
                              <w:t xml:space="preserve">Tip: </w:t>
                            </w:r>
                            <w:r w:rsidR="003B361A" w:rsidRPr="002B7FA5">
                              <w:rPr>
                                <w:rFonts w:cs="Calibri"/>
                                <w:i/>
                                <w:iCs/>
                                <w:sz w:val="16"/>
                                <w:szCs w:val="16"/>
                              </w:rPr>
                              <w:t xml:space="preserve">Regels stellen </w:t>
                            </w:r>
                            <w:r w:rsidR="0018542B" w:rsidRPr="002B7FA5">
                              <w:rPr>
                                <w:rFonts w:cs="Calibri"/>
                                <w:i/>
                                <w:iCs/>
                                <w:sz w:val="16"/>
                                <w:szCs w:val="16"/>
                              </w:rPr>
                              <w:t>voor</w:t>
                            </w:r>
                            <w:r w:rsidR="00D10FB2" w:rsidRPr="002B7FA5">
                              <w:rPr>
                                <w:rFonts w:cs="Calibri"/>
                                <w:i/>
                                <w:iCs/>
                                <w:sz w:val="16"/>
                                <w:szCs w:val="16"/>
                              </w:rPr>
                              <w:t xml:space="preserve"> het organiseren van bijeenkomsten in </w:t>
                            </w:r>
                            <w:r w:rsidR="00024B43" w:rsidRPr="002B7FA5">
                              <w:rPr>
                                <w:rFonts w:cs="Calibri"/>
                                <w:i/>
                                <w:iCs/>
                                <w:sz w:val="16"/>
                                <w:szCs w:val="16"/>
                              </w:rPr>
                              <w:t>paracommerciële</w:t>
                            </w:r>
                            <w:r w:rsidR="00D10FB2" w:rsidRPr="002B7FA5">
                              <w:rPr>
                                <w:rFonts w:cs="Calibri"/>
                                <w:i/>
                                <w:iCs/>
                                <w:sz w:val="16"/>
                                <w:szCs w:val="16"/>
                              </w:rPr>
                              <w:t xml:space="preserve"> inrichtingen</w:t>
                            </w:r>
                            <w:r w:rsidRPr="002B7FA5">
                              <w:rPr>
                                <w:rFonts w:cs="Calibri"/>
                                <w:i/>
                                <w:iCs/>
                                <w:sz w:val="16"/>
                                <w:szCs w:val="16"/>
                              </w:rPr>
                              <w:t xml:space="preserve">      </w:t>
                            </w:r>
                            <w:r w:rsidRPr="002B7FA5">
                              <w:rPr>
                                <w:rFonts w:cs="Calibri"/>
                                <w:i/>
                                <w:iCs/>
                                <w:sz w:val="16"/>
                                <w:szCs w:val="16"/>
                              </w:rPr>
                              <w:br/>
                            </w:r>
                            <w:r w:rsidR="00A8625C" w:rsidRPr="002B7FA5">
                              <w:rPr>
                                <w:rFonts w:cs="Calibri"/>
                                <w:sz w:val="16"/>
                                <w:szCs w:val="16"/>
                              </w:rPr>
                              <w:t xml:space="preserve">De in het eerste lid van Artikel 4 bedoelde </w:t>
                            </w:r>
                            <w:r w:rsidR="0018542B" w:rsidRPr="002B7FA5">
                              <w:rPr>
                                <w:rFonts w:cs="Calibri"/>
                                <w:sz w:val="16"/>
                                <w:szCs w:val="16"/>
                              </w:rPr>
                              <w:t xml:space="preserve">verplichte </w:t>
                            </w:r>
                            <w:r w:rsidR="00A8625C" w:rsidRPr="002B7FA5">
                              <w:rPr>
                                <w:rFonts w:cs="Calibri"/>
                                <w:sz w:val="16"/>
                                <w:szCs w:val="16"/>
                              </w:rPr>
                              <w:t xml:space="preserve">regels </w:t>
                            </w:r>
                            <w:r w:rsidR="009D4B0E" w:rsidRPr="002B7FA5">
                              <w:rPr>
                                <w:rFonts w:cs="Calibri"/>
                                <w:sz w:val="16"/>
                                <w:szCs w:val="16"/>
                              </w:rPr>
                              <w:t xml:space="preserve">hebben </w:t>
                            </w:r>
                            <w:r w:rsidR="00185B99" w:rsidRPr="002B7FA5">
                              <w:rPr>
                                <w:rFonts w:cs="Calibri"/>
                                <w:sz w:val="16"/>
                                <w:szCs w:val="16"/>
                              </w:rPr>
                              <w:t xml:space="preserve">niet alleen </w:t>
                            </w:r>
                            <w:r w:rsidR="00A8625C" w:rsidRPr="002B7FA5">
                              <w:rPr>
                                <w:rFonts w:cs="Calibri"/>
                                <w:sz w:val="16"/>
                                <w:szCs w:val="16"/>
                              </w:rPr>
                              <w:t xml:space="preserve">betrekking op schenktijden </w:t>
                            </w:r>
                            <w:r w:rsidR="00775224" w:rsidRPr="002B7FA5">
                              <w:rPr>
                                <w:rFonts w:cs="Calibri"/>
                                <w:sz w:val="16"/>
                                <w:szCs w:val="16"/>
                              </w:rPr>
                              <w:t>(lid 3a)</w:t>
                            </w:r>
                            <w:r w:rsidR="00604461" w:rsidRPr="002B7FA5">
                              <w:rPr>
                                <w:rFonts w:cs="Calibri"/>
                                <w:sz w:val="16"/>
                                <w:szCs w:val="16"/>
                              </w:rPr>
                              <w:t xml:space="preserve"> </w:t>
                            </w:r>
                            <w:r w:rsidR="00A8625C" w:rsidRPr="002B7FA5">
                              <w:rPr>
                                <w:rFonts w:cs="Calibri"/>
                                <w:sz w:val="16"/>
                                <w:szCs w:val="16"/>
                              </w:rPr>
                              <w:t>maar ook op:</w:t>
                            </w:r>
                          </w:p>
                          <w:p w14:paraId="0CAEB3CB" w14:textId="77777777" w:rsidR="00AB057B" w:rsidRPr="002B7FA5" w:rsidRDefault="00A8625C" w:rsidP="00AB057B">
                            <w:pPr>
                              <w:pStyle w:val="Lijstalinea"/>
                              <w:numPr>
                                <w:ilvl w:val="0"/>
                                <w:numId w:val="49"/>
                              </w:numPr>
                              <w:jc w:val="both"/>
                              <w:rPr>
                                <w:rFonts w:cs="Calibri"/>
                                <w:sz w:val="16"/>
                                <w:szCs w:val="16"/>
                              </w:rPr>
                            </w:pPr>
                            <w:r w:rsidRPr="002B7FA5">
                              <w:rPr>
                                <w:rFonts w:cs="Calibri"/>
                                <w:sz w:val="16"/>
                                <w:szCs w:val="16"/>
                              </w:rPr>
                              <w:t>in de inrichting te houden bijeenkomsten van persoonlijke aard, zoals bruiloften en partijen</w:t>
                            </w:r>
                            <w:r w:rsidR="0025534C" w:rsidRPr="002B7FA5">
                              <w:rPr>
                                <w:rFonts w:cs="Calibri"/>
                                <w:sz w:val="16"/>
                                <w:szCs w:val="16"/>
                              </w:rPr>
                              <w:t xml:space="preserve"> (lid 3b)</w:t>
                            </w:r>
                          </w:p>
                          <w:p w14:paraId="7A05CD43" w14:textId="54DF117C" w:rsidR="00A8625C" w:rsidRPr="002B7FA5" w:rsidRDefault="0059431A" w:rsidP="00AB057B">
                            <w:pPr>
                              <w:pStyle w:val="Lijstalinea"/>
                              <w:numPr>
                                <w:ilvl w:val="0"/>
                                <w:numId w:val="49"/>
                              </w:numPr>
                              <w:jc w:val="both"/>
                              <w:rPr>
                                <w:rFonts w:cs="Calibri"/>
                                <w:sz w:val="16"/>
                                <w:szCs w:val="16"/>
                              </w:rPr>
                            </w:pPr>
                            <w:r w:rsidRPr="002B7FA5">
                              <w:rPr>
                                <w:rFonts w:cs="Calibri"/>
                                <w:sz w:val="16"/>
                                <w:szCs w:val="16"/>
                              </w:rPr>
                              <w:t>in de inrichting te houden bijeenkomsten die gericht zijn op personen die niet of niet rechtstreeks bij de activiteiten van de betreffende rechtspersoon betrokken zijn</w:t>
                            </w:r>
                            <w:r w:rsidR="0025534C" w:rsidRPr="002B7FA5">
                              <w:rPr>
                                <w:rFonts w:cs="Calibri"/>
                                <w:sz w:val="16"/>
                                <w:szCs w:val="16"/>
                              </w:rPr>
                              <w:t xml:space="preserve"> (lid 3c)</w:t>
                            </w:r>
                          </w:p>
                          <w:p w14:paraId="7441E5B3" w14:textId="24BAE81E" w:rsidR="00EB7F59" w:rsidRPr="002B7FA5" w:rsidRDefault="00EB7F59" w:rsidP="00EB7F59">
                            <w:pPr>
                              <w:jc w:val="both"/>
                              <w:rPr>
                                <w:rFonts w:cs="Calibri"/>
                                <w:sz w:val="16"/>
                                <w:szCs w:val="16"/>
                              </w:rPr>
                            </w:pPr>
                            <w:r w:rsidRPr="002B7FA5">
                              <w:rPr>
                                <w:rFonts w:cs="Calibri"/>
                                <w:sz w:val="16"/>
                                <w:szCs w:val="16"/>
                              </w:rPr>
                              <w:t xml:space="preserve">Deze bepalingen zijn bedoeld om </w:t>
                            </w:r>
                            <w:r w:rsidR="0018542B" w:rsidRPr="002B7FA5">
                              <w:rPr>
                                <w:rFonts w:cs="Calibri"/>
                                <w:sz w:val="16"/>
                                <w:szCs w:val="16"/>
                              </w:rPr>
                              <w:t xml:space="preserve">het aantal </w:t>
                            </w:r>
                            <w:r w:rsidR="00185B99" w:rsidRPr="002B7FA5">
                              <w:rPr>
                                <w:rFonts w:cs="Calibri"/>
                                <w:sz w:val="16"/>
                                <w:szCs w:val="16"/>
                              </w:rPr>
                              <w:t>a</w:t>
                            </w:r>
                            <w:r w:rsidRPr="002B7FA5">
                              <w:rPr>
                                <w:rFonts w:cs="Calibri"/>
                                <w:sz w:val="16"/>
                                <w:szCs w:val="16"/>
                              </w:rPr>
                              <w:t xml:space="preserve">anvullende activiteiten </w:t>
                            </w:r>
                            <w:r w:rsidR="00185B99" w:rsidRPr="002B7FA5">
                              <w:rPr>
                                <w:rFonts w:cs="Calibri"/>
                                <w:sz w:val="16"/>
                                <w:szCs w:val="16"/>
                              </w:rPr>
                              <w:t xml:space="preserve">in </w:t>
                            </w:r>
                            <w:r w:rsidR="005668F1" w:rsidRPr="002B7FA5">
                              <w:rPr>
                                <w:rFonts w:cs="Calibri"/>
                                <w:sz w:val="16"/>
                                <w:szCs w:val="16"/>
                              </w:rPr>
                              <w:t>paracommerciële</w:t>
                            </w:r>
                            <w:r w:rsidR="00185B99" w:rsidRPr="002B7FA5">
                              <w:rPr>
                                <w:rFonts w:cs="Calibri"/>
                                <w:sz w:val="16"/>
                                <w:szCs w:val="16"/>
                              </w:rPr>
                              <w:t xml:space="preserve"> instellingen te beperken zodat er geen oneerlijke concurrentie ontstaat met de reguliere horeca. </w:t>
                            </w:r>
                            <w:r w:rsidR="009D4B0E" w:rsidRPr="002B7FA5">
                              <w:rPr>
                                <w:rFonts w:cs="Calibri"/>
                                <w:sz w:val="16"/>
                                <w:szCs w:val="16"/>
                              </w:rPr>
                              <w:t>De gemeente moet de regels hierover ook opnemen in een gemeentelijke verordening.</w:t>
                            </w:r>
                          </w:p>
                          <w:p w14:paraId="42BB0847" w14:textId="1F15EDC1" w:rsidR="0025541A" w:rsidRPr="002B05EA" w:rsidRDefault="0025541A" w:rsidP="0025541A">
                            <w:pPr>
                              <w:jc w:val="both"/>
                              <w:rPr>
                                <w:rFonts w:cs="Calibri"/>
                                <w:sz w:val="18"/>
                                <w:szCs w:val="18"/>
                              </w:rPr>
                            </w:pPr>
                          </w:p>
                        </w:txbxContent>
                      </wps:txbx>
                      <wps:bodyPr anchor="t"/>
                    </wps:wsp>
                  </a:graphicData>
                </a:graphic>
              </wp:inline>
            </w:drawing>
          </mc:Choice>
          <mc:Fallback>
            <w:pict>
              <v:roundrect w14:anchorId="5881B683" id="_x0000_s1043" style="width:441pt;height:16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" fillcolor="#fcc [661]" strokecolor="#fcc [661]">
                <v:path arrowok="t"/>
                <v:textbox>
                  <w:txbxContent>
                    <w:p w14:paraId="2BC87373" w14:textId="201E7AF5" w:rsidR="00A8625C" w:rsidRPr="002B7FA5" w:rsidRDefault="0025541A" w:rsidP="00A8625C">
                      <w:pPr>
                        <w:jc w:val="both"/>
                        <w:rPr>
                          <w:rFonts w:cs="Calibri"/>
                          <w:sz w:val="16"/>
                          <w:szCs w:val="16"/>
                        </w:rPr>
                      </w:pPr>
                      <w:r w:rsidRPr="002B7FA5">
                        <w:rPr>
                          <w:rFonts w:cs="Calibri"/>
                          <w:i/>
                          <w:iCs/>
                          <w:sz w:val="16"/>
                          <w:szCs w:val="16"/>
                        </w:rPr>
                        <w:t xml:space="preserve">Tip: </w:t>
                      </w:r>
                      <w:r w:rsidR="003B361A" w:rsidRPr="002B7FA5">
                        <w:rPr>
                          <w:rFonts w:cs="Calibri"/>
                          <w:i/>
                          <w:iCs/>
                          <w:sz w:val="16"/>
                          <w:szCs w:val="16"/>
                        </w:rPr>
                        <w:t xml:space="preserve">Regels stellen </w:t>
                      </w:r>
                      <w:r w:rsidR="0018542B" w:rsidRPr="002B7FA5">
                        <w:rPr>
                          <w:rFonts w:cs="Calibri"/>
                          <w:i/>
                          <w:iCs/>
                          <w:sz w:val="16"/>
                          <w:szCs w:val="16"/>
                        </w:rPr>
                        <w:t>voor</w:t>
                      </w:r>
                      <w:r w:rsidR="00D10FB2" w:rsidRPr="002B7FA5">
                        <w:rPr>
                          <w:rFonts w:cs="Calibri"/>
                          <w:i/>
                          <w:iCs/>
                          <w:sz w:val="16"/>
                          <w:szCs w:val="16"/>
                        </w:rPr>
                        <w:t xml:space="preserve"> het organiseren van bijeenkomsten in </w:t>
                      </w:r>
                      <w:r w:rsidR="00024B43" w:rsidRPr="002B7FA5">
                        <w:rPr>
                          <w:rFonts w:cs="Calibri"/>
                          <w:i/>
                          <w:iCs/>
                          <w:sz w:val="16"/>
                          <w:szCs w:val="16"/>
                        </w:rPr>
                        <w:t>paracommerciële</w:t>
                      </w:r>
                      <w:r w:rsidR="00D10FB2" w:rsidRPr="002B7FA5">
                        <w:rPr>
                          <w:rFonts w:cs="Calibri"/>
                          <w:i/>
                          <w:iCs/>
                          <w:sz w:val="16"/>
                          <w:szCs w:val="16"/>
                        </w:rPr>
                        <w:t xml:space="preserve"> inrichtingen</w:t>
                      </w:r>
                      <w:r w:rsidRPr="002B7FA5">
                        <w:rPr>
                          <w:rFonts w:cs="Calibri"/>
                          <w:i/>
                          <w:iCs/>
                          <w:sz w:val="16"/>
                          <w:szCs w:val="16"/>
                        </w:rPr>
                        <w:t xml:space="preserve">      </w:t>
                      </w:r>
                      <w:r w:rsidRPr="002B7FA5">
                        <w:rPr>
                          <w:rFonts w:cs="Calibri"/>
                          <w:i/>
                          <w:iCs/>
                          <w:sz w:val="16"/>
                          <w:szCs w:val="16"/>
                        </w:rPr>
                        <w:br/>
                      </w:r>
                      <w:r w:rsidR="00A8625C" w:rsidRPr="002B7FA5">
                        <w:rPr>
                          <w:rFonts w:cs="Calibri"/>
                          <w:sz w:val="16"/>
                          <w:szCs w:val="16"/>
                        </w:rPr>
                        <w:t xml:space="preserve">De in het eerste lid van Artikel 4 bedoelde </w:t>
                      </w:r>
                      <w:r w:rsidR="0018542B" w:rsidRPr="002B7FA5">
                        <w:rPr>
                          <w:rFonts w:cs="Calibri"/>
                          <w:sz w:val="16"/>
                          <w:szCs w:val="16"/>
                        </w:rPr>
                        <w:t xml:space="preserve">verplichte </w:t>
                      </w:r>
                      <w:r w:rsidR="00A8625C" w:rsidRPr="002B7FA5">
                        <w:rPr>
                          <w:rFonts w:cs="Calibri"/>
                          <w:sz w:val="16"/>
                          <w:szCs w:val="16"/>
                        </w:rPr>
                        <w:t xml:space="preserve">regels </w:t>
                      </w:r>
                      <w:r w:rsidR="009D4B0E" w:rsidRPr="002B7FA5">
                        <w:rPr>
                          <w:rFonts w:cs="Calibri"/>
                          <w:sz w:val="16"/>
                          <w:szCs w:val="16"/>
                        </w:rPr>
                        <w:t xml:space="preserve">hebben </w:t>
                      </w:r>
                      <w:r w:rsidR="00185B99" w:rsidRPr="002B7FA5">
                        <w:rPr>
                          <w:rFonts w:cs="Calibri"/>
                          <w:sz w:val="16"/>
                          <w:szCs w:val="16"/>
                        </w:rPr>
                        <w:t xml:space="preserve">niet alleen </w:t>
                      </w:r>
                      <w:r w:rsidR="00A8625C" w:rsidRPr="002B7FA5">
                        <w:rPr>
                          <w:rFonts w:cs="Calibri"/>
                          <w:sz w:val="16"/>
                          <w:szCs w:val="16"/>
                        </w:rPr>
                        <w:t xml:space="preserve">betrekking op schenktijden </w:t>
                      </w:r>
                      <w:r w:rsidR="00775224" w:rsidRPr="002B7FA5">
                        <w:rPr>
                          <w:rFonts w:cs="Calibri"/>
                          <w:sz w:val="16"/>
                          <w:szCs w:val="16"/>
                        </w:rPr>
                        <w:t>(lid 3a)</w:t>
                      </w:r>
                      <w:r w:rsidR="00604461" w:rsidRPr="002B7FA5">
                        <w:rPr>
                          <w:rFonts w:cs="Calibri"/>
                          <w:sz w:val="16"/>
                          <w:szCs w:val="16"/>
                        </w:rPr>
                        <w:t xml:space="preserve"> </w:t>
                      </w:r>
                      <w:r w:rsidR="00A8625C" w:rsidRPr="002B7FA5">
                        <w:rPr>
                          <w:rFonts w:cs="Calibri"/>
                          <w:sz w:val="16"/>
                          <w:szCs w:val="16"/>
                        </w:rPr>
                        <w:t>maar ook op:</w:t>
                      </w:r>
                    </w:p>
                    <w:p w14:paraId="0CAEB3CB" w14:textId="77777777" w:rsidR="00AB057B" w:rsidRPr="002B7FA5" w:rsidRDefault="00A8625C" w:rsidP="00AB057B">
                      <w:pPr>
                        <w:pStyle w:val="Lijstalinea"/>
                        <w:numPr>
                          <w:ilvl w:val="0"/>
                          <w:numId w:val="49"/>
                        </w:numPr>
                        <w:jc w:val="both"/>
                        <w:rPr>
                          <w:rFonts w:cs="Calibri"/>
                          <w:sz w:val="16"/>
                          <w:szCs w:val="16"/>
                        </w:rPr>
                      </w:pPr>
                      <w:r w:rsidRPr="002B7FA5">
                        <w:rPr>
                          <w:rFonts w:cs="Calibri"/>
                          <w:sz w:val="16"/>
                          <w:szCs w:val="16"/>
                        </w:rPr>
                        <w:t>in de inrichting te houden bijeenkomsten van persoonlijke aard, zoals bruiloften en partijen</w:t>
                      </w:r>
                      <w:r w:rsidR="0025534C" w:rsidRPr="002B7FA5">
                        <w:rPr>
                          <w:rFonts w:cs="Calibri"/>
                          <w:sz w:val="16"/>
                          <w:szCs w:val="16"/>
                        </w:rPr>
                        <w:t xml:space="preserve"> (lid 3b)</w:t>
                      </w:r>
                    </w:p>
                    <w:p w14:paraId="7A05CD43" w14:textId="54DF117C" w:rsidR="00A8625C" w:rsidRPr="002B7FA5" w:rsidRDefault="0059431A" w:rsidP="00AB057B">
                      <w:pPr>
                        <w:pStyle w:val="Lijstalinea"/>
                        <w:numPr>
                          <w:ilvl w:val="0"/>
                          <w:numId w:val="49"/>
                        </w:numPr>
                        <w:jc w:val="both"/>
                        <w:rPr>
                          <w:rFonts w:cs="Calibri"/>
                          <w:sz w:val="16"/>
                          <w:szCs w:val="16"/>
                        </w:rPr>
                      </w:pPr>
                      <w:r w:rsidRPr="002B7FA5">
                        <w:rPr>
                          <w:rFonts w:cs="Calibri"/>
                          <w:sz w:val="16"/>
                          <w:szCs w:val="16"/>
                        </w:rPr>
                        <w:t>in de inrichting te houden bijeenkomsten die gericht zijn op personen die niet of niet rechtstreeks bij de activiteiten van de betreffende rechtspersoon betrokken zijn</w:t>
                      </w:r>
                      <w:r w:rsidR="0025534C" w:rsidRPr="002B7FA5">
                        <w:rPr>
                          <w:rFonts w:cs="Calibri"/>
                          <w:sz w:val="16"/>
                          <w:szCs w:val="16"/>
                        </w:rPr>
                        <w:t xml:space="preserve"> (lid 3c)</w:t>
                      </w:r>
                    </w:p>
                    <w:p w14:paraId="7441E5B3" w14:textId="24BAE81E" w:rsidR="00EB7F59" w:rsidRPr="002B7FA5" w:rsidRDefault="00EB7F59" w:rsidP="00EB7F59">
                      <w:pPr>
                        <w:jc w:val="both"/>
                        <w:rPr>
                          <w:rFonts w:cs="Calibri"/>
                          <w:sz w:val="16"/>
                          <w:szCs w:val="16"/>
                        </w:rPr>
                      </w:pPr>
                      <w:r w:rsidRPr="002B7FA5">
                        <w:rPr>
                          <w:rFonts w:cs="Calibri"/>
                          <w:sz w:val="16"/>
                          <w:szCs w:val="16"/>
                        </w:rPr>
                        <w:t xml:space="preserve">Deze bepalingen zijn bedoeld om </w:t>
                      </w:r>
                      <w:r w:rsidR="0018542B" w:rsidRPr="002B7FA5">
                        <w:rPr>
                          <w:rFonts w:cs="Calibri"/>
                          <w:sz w:val="16"/>
                          <w:szCs w:val="16"/>
                        </w:rPr>
                        <w:t xml:space="preserve">het aantal </w:t>
                      </w:r>
                      <w:r w:rsidR="00185B99" w:rsidRPr="002B7FA5">
                        <w:rPr>
                          <w:rFonts w:cs="Calibri"/>
                          <w:sz w:val="16"/>
                          <w:szCs w:val="16"/>
                        </w:rPr>
                        <w:t>a</w:t>
                      </w:r>
                      <w:r w:rsidRPr="002B7FA5">
                        <w:rPr>
                          <w:rFonts w:cs="Calibri"/>
                          <w:sz w:val="16"/>
                          <w:szCs w:val="16"/>
                        </w:rPr>
                        <w:t xml:space="preserve">anvullende activiteiten </w:t>
                      </w:r>
                      <w:r w:rsidR="00185B99" w:rsidRPr="002B7FA5">
                        <w:rPr>
                          <w:rFonts w:cs="Calibri"/>
                          <w:sz w:val="16"/>
                          <w:szCs w:val="16"/>
                        </w:rPr>
                        <w:t xml:space="preserve">in </w:t>
                      </w:r>
                      <w:r w:rsidR="005668F1" w:rsidRPr="002B7FA5">
                        <w:rPr>
                          <w:rFonts w:cs="Calibri"/>
                          <w:sz w:val="16"/>
                          <w:szCs w:val="16"/>
                        </w:rPr>
                        <w:t>paracommerciële</w:t>
                      </w:r>
                      <w:r w:rsidR="00185B99" w:rsidRPr="002B7FA5">
                        <w:rPr>
                          <w:rFonts w:cs="Calibri"/>
                          <w:sz w:val="16"/>
                          <w:szCs w:val="16"/>
                        </w:rPr>
                        <w:t xml:space="preserve"> instellingen te beperken zodat er geen oneerlijke concurrentie ontstaat met de reguliere horeca. </w:t>
                      </w:r>
                      <w:r w:rsidR="009D4B0E" w:rsidRPr="002B7FA5">
                        <w:rPr>
                          <w:rFonts w:cs="Calibri"/>
                          <w:sz w:val="16"/>
                          <w:szCs w:val="16"/>
                        </w:rPr>
                        <w:t>De gemeente moet de regels hierover ook opnemen in een gemeentelijke verordening.</w:t>
                      </w:r>
                    </w:p>
                    <w:p w14:paraId="42BB0847" w14:textId="1F15EDC1" w:rsidR="0025541A" w:rsidRPr="002B05EA" w:rsidRDefault="0025541A" w:rsidP="0025541A">
                      <w:pPr>
                        <w:jc w:val="both"/>
                        <w:rPr>
                          <w:rFonts w:cs="Calibri"/>
                          <w:sz w:val="18"/>
                          <w:szCs w:val="18"/>
                        </w:rPr>
                      </w:pPr>
                    </w:p>
                  </w:txbxContent>
                </v:textbox>
                <w10:anchorlock/>
              </v:roundrect>
            </w:pict>
          </mc:Fallback>
        </mc:AlternateContent>
      </w:r>
    </w:p>
    <w:p w14:paraId="2D340329" w14:textId="00141F87" w:rsidR="00653130" w:rsidRPr="00862332" w:rsidRDefault="00935F90" w:rsidP="00862332">
      <w:pPr>
        <w:rPr>
          <w:rFonts w:cstheme="minorHAnsi"/>
          <w:szCs w:val="20"/>
        </w:rPr>
      </w:pPr>
      <w:r w:rsidRPr="00EB4147">
        <w:rPr>
          <w:rStyle w:val="Intensieveverwijzing"/>
        </w:rPr>
        <w:t xml:space="preserve">Beperken </w:t>
      </w:r>
      <w:r w:rsidR="001628F4" w:rsidRPr="00EB4147">
        <w:rPr>
          <w:rStyle w:val="Intensieveverwijzing"/>
        </w:rPr>
        <w:t xml:space="preserve">of verbieden </w:t>
      </w:r>
      <w:r w:rsidR="001D3952" w:rsidRPr="00EB4147">
        <w:rPr>
          <w:rStyle w:val="Intensieveverwijzing"/>
        </w:rPr>
        <w:t>h</w:t>
      </w:r>
      <w:r w:rsidRPr="00EB4147">
        <w:rPr>
          <w:rStyle w:val="Intensieveverwijzing"/>
        </w:rPr>
        <w:t xml:space="preserve">appy </w:t>
      </w:r>
      <w:proofErr w:type="spellStart"/>
      <w:r w:rsidR="001D3952" w:rsidRPr="00EB4147">
        <w:rPr>
          <w:rStyle w:val="Intensieveverwijzing"/>
        </w:rPr>
        <w:t>h</w:t>
      </w:r>
      <w:r w:rsidRPr="00EB4147">
        <w:rPr>
          <w:rStyle w:val="Intensieveverwijzing"/>
        </w:rPr>
        <w:t>ours</w:t>
      </w:r>
      <w:proofErr w:type="spellEnd"/>
      <w:r w:rsidR="00EB4147">
        <w:rPr>
          <w:rStyle w:val="Intensieveverwijzing"/>
        </w:rPr>
        <w:br/>
      </w:r>
      <w:r w:rsidR="00653130" w:rsidRPr="00653130">
        <w:rPr>
          <w:rFonts w:cstheme="minorHAnsi"/>
          <w:szCs w:val="20"/>
        </w:rPr>
        <w:t>Onderzoek laat zien dat de prijs van alcohol</w:t>
      </w:r>
      <w:r w:rsidR="00182591">
        <w:rPr>
          <w:rFonts w:cstheme="minorHAnsi"/>
          <w:szCs w:val="20"/>
        </w:rPr>
        <w:t>houdende drank</w:t>
      </w:r>
      <w:r w:rsidR="00653130" w:rsidRPr="00653130">
        <w:rPr>
          <w:rFonts w:cstheme="minorHAnsi"/>
          <w:szCs w:val="20"/>
        </w:rPr>
        <w:t xml:space="preserve"> een belangrijke voorspeller is voor gebruik en dat met prijsinterventies gebruik kan worden beïnvloed </w:t>
      </w:r>
      <w:r w:rsidR="005A7F20">
        <w:rPr>
          <w:rFonts w:cstheme="minorHAnsi"/>
          <w:szCs w:val="20"/>
        </w:rPr>
        <w:t>(</w:t>
      </w:r>
      <w:r w:rsidR="005A7F20" w:rsidRPr="005D371D">
        <w:rPr>
          <w:rFonts w:cstheme="minorHAnsi"/>
          <w:szCs w:val="20"/>
        </w:rPr>
        <w:t>Meier et. al. 2008</w:t>
      </w:r>
      <w:r w:rsidR="005A7F20">
        <w:rPr>
          <w:rFonts w:cstheme="minorHAnsi"/>
          <w:szCs w:val="20"/>
        </w:rPr>
        <w:t>)</w:t>
      </w:r>
      <w:r w:rsidR="00653130" w:rsidRPr="00653130">
        <w:rPr>
          <w:rFonts w:cstheme="minorHAnsi"/>
          <w:szCs w:val="20"/>
        </w:rPr>
        <w:t>. Het verhogen van alcoholprijzen heeft specifiek impact op mensen die veel alcohol drinken.</w:t>
      </w:r>
      <w:r w:rsidR="00241455">
        <w:rPr>
          <w:rFonts w:cstheme="minorHAnsi"/>
          <w:szCs w:val="20"/>
        </w:rPr>
        <w:t xml:space="preserve"> </w:t>
      </w:r>
      <w:r w:rsidR="00653130" w:rsidRPr="00653130">
        <w:rPr>
          <w:rFonts w:cstheme="minorHAnsi"/>
          <w:szCs w:val="20"/>
        </w:rPr>
        <w:t>Het beperken van mogelijkheden om met prijzen voor alcoholhoudende dranken te stunten</w:t>
      </w:r>
      <w:r w:rsidR="004C6BEF">
        <w:rPr>
          <w:rFonts w:cstheme="minorHAnsi"/>
          <w:szCs w:val="20"/>
        </w:rPr>
        <w:t xml:space="preserve"> </w:t>
      </w:r>
      <w:r w:rsidR="0054678E">
        <w:rPr>
          <w:rFonts w:cstheme="minorHAnsi"/>
          <w:szCs w:val="20"/>
        </w:rPr>
        <w:t xml:space="preserve">hebben ook impact om </w:t>
      </w:r>
      <w:r w:rsidR="00AD2639">
        <w:rPr>
          <w:rFonts w:cstheme="minorHAnsi"/>
          <w:szCs w:val="20"/>
        </w:rPr>
        <w:t xml:space="preserve">het gebruik te laten dalen. Gemeenten kunnen happy </w:t>
      </w:r>
      <w:proofErr w:type="spellStart"/>
      <w:r w:rsidR="00AD2639">
        <w:rPr>
          <w:rFonts w:cstheme="minorHAnsi"/>
          <w:szCs w:val="20"/>
        </w:rPr>
        <w:t>hours</w:t>
      </w:r>
      <w:proofErr w:type="spellEnd"/>
      <w:r w:rsidR="00AD2639">
        <w:rPr>
          <w:rFonts w:cstheme="minorHAnsi"/>
          <w:szCs w:val="20"/>
        </w:rPr>
        <w:t xml:space="preserve"> met de meest excessieve acties verbieden. Het beperken of verbieden van happy </w:t>
      </w:r>
      <w:proofErr w:type="spellStart"/>
      <w:r w:rsidR="00AD2639">
        <w:rPr>
          <w:rFonts w:cstheme="minorHAnsi"/>
          <w:szCs w:val="20"/>
        </w:rPr>
        <w:t>hours</w:t>
      </w:r>
      <w:proofErr w:type="spellEnd"/>
      <w:r w:rsidR="00AD2639">
        <w:rPr>
          <w:rFonts w:cstheme="minorHAnsi"/>
          <w:szCs w:val="20"/>
        </w:rPr>
        <w:t xml:space="preserve"> is daarom e</w:t>
      </w:r>
      <w:r w:rsidR="00653130" w:rsidRPr="00653130">
        <w:rPr>
          <w:rFonts w:cstheme="minorHAnsi"/>
          <w:szCs w:val="20"/>
        </w:rPr>
        <w:t>en geschikt instrument om het alcoholgebruik in het uitgaansleven te beperken en dronkenschap te voorkomen.</w:t>
      </w:r>
    </w:p>
    <w:p w14:paraId="64B3DFED" w14:textId="65E184F0" w:rsidR="00F46A27" w:rsidRPr="00BD01C4" w:rsidRDefault="00653130" w:rsidP="00862332">
      <w:pPr>
        <w:jc w:val="both"/>
        <w:rPr>
          <w:color w:val="C00000"/>
        </w:rPr>
      </w:pPr>
      <w:r w:rsidRPr="5A3EEB85">
        <w:t xml:space="preserve">Ter bescherming van de volksgezondheid </w:t>
      </w:r>
      <w:r w:rsidR="6404DD70" w:rsidRPr="5A3EEB85">
        <w:t xml:space="preserve">en </w:t>
      </w:r>
      <w:r w:rsidRPr="5A3EEB85">
        <w:t xml:space="preserve">in het belang van de openbare orde </w:t>
      </w:r>
      <w:r w:rsidR="00AD2639">
        <w:t xml:space="preserve">beperkt de gemeente </w:t>
      </w:r>
      <w:r w:rsidRPr="5A3EEB85">
        <w:t xml:space="preserve">happy </w:t>
      </w:r>
      <w:proofErr w:type="spellStart"/>
      <w:r w:rsidRPr="5A3EEB85">
        <w:t>hours</w:t>
      </w:r>
      <w:proofErr w:type="spellEnd"/>
      <w:r w:rsidR="00F46A27" w:rsidRPr="5A3EEB85">
        <w:t xml:space="preserve">. </w:t>
      </w:r>
      <w:r w:rsidRPr="5A3EEB85">
        <w:t>Met deze bevoegdheid</w:t>
      </w:r>
      <w:r w:rsidR="00F46A27" w:rsidRPr="5A3EEB85">
        <w:t xml:space="preserve"> vanuit de Alcoholwet</w:t>
      </w:r>
      <w:r w:rsidRPr="5A3EEB85">
        <w:t xml:space="preserve"> kunnen de meest excessieve acties (meer dan 40% korting) worden verboden. </w:t>
      </w:r>
      <w:r w:rsidR="00F46A27" w:rsidRPr="5A3EEB85">
        <w:t xml:space="preserve">De gemeente heeft daarom de volgende bepaling vastgelegd in </w:t>
      </w:r>
      <w:r w:rsidR="00F46A27" w:rsidRPr="5A3EEB85">
        <w:rPr>
          <w:color w:val="C00000"/>
        </w:rPr>
        <w:t xml:space="preserve">… [artikel … van de APV / artikel van de … verordening]: … </w:t>
      </w:r>
    </w:p>
    <w:p w14:paraId="09ACE4BB" w14:textId="0E36D02D" w:rsidR="00274B04" w:rsidRPr="00862332" w:rsidRDefault="000B1F44" w:rsidP="00862332">
      <w:r w:rsidRPr="00EB4147">
        <w:rPr>
          <w:rStyle w:val="Intensieveverwijzing"/>
        </w:rPr>
        <w:t>Voorwaarden stellen aan evenementen</w:t>
      </w:r>
      <w:r w:rsidR="005A7072" w:rsidRPr="00EB4147">
        <w:rPr>
          <w:rStyle w:val="Intensieveverwijzing"/>
        </w:rPr>
        <w:t xml:space="preserve"> </w:t>
      </w:r>
      <w:r w:rsidR="00EB4147">
        <w:rPr>
          <w:rStyle w:val="Intensieveverwijzing"/>
        </w:rPr>
        <w:br/>
      </w:r>
      <w:r w:rsidR="00B060D3" w:rsidRPr="5A3EEB85">
        <w:t xml:space="preserve">Voor bijzondere gelegenheden van tijdelijke aard, zoals evenementen en buurtfeesten, kan de gemeente ontheffing verlenen voor het verstrekken van zwak-alcoholhoudende drank voor </w:t>
      </w:r>
      <w:r w:rsidR="00864466" w:rsidRPr="5A3EEB85">
        <w:t xml:space="preserve">gebruik ter plaatse. </w:t>
      </w:r>
      <w:r w:rsidR="00E57E1E" w:rsidRPr="5A3EEB85">
        <w:rPr>
          <w:color w:val="C00000"/>
        </w:rPr>
        <w:t xml:space="preserve">Ter verbetering van de naleving heeft de gemeente vastgesteld dat organisatoren bij de aanvraag van een </w:t>
      </w:r>
      <w:r w:rsidR="00FB1183">
        <w:rPr>
          <w:color w:val="C00000"/>
        </w:rPr>
        <w:t xml:space="preserve">tijdelijke </w:t>
      </w:r>
      <w:r w:rsidR="00E57E1E" w:rsidRPr="5A3EEB85">
        <w:rPr>
          <w:color w:val="C00000"/>
        </w:rPr>
        <w:t xml:space="preserve">ontheffing </w:t>
      </w:r>
      <w:r w:rsidR="00FB1183">
        <w:rPr>
          <w:color w:val="C00000"/>
        </w:rPr>
        <w:t xml:space="preserve">van artikel 35 van de Alcoholwet </w:t>
      </w:r>
      <w:r w:rsidR="00E57E1E" w:rsidRPr="5A3EEB85">
        <w:rPr>
          <w:color w:val="C00000"/>
        </w:rPr>
        <w:t>een ‘</w:t>
      </w:r>
      <w:r w:rsidRPr="5A3EEB85">
        <w:rPr>
          <w:color w:val="C00000"/>
        </w:rPr>
        <w:t xml:space="preserve">alcoholmodule’ </w:t>
      </w:r>
      <w:r w:rsidR="00E57E1E" w:rsidRPr="5A3EEB85">
        <w:rPr>
          <w:color w:val="C00000"/>
        </w:rPr>
        <w:t>opnemen</w:t>
      </w:r>
      <w:r w:rsidRPr="5A3EEB85">
        <w:rPr>
          <w:color w:val="C00000"/>
        </w:rPr>
        <w:t xml:space="preserve">. </w:t>
      </w:r>
      <w:r w:rsidR="000408C9" w:rsidRPr="5A3EEB85">
        <w:rPr>
          <w:color w:val="C00000"/>
        </w:rPr>
        <w:t xml:space="preserve">Hierin </w:t>
      </w:r>
      <w:r w:rsidR="0088156E" w:rsidRPr="5A3EEB85">
        <w:rPr>
          <w:color w:val="C00000"/>
        </w:rPr>
        <w:t xml:space="preserve">beschrijven zij </w:t>
      </w:r>
      <w:r w:rsidR="000408C9" w:rsidRPr="5A3EEB85">
        <w:rPr>
          <w:color w:val="C00000"/>
        </w:rPr>
        <w:t xml:space="preserve">welke maatregelen zij nemen om de </w:t>
      </w:r>
      <w:r w:rsidR="000C59C5">
        <w:rPr>
          <w:color w:val="C00000"/>
        </w:rPr>
        <w:t>a</w:t>
      </w:r>
      <w:r w:rsidR="000408C9" w:rsidRPr="5A3EEB85">
        <w:rPr>
          <w:color w:val="C00000"/>
        </w:rPr>
        <w:t xml:space="preserve">lcoholwetgeving na te leven. </w:t>
      </w:r>
      <w:r w:rsidR="0088156E" w:rsidRPr="5A3EEB85">
        <w:rPr>
          <w:color w:val="C00000"/>
        </w:rPr>
        <w:t>Een format h</w:t>
      </w:r>
      <w:r w:rsidR="000408C9" w:rsidRPr="5A3EEB85">
        <w:rPr>
          <w:color w:val="C00000"/>
        </w:rPr>
        <w:t>iervoor stelt de gemeente beschikbaar bij de vergunningaanvraag</w:t>
      </w:r>
      <w:r w:rsidR="0088156E" w:rsidRPr="5A3EEB85">
        <w:rPr>
          <w:color w:val="C00000"/>
        </w:rPr>
        <w:t xml:space="preserve">. </w:t>
      </w:r>
      <w:r w:rsidR="00274B04" w:rsidRPr="5A3EEB85">
        <w:rPr>
          <w:color w:val="C00000"/>
        </w:rPr>
        <w:t>Tijdens de evaluatie van het evenement wordt geëvalueerd in hoeverre het gewenste effect is bereikt.</w:t>
      </w:r>
      <w:r w:rsidR="006A251B" w:rsidRPr="5A3EEB85">
        <w:rPr>
          <w:color w:val="C00000"/>
        </w:rPr>
        <w:t xml:space="preserve"> </w:t>
      </w:r>
    </w:p>
    <w:p w14:paraId="708492A7" w14:textId="73BCEF7A" w:rsidR="00737852" w:rsidRPr="004124FD" w:rsidRDefault="00737852" w:rsidP="00AA7072">
      <w:pPr>
        <w:jc w:val="both"/>
        <w:rPr>
          <w:rFonts w:cstheme="minorHAnsi"/>
          <w:color w:val="C00000"/>
          <w:szCs w:val="20"/>
        </w:rPr>
      </w:pPr>
      <w:r>
        <w:rPr>
          <w:noProof/>
        </w:rPr>
        <mc:AlternateContent>
          <mc:Choice Requires="wps">
            <w:drawing>
              <wp:inline distT="0" distB="0" distL="0" distR="0" wp14:anchorId="323C1CB9" wp14:editId="4F6E6694">
                <wp:extent cx="5600700" cy="590550"/>
                <wp:effectExtent l="0" t="0" r="19050" b="19050"/>
                <wp:docPr id="211634100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590550"/>
                        </a:xfrm>
                        <a:prstGeom prst="roundRect">
                          <a:avLst/>
                        </a:prstGeom>
                        <a:solidFill>
                          <a:schemeClr val="accent2">
                            <a:lumMod val="20000"/>
                            <a:lumOff val="80000"/>
                          </a:schemeClr>
                        </a:solidFill>
                        <a:ln>
                          <a:solidFill>
                            <a:schemeClr val="accent2">
                              <a:lumMod val="20000"/>
                              <a:lumOff val="80000"/>
                            </a:schemeClr>
                          </a:solidFill>
                        </a:ln>
                      </wps:spPr>
                      <wps:txbx>
                        <w:txbxContent>
                          <w:p w14:paraId="28FAFD3E" w14:textId="7BF090A0" w:rsidR="00737852" w:rsidRPr="00362C04" w:rsidRDefault="00737852" w:rsidP="00737852">
                            <w:pPr>
                              <w:spacing w:line="276" w:lineRule="auto"/>
                              <w:rPr>
                                <w:rFonts w:ascii="Calibri" w:hAnsi="Calibri" w:cs="Calibri"/>
                                <w:i/>
                                <w:iCs/>
                                <w:sz w:val="16"/>
                                <w:szCs w:val="16"/>
                              </w:rPr>
                            </w:pPr>
                            <w:r w:rsidRPr="00525A9C">
                              <w:rPr>
                                <w:rFonts w:ascii="Calibri" w:hAnsi="Calibri" w:cs="Calibri"/>
                                <w:i/>
                                <w:iCs/>
                              </w:rPr>
                              <w:t xml:space="preserve">Tip: </w:t>
                            </w:r>
                            <w:r w:rsidR="00312121">
                              <w:rPr>
                                <w:rFonts w:ascii="Calibri" w:hAnsi="Calibri" w:cs="Calibri"/>
                                <w:i/>
                                <w:iCs/>
                              </w:rPr>
                              <w:t xml:space="preserve">Factsheet met inspiratie </w:t>
                            </w:r>
                            <w:r w:rsidR="004E6A09">
                              <w:rPr>
                                <w:rFonts w:ascii="Calibri" w:hAnsi="Calibri" w:cs="Calibri"/>
                                <w:i/>
                                <w:iCs/>
                              </w:rPr>
                              <w:t xml:space="preserve"> </w:t>
                            </w:r>
                            <w:r w:rsidR="004E6A09">
                              <w:rPr>
                                <w:rFonts w:ascii="Calibri" w:hAnsi="Calibri" w:cs="Calibri"/>
                                <w:i/>
                                <w:iCs/>
                              </w:rPr>
                              <w:br/>
                            </w:r>
                            <w:hyperlink r:id="rId29" w:history="1">
                              <w:r w:rsidR="001607DD" w:rsidRPr="00362C04">
                                <w:rPr>
                                  <w:rStyle w:val="Hyperlink"/>
                                  <w:rFonts w:cs="Calibri"/>
                                  <w:sz w:val="16"/>
                                  <w:szCs w:val="16"/>
                                </w:rPr>
                                <w:t>Factsheet Naleven van de leeftijdsgrens alcohol op evenementen - Trimbos-instituut</w:t>
                              </w:r>
                            </w:hyperlink>
                          </w:p>
                        </w:txbxContent>
                      </wps:txbx>
                      <wps:bodyPr anchor="t"/>
                    </wps:wsp>
                  </a:graphicData>
                </a:graphic>
              </wp:inline>
            </w:drawing>
          </mc:Choice>
          <mc:Fallback>
            <w:pict>
              <v:roundrect w14:anchorId="323C1CB9" id="_x0000_s1044" style="width:441pt;height:4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" fillcolor="#fcc [661]" strokecolor="#fcc [661]">
                <v:path arrowok="t"/>
                <v:textbox>
                  <w:txbxContent>
                    <w:p w14:paraId="28FAFD3E" w14:textId="7BF090A0" w:rsidR="00737852" w:rsidRPr="00362C04" w:rsidRDefault="00737852" w:rsidP="00737852">
                      <w:pPr>
                        <w:spacing w:line="276" w:lineRule="auto"/>
                        <w:rPr>
                          <w:rFonts w:ascii="Calibri" w:hAnsi="Calibri" w:cs="Calibri"/>
                          <w:i/>
                          <w:iCs/>
                          <w:sz w:val="16"/>
                          <w:szCs w:val="16"/>
                        </w:rPr>
                      </w:pPr>
                      <w:r w:rsidRPr="00525A9C">
                        <w:rPr>
                          <w:rFonts w:ascii="Calibri" w:hAnsi="Calibri" w:cs="Calibri"/>
                          <w:i/>
                          <w:iCs/>
                        </w:rPr>
                        <w:t xml:space="preserve">Tip: </w:t>
                      </w:r>
                      <w:r w:rsidR="00312121">
                        <w:rPr>
                          <w:rFonts w:ascii="Calibri" w:hAnsi="Calibri" w:cs="Calibri"/>
                          <w:i/>
                          <w:iCs/>
                        </w:rPr>
                        <w:t xml:space="preserve">Factsheet met inspiratie </w:t>
                      </w:r>
                      <w:r w:rsidR="004E6A09">
                        <w:rPr>
                          <w:rFonts w:ascii="Calibri" w:hAnsi="Calibri" w:cs="Calibri"/>
                          <w:i/>
                          <w:iCs/>
                        </w:rPr>
                        <w:t xml:space="preserve"> </w:t>
                      </w:r>
                      <w:r w:rsidR="004E6A09">
                        <w:rPr>
                          <w:rFonts w:ascii="Calibri" w:hAnsi="Calibri" w:cs="Calibri"/>
                          <w:i/>
                          <w:iCs/>
                        </w:rPr>
                        <w:br/>
                      </w:r>
                      <w:hyperlink r:id="rId30" w:history="1">
                        <w:r w:rsidR="001607DD" w:rsidRPr="00362C04">
                          <w:rPr>
                            <w:rStyle w:val="Hyperlink"/>
                            <w:rFonts w:cs="Calibri"/>
                            <w:sz w:val="16"/>
                            <w:szCs w:val="16"/>
                          </w:rPr>
                          <w:t>Factsheet Naleven van de leeftijdsgrens alcohol op evenementen - Trimbos-instituut</w:t>
                        </w:r>
                      </w:hyperlink>
                    </w:p>
                  </w:txbxContent>
                </v:textbox>
                <w10:anchorlock/>
              </v:roundrect>
            </w:pict>
          </mc:Fallback>
        </mc:AlternateContent>
      </w:r>
    </w:p>
    <w:p w14:paraId="23954621" w14:textId="1C98BF40" w:rsidR="006D7733" w:rsidRPr="001B29C3" w:rsidRDefault="006D7733" w:rsidP="00862332">
      <w:pPr>
        <w:rPr>
          <w:rFonts w:cstheme="minorHAnsi"/>
          <w:noProof/>
          <w:color w:val="C00000"/>
          <w:szCs w:val="20"/>
        </w:rPr>
      </w:pPr>
      <w:bookmarkStart w:id="28" w:name="_Hlk95988863"/>
      <w:r w:rsidRPr="00EB4147">
        <w:rPr>
          <w:rStyle w:val="Intensieveverwijzing"/>
        </w:rPr>
        <w:lastRenderedPageBreak/>
        <w:t>Beperken alcoholverkoop in overlastgebied</w:t>
      </w:r>
      <w:bookmarkEnd w:id="28"/>
      <w:r w:rsidR="00EB4147">
        <w:rPr>
          <w:rStyle w:val="Intensieveverwijzing"/>
        </w:rPr>
        <w:br/>
      </w:r>
      <w:r w:rsidR="006E7154" w:rsidRPr="0052281A">
        <w:rPr>
          <w:rFonts w:cstheme="minorHAnsi"/>
          <w:szCs w:val="20"/>
        </w:rPr>
        <w:t xml:space="preserve">Het beperken van de verkoop van alcohol is een geschikt instrument om stevige </w:t>
      </w:r>
      <w:r w:rsidR="006E7154">
        <w:rPr>
          <w:rFonts w:cstheme="minorHAnsi"/>
          <w:szCs w:val="20"/>
        </w:rPr>
        <w:t>alcohol</w:t>
      </w:r>
      <w:r w:rsidR="006E7154" w:rsidRPr="0052281A">
        <w:rPr>
          <w:rFonts w:cstheme="minorHAnsi"/>
          <w:szCs w:val="20"/>
        </w:rPr>
        <w:t xml:space="preserve">consumptie en daarmee gepaard gaande overlast te verminderen. </w:t>
      </w:r>
      <w:r w:rsidR="006E7154">
        <w:rPr>
          <w:rFonts w:cstheme="minorHAnsi"/>
          <w:szCs w:val="20"/>
        </w:rPr>
        <w:t>I</w:t>
      </w:r>
      <w:r w:rsidR="006E7154" w:rsidRPr="00DE21D0">
        <w:rPr>
          <w:rFonts w:cstheme="minorHAnsi"/>
          <w:szCs w:val="20"/>
        </w:rPr>
        <w:t>n geval van ernstige aantasting van de openbare orde, de leefomgeving of de volksgezondheid</w:t>
      </w:r>
      <w:r w:rsidR="006E7154">
        <w:rPr>
          <w:rFonts w:cstheme="minorHAnsi"/>
          <w:szCs w:val="20"/>
        </w:rPr>
        <w:t xml:space="preserve"> kan bij gemeentelijke verordening een </w:t>
      </w:r>
      <w:proofErr w:type="spellStart"/>
      <w:r w:rsidR="006E7154">
        <w:rPr>
          <w:rFonts w:cstheme="minorHAnsi"/>
          <w:szCs w:val="20"/>
        </w:rPr>
        <w:t>alcoholoverlastgebied</w:t>
      </w:r>
      <w:proofErr w:type="spellEnd"/>
      <w:r w:rsidR="006E7154">
        <w:rPr>
          <w:rFonts w:cstheme="minorHAnsi"/>
          <w:szCs w:val="20"/>
        </w:rPr>
        <w:t xml:space="preserve"> worden aangewezen. </w:t>
      </w:r>
      <w:r w:rsidRPr="0052281A">
        <w:rPr>
          <w:rFonts w:cstheme="minorHAnsi"/>
          <w:szCs w:val="20"/>
        </w:rPr>
        <w:t xml:space="preserve"> De gemeente heeft daarom de volgende bepaling vastgelegd in </w:t>
      </w:r>
      <w:r w:rsidRPr="001B29C3">
        <w:rPr>
          <w:rFonts w:cstheme="minorHAnsi"/>
          <w:color w:val="C00000"/>
          <w:szCs w:val="20"/>
        </w:rPr>
        <w:t>… [artikel … van de APV / artikel van de … verordening]:</w:t>
      </w:r>
      <w:r w:rsidR="00F60C3F" w:rsidRPr="001B29C3">
        <w:rPr>
          <w:rFonts w:cstheme="minorHAnsi"/>
          <w:color w:val="C00000"/>
          <w:szCs w:val="20"/>
        </w:rPr>
        <w:t xml:space="preserve"> </w:t>
      </w:r>
      <w:r w:rsidR="006A251B" w:rsidRPr="001B29C3">
        <w:rPr>
          <w:rFonts w:cstheme="minorHAnsi"/>
          <w:color w:val="C00000"/>
          <w:szCs w:val="20"/>
        </w:rPr>
        <w:t xml:space="preserve">… </w:t>
      </w:r>
    </w:p>
    <w:p w14:paraId="12402253" w14:textId="72ED11DB" w:rsidR="00737852" w:rsidRDefault="00737852" w:rsidP="00394308">
      <w:r>
        <w:rPr>
          <w:noProof/>
        </w:rPr>
        <mc:AlternateContent>
          <mc:Choice Requires="wps">
            <w:drawing>
              <wp:inline distT="0" distB="0" distL="0" distR="0" wp14:anchorId="0BD2F972" wp14:editId="04B18BC7">
                <wp:extent cx="5600700" cy="1038225"/>
                <wp:effectExtent l="0" t="0" r="19050" b="28575"/>
                <wp:docPr id="18713906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038225"/>
                        </a:xfrm>
                        <a:prstGeom prst="roundRect">
                          <a:avLst/>
                        </a:prstGeom>
                        <a:solidFill>
                          <a:schemeClr val="accent2">
                            <a:lumMod val="20000"/>
                            <a:lumOff val="80000"/>
                          </a:schemeClr>
                        </a:solidFill>
                        <a:ln>
                          <a:solidFill>
                            <a:schemeClr val="accent2">
                              <a:lumMod val="20000"/>
                              <a:lumOff val="80000"/>
                            </a:schemeClr>
                          </a:solidFill>
                        </a:ln>
                      </wps:spPr>
                      <wps:txbx>
                        <w:txbxContent>
                          <w:p w14:paraId="417195E8" w14:textId="5CADA5F1" w:rsidR="00737852" w:rsidRPr="005F68F7" w:rsidRDefault="00737852" w:rsidP="00737852">
                            <w:pPr>
                              <w:spacing w:line="276" w:lineRule="auto"/>
                              <w:rPr>
                                <w:rFonts w:ascii="Calibri" w:hAnsi="Calibri" w:cs="Calibri"/>
                                <w:i/>
                                <w:iCs/>
                              </w:rPr>
                            </w:pPr>
                            <w:r w:rsidRPr="00525A9C">
                              <w:rPr>
                                <w:rFonts w:ascii="Calibri" w:hAnsi="Calibri" w:cs="Calibri"/>
                                <w:i/>
                                <w:iCs/>
                              </w:rPr>
                              <w:t xml:space="preserve">Tip: </w:t>
                            </w:r>
                            <w:r w:rsidR="004E6A09">
                              <w:rPr>
                                <w:rFonts w:ascii="Calibri" w:hAnsi="Calibri" w:cs="Calibri"/>
                                <w:i/>
                                <w:iCs/>
                              </w:rPr>
                              <w:t xml:space="preserve">maak gebruik van </w:t>
                            </w:r>
                            <w:r w:rsidR="006527E5">
                              <w:rPr>
                                <w:rFonts w:ascii="Calibri" w:hAnsi="Calibri" w:cs="Calibri"/>
                                <w:i/>
                                <w:iCs/>
                              </w:rPr>
                              <w:t xml:space="preserve">meer </w:t>
                            </w:r>
                            <w:r w:rsidR="004E6A09">
                              <w:rPr>
                                <w:rFonts w:ascii="Calibri" w:hAnsi="Calibri" w:cs="Calibri"/>
                                <w:i/>
                                <w:iCs/>
                              </w:rPr>
                              <w:t>verordenende bevoegdheden</w:t>
                            </w:r>
                            <w:r w:rsidR="006527E5">
                              <w:rPr>
                                <w:rFonts w:ascii="Calibri" w:hAnsi="Calibri" w:cs="Calibri"/>
                                <w:i/>
                                <w:iCs/>
                              </w:rPr>
                              <w:t xml:space="preserve"> van de gemeente</w:t>
                            </w:r>
                            <w:r>
                              <w:rPr>
                                <w:rFonts w:ascii="Calibri" w:hAnsi="Calibri" w:cs="Calibri"/>
                                <w:i/>
                                <w:iCs/>
                              </w:rPr>
                              <w:br/>
                            </w:r>
                            <w:r w:rsidR="004E6A09" w:rsidRPr="004E6A09">
                              <w:rPr>
                                <w:sz w:val="16"/>
                                <w:szCs w:val="16"/>
                              </w:rPr>
                              <w:t xml:space="preserve">De Alcoholwet biedt de gemeente nog meer verordenende bevoegdheden om de beschikbaarheid van of de toegang tot alcohol (tijdelijk) te beperken. Meer informatie over overlastgebieden en andere verordenende bevoegdheden van de gemeente is te lezen op </w:t>
                            </w:r>
                            <w:hyperlink r:id="rId31">
                              <w:r w:rsidR="004E6A09" w:rsidRPr="004E6A09">
                                <w:rPr>
                                  <w:rStyle w:val="Hyperlink"/>
                                  <w:sz w:val="16"/>
                                  <w:szCs w:val="16"/>
                                </w:rPr>
                                <w:t>Aanvullende lokale regelgeving - Expertisecentrum Alcohol</w:t>
                              </w:r>
                            </w:hyperlink>
                            <w:r w:rsidR="004E6A09">
                              <w:rPr>
                                <w:sz w:val="16"/>
                                <w:szCs w:val="16"/>
                              </w:rPr>
                              <w:t>.</w:t>
                            </w:r>
                            <w:r w:rsidRPr="00384536">
                              <w:rPr>
                                <w:rFonts w:cs="Calibri"/>
                                <w:sz w:val="18"/>
                                <w:szCs w:val="18"/>
                              </w:rPr>
                              <w:t xml:space="preserve"> </w:t>
                            </w:r>
                          </w:p>
                        </w:txbxContent>
                      </wps:txbx>
                      <wps:bodyPr anchor="t"/>
                    </wps:wsp>
                  </a:graphicData>
                </a:graphic>
              </wp:inline>
            </w:drawing>
          </mc:Choice>
          <mc:Fallback>
            <w:pict>
              <v:roundrect w14:anchorId="0BD2F972" id="_x0000_s1045" style="width:441pt;height:81.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" fillcolor="#fcc [661]" strokecolor="#fcc [661]">
                <v:path arrowok="t"/>
                <v:textbox>
                  <w:txbxContent>
                    <w:p w14:paraId="417195E8" w14:textId="5CADA5F1" w:rsidR="00737852" w:rsidRPr="005F68F7" w:rsidRDefault="00737852" w:rsidP="00737852">
                      <w:pPr>
                        <w:spacing w:line="276" w:lineRule="auto"/>
                        <w:rPr>
                          <w:rFonts w:ascii="Calibri" w:hAnsi="Calibri" w:cs="Calibri"/>
                          <w:i/>
                          <w:iCs/>
                        </w:rPr>
                      </w:pPr>
                      <w:r w:rsidRPr="00525A9C">
                        <w:rPr>
                          <w:rFonts w:ascii="Calibri" w:hAnsi="Calibri" w:cs="Calibri"/>
                          <w:i/>
                          <w:iCs/>
                        </w:rPr>
                        <w:t xml:space="preserve">Tip: </w:t>
                      </w:r>
                      <w:r w:rsidR="004E6A09">
                        <w:rPr>
                          <w:rFonts w:ascii="Calibri" w:hAnsi="Calibri" w:cs="Calibri"/>
                          <w:i/>
                          <w:iCs/>
                        </w:rPr>
                        <w:t xml:space="preserve">maak gebruik van </w:t>
                      </w:r>
                      <w:r w:rsidR="006527E5">
                        <w:rPr>
                          <w:rFonts w:ascii="Calibri" w:hAnsi="Calibri" w:cs="Calibri"/>
                          <w:i/>
                          <w:iCs/>
                        </w:rPr>
                        <w:t xml:space="preserve">meer </w:t>
                      </w:r>
                      <w:r w:rsidR="004E6A09">
                        <w:rPr>
                          <w:rFonts w:ascii="Calibri" w:hAnsi="Calibri" w:cs="Calibri"/>
                          <w:i/>
                          <w:iCs/>
                        </w:rPr>
                        <w:t>verordenende bevoegdheden</w:t>
                      </w:r>
                      <w:r w:rsidR="006527E5">
                        <w:rPr>
                          <w:rFonts w:ascii="Calibri" w:hAnsi="Calibri" w:cs="Calibri"/>
                          <w:i/>
                          <w:iCs/>
                        </w:rPr>
                        <w:t xml:space="preserve"> van de gemeente</w:t>
                      </w:r>
                      <w:r>
                        <w:rPr>
                          <w:rFonts w:ascii="Calibri" w:hAnsi="Calibri" w:cs="Calibri"/>
                          <w:i/>
                          <w:iCs/>
                        </w:rPr>
                        <w:br/>
                      </w:r>
                      <w:r w:rsidR="004E6A09" w:rsidRPr="004E6A09">
                        <w:rPr>
                          <w:sz w:val="16"/>
                          <w:szCs w:val="16"/>
                        </w:rPr>
                        <w:t xml:space="preserve">De Alcoholwet biedt de gemeente nog meer verordenende bevoegdheden om de beschikbaarheid van of de toegang tot alcohol (tijdelijk) te beperken. Meer informatie over overlastgebieden en andere verordenende bevoegdheden van de gemeente is te lezen op </w:t>
                      </w:r>
                      <w:hyperlink r:id="rId32">
                        <w:r w:rsidR="004E6A09" w:rsidRPr="004E6A09">
                          <w:rPr>
                            <w:rStyle w:val="Hyperlink"/>
                            <w:sz w:val="16"/>
                            <w:szCs w:val="16"/>
                          </w:rPr>
                          <w:t>Aanvullende lokale regelgeving - Expertisecentrum Alcohol</w:t>
                        </w:r>
                      </w:hyperlink>
                      <w:r w:rsidR="004E6A09">
                        <w:rPr>
                          <w:sz w:val="16"/>
                          <w:szCs w:val="16"/>
                        </w:rPr>
                        <w:t>.</w:t>
                      </w:r>
                      <w:r w:rsidRPr="00384536">
                        <w:rPr>
                          <w:rFonts w:cs="Calibri"/>
                          <w:sz w:val="18"/>
                          <w:szCs w:val="18"/>
                        </w:rPr>
                        <w:t xml:space="preserve"> </w:t>
                      </w:r>
                    </w:p>
                  </w:txbxContent>
                </v:textbox>
                <w10:anchorlock/>
              </v:roundrect>
            </w:pict>
          </mc:Fallback>
        </mc:AlternateContent>
      </w:r>
    </w:p>
    <w:p w14:paraId="1B464D39" w14:textId="3300C84E" w:rsidR="00F04BCA" w:rsidRPr="00224B25" w:rsidRDefault="004A4B3B" w:rsidP="00AA7072">
      <w:pPr>
        <w:pStyle w:val="Kop2"/>
        <w:jc w:val="both"/>
        <w:rPr>
          <w:rFonts w:cstheme="minorHAnsi"/>
          <w:sz w:val="24"/>
          <w:szCs w:val="24"/>
        </w:rPr>
      </w:pPr>
      <w:bookmarkStart w:id="29" w:name="_Toc230015859"/>
      <w:r w:rsidRPr="00224B25">
        <w:rPr>
          <w:rFonts w:cstheme="minorHAnsi"/>
          <w:sz w:val="24"/>
          <w:szCs w:val="24"/>
        </w:rPr>
        <w:t>4</w:t>
      </w:r>
      <w:r w:rsidR="00DF1125" w:rsidRPr="00224B25">
        <w:rPr>
          <w:rFonts w:cstheme="minorHAnsi"/>
          <w:sz w:val="24"/>
          <w:szCs w:val="24"/>
        </w:rPr>
        <w:t>.2</w:t>
      </w:r>
      <w:r w:rsidR="00DF1125" w:rsidRPr="00224B25">
        <w:rPr>
          <w:rFonts w:cstheme="minorHAnsi"/>
          <w:sz w:val="24"/>
          <w:szCs w:val="24"/>
        </w:rPr>
        <w:tab/>
      </w:r>
      <w:r w:rsidR="00F04BCA" w:rsidRPr="00224B25">
        <w:rPr>
          <w:rFonts w:cstheme="minorHAnsi"/>
          <w:sz w:val="24"/>
          <w:szCs w:val="24"/>
        </w:rPr>
        <w:t>Toezicht en handhaving</w:t>
      </w:r>
      <w:bookmarkEnd w:id="29"/>
    </w:p>
    <w:p w14:paraId="730D44BE" w14:textId="5D24BEBF" w:rsidR="00944027" w:rsidRDefault="00A63DA7" w:rsidP="00AA7072">
      <w:pPr>
        <w:jc w:val="both"/>
      </w:pPr>
      <w:r>
        <w:t>D</w:t>
      </w:r>
      <w:r w:rsidR="00A1541F" w:rsidRPr="5A3EEB85">
        <w:t xml:space="preserve">e wettelijke taak van de gemeente </w:t>
      </w:r>
      <w:r w:rsidR="00944027" w:rsidRPr="5A3EEB85">
        <w:t xml:space="preserve">is om door middel van </w:t>
      </w:r>
      <w:r w:rsidR="0008469F">
        <w:t xml:space="preserve">preventie, </w:t>
      </w:r>
      <w:r w:rsidR="0097242D" w:rsidRPr="5A3EEB85">
        <w:t xml:space="preserve">toezicht </w:t>
      </w:r>
      <w:r w:rsidR="00814CE8" w:rsidRPr="5A3EEB85">
        <w:t xml:space="preserve">op </w:t>
      </w:r>
      <w:r w:rsidR="0097242D" w:rsidRPr="5A3EEB85">
        <w:t>en handhaving</w:t>
      </w:r>
      <w:r w:rsidR="00944027" w:rsidRPr="5A3EEB85">
        <w:t xml:space="preserve"> van de </w:t>
      </w:r>
      <w:r w:rsidR="31E3041F" w:rsidRPr="5A3EEB85">
        <w:t>Alcohol</w:t>
      </w:r>
      <w:r w:rsidR="00944027" w:rsidRPr="5A3EEB85">
        <w:t>wet</w:t>
      </w:r>
      <w:r w:rsidR="00814CE8" w:rsidRPr="5A3EEB85">
        <w:t>,</w:t>
      </w:r>
      <w:r w:rsidR="00944027" w:rsidRPr="5A3EEB85">
        <w:t xml:space="preserve"> bij te dragen aan het voorkomen van gezondheidsschade en verstoringen van de openbare orde</w:t>
      </w:r>
      <w:r w:rsidR="00297409" w:rsidRPr="5A3EEB85">
        <w:t xml:space="preserve"> door alcohol</w:t>
      </w:r>
      <w:r w:rsidR="00944027" w:rsidRPr="5A3EEB85">
        <w:t xml:space="preserve">. Onderzoek laat zien dat </w:t>
      </w:r>
      <w:r w:rsidR="00024B43">
        <w:t xml:space="preserve">toezicht en </w:t>
      </w:r>
      <w:r w:rsidR="00944027" w:rsidRPr="5A3EEB85">
        <w:t xml:space="preserve">handhaving </w:t>
      </w:r>
      <w:r w:rsidR="00024B43">
        <w:t xml:space="preserve">belangrijk zijn </w:t>
      </w:r>
      <w:r w:rsidR="00944027" w:rsidRPr="5A3EEB85">
        <w:t xml:space="preserve">om effect </w:t>
      </w:r>
      <w:r w:rsidR="00024B43">
        <w:t xml:space="preserve">van </w:t>
      </w:r>
      <w:r w:rsidR="006E7154">
        <w:t xml:space="preserve">preventief </w:t>
      </w:r>
      <w:r w:rsidR="00024B43">
        <w:t xml:space="preserve">alcoholbeleid </w:t>
      </w:r>
      <w:r w:rsidR="00944027" w:rsidRPr="5A3EEB85">
        <w:t>te bereiken (</w:t>
      </w:r>
      <w:proofErr w:type="spellStart"/>
      <w:r w:rsidR="00944027" w:rsidRPr="5A3EEB85">
        <w:t>Babor</w:t>
      </w:r>
      <w:proofErr w:type="spellEnd"/>
      <w:r w:rsidR="00944027" w:rsidRPr="5A3EEB85">
        <w:t xml:space="preserve"> e.a., 2010</w:t>
      </w:r>
      <w:r w:rsidR="0040126A" w:rsidRPr="5A3EEB85">
        <w:t>; WHO 2018; Kilian e.a., 2023</w:t>
      </w:r>
      <w:r w:rsidR="00944027" w:rsidRPr="5A3EEB85">
        <w:t>).</w:t>
      </w:r>
    </w:p>
    <w:p w14:paraId="2304333E" w14:textId="1C43E654" w:rsidR="00C31707" w:rsidRPr="0026768F" w:rsidRDefault="00AB4D45" w:rsidP="005212FC">
      <w:pPr>
        <w:jc w:val="both"/>
      </w:pPr>
      <w:bookmarkStart w:id="30" w:name="_Hlk59201924"/>
      <w:r>
        <w:t xml:space="preserve">Onze focus bij </w:t>
      </w:r>
      <w:r w:rsidR="00E62EF9">
        <w:t>handhaving</w:t>
      </w:r>
      <w:r>
        <w:t xml:space="preserve"> </w:t>
      </w:r>
      <w:r w:rsidR="00C31707">
        <w:t xml:space="preserve">ligt </w:t>
      </w:r>
      <w:r w:rsidR="00B90113">
        <w:t>op</w:t>
      </w:r>
      <w:r w:rsidR="004214FF">
        <w:t xml:space="preserve"> </w:t>
      </w:r>
      <w:r w:rsidR="007460F3">
        <w:t xml:space="preserve">het naleven van de </w:t>
      </w:r>
      <w:r w:rsidR="00C31707">
        <w:t>leeftijdsgrens</w:t>
      </w:r>
      <w:r w:rsidR="00C31707" w:rsidRPr="005F5742">
        <w:t xml:space="preserve"> </w:t>
      </w:r>
      <w:r w:rsidR="00E2334B" w:rsidRPr="005F5742">
        <w:t xml:space="preserve">en </w:t>
      </w:r>
      <w:r w:rsidR="00C31707" w:rsidRPr="005F5742">
        <w:t xml:space="preserve">het </w:t>
      </w:r>
      <w:r w:rsidR="007B0921" w:rsidRPr="005F5742">
        <w:t>verbod op</w:t>
      </w:r>
      <w:r w:rsidR="00C31707" w:rsidRPr="005F5742">
        <w:t xml:space="preserve"> </w:t>
      </w:r>
      <w:r w:rsidR="00024B43" w:rsidRPr="005F5742">
        <w:t xml:space="preserve">toegang bij </w:t>
      </w:r>
      <w:r w:rsidR="00C31707" w:rsidRPr="005F5742">
        <w:t>dronkenschap</w:t>
      </w:r>
      <w:r w:rsidR="00E2334B" w:rsidRPr="005F5742">
        <w:t>.</w:t>
      </w:r>
      <w:r w:rsidR="00E2334B">
        <w:rPr>
          <w:color w:val="C00000"/>
        </w:rPr>
        <w:t xml:space="preserve"> Daarnaast </w:t>
      </w:r>
      <w:r w:rsidR="00EB1534">
        <w:rPr>
          <w:color w:val="C00000"/>
        </w:rPr>
        <w:t>controleren we</w:t>
      </w:r>
      <w:r w:rsidR="00C31707" w:rsidRPr="005212FC">
        <w:rPr>
          <w:color w:val="C00000"/>
        </w:rPr>
        <w:t xml:space="preserve"> </w:t>
      </w:r>
      <w:r w:rsidR="00024B43">
        <w:rPr>
          <w:color w:val="C00000"/>
        </w:rPr>
        <w:t xml:space="preserve">het </w:t>
      </w:r>
      <w:r w:rsidR="00387666">
        <w:rPr>
          <w:color w:val="C00000"/>
        </w:rPr>
        <w:t xml:space="preserve">verbod op </w:t>
      </w:r>
      <w:r w:rsidR="00250152">
        <w:rPr>
          <w:color w:val="C00000"/>
        </w:rPr>
        <w:t xml:space="preserve">de verkoop van zwak-alcoholhoudende drank </w:t>
      </w:r>
      <w:r w:rsidR="00024B43">
        <w:rPr>
          <w:color w:val="C00000"/>
        </w:rPr>
        <w:t xml:space="preserve">in Artikel 18 bedrijven </w:t>
      </w:r>
      <w:r w:rsidR="007B0921">
        <w:rPr>
          <w:color w:val="C00000"/>
        </w:rPr>
        <w:t xml:space="preserve">voor elders dan ter plaatse </w:t>
      </w:r>
      <w:r w:rsidR="00024B43">
        <w:rPr>
          <w:color w:val="C00000"/>
        </w:rPr>
        <w:t>en in mengvormen zoals bedoeld in Artikel 25</w:t>
      </w:r>
      <w:r w:rsidR="00C31707">
        <w:t>.</w:t>
      </w:r>
      <w:r w:rsidR="00024B43">
        <w:t xml:space="preserve"> </w:t>
      </w:r>
      <w:r w:rsidR="00897B42">
        <w:t xml:space="preserve"> </w:t>
      </w:r>
    </w:p>
    <w:bookmarkEnd w:id="30"/>
    <w:p w14:paraId="04C33E10" w14:textId="5D54DE30" w:rsidR="001A3F50" w:rsidRPr="00EB4147" w:rsidRDefault="002E4305" w:rsidP="001A3F50">
      <w:pPr>
        <w:jc w:val="both"/>
        <w:rPr>
          <w:b/>
          <w:bCs/>
          <w:smallCaps/>
          <w:color w:val="4472C4" w:themeColor="accent1"/>
          <w:spacing w:val="5"/>
        </w:rPr>
      </w:pPr>
      <w:r w:rsidRPr="00EB4147">
        <w:rPr>
          <w:rStyle w:val="Intensieveverwijzing"/>
        </w:rPr>
        <w:t>Programmatische aanpak Toezicht en handhaving Alcoholwet</w:t>
      </w:r>
      <w:r w:rsidR="00EB4147">
        <w:rPr>
          <w:rStyle w:val="Intensieveverwijzing"/>
        </w:rPr>
        <w:br/>
      </w:r>
      <w:r w:rsidR="001A3F50">
        <w:rPr>
          <w:rFonts w:cstheme="minorHAnsi"/>
          <w:szCs w:val="20"/>
        </w:rPr>
        <w:t>De uitvoering van toezicht en handhaving pakken we programmatisch aan. Hierbij onderscheiden we de volgende stappen:</w:t>
      </w:r>
    </w:p>
    <w:p w14:paraId="51309F4A" w14:textId="77777777" w:rsidR="001A3F50" w:rsidRDefault="001A3F50" w:rsidP="001A3F50">
      <w:pPr>
        <w:pStyle w:val="Lijstalinea"/>
        <w:numPr>
          <w:ilvl w:val="0"/>
          <w:numId w:val="29"/>
        </w:numPr>
        <w:jc w:val="both"/>
        <w:rPr>
          <w:rFonts w:cstheme="minorHAnsi"/>
          <w:szCs w:val="20"/>
        </w:rPr>
      </w:pPr>
      <w:r>
        <w:rPr>
          <w:rFonts w:cstheme="minorHAnsi"/>
          <w:szCs w:val="20"/>
        </w:rPr>
        <w:t>Informeren alcoholverstrekkers</w:t>
      </w:r>
    </w:p>
    <w:p w14:paraId="515BAB8E" w14:textId="77777777" w:rsidR="001A3F50" w:rsidRDefault="001A3F50" w:rsidP="001A3F50">
      <w:pPr>
        <w:pStyle w:val="Lijstalinea"/>
        <w:numPr>
          <w:ilvl w:val="0"/>
          <w:numId w:val="29"/>
        </w:numPr>
        <w:jc w:val="both"/>
        <w:rPr>
          <w:rFonts w:cstheme="minorHAnsi"/>
          <w:szCs w:val="20"/>
        </w:rPr>
      </w:pPr>
      <w:r>
        <w:rPr>
          <w:rFonts w:cstheme="minorHAnsi"/>
          <w:szCs w:val="20"/>
        </w:rPr>
        <w:t>Hotspots inventariseren</w:t>
      </w:r>
    </w:p>
    <w:p w14:paraId="44D13FFA" w14:textId="58A51AC4" w:rsidR="001A3F50" w:rsidRDefault="001A3F50" w:rsidP="001A3F50">
      <w:pPr>
        <w:pStyle w:val="Lijstalinea"/>
        <w:numPr>
          <w:ilvl w:val="0"/>
          <w:numId w:val="29"/>
        </w:numPr>
        <w:jc w:val="both"/>
      </w:pPr>
      <w:r w:rsidRPr="5A3EEB85">
        <w:t xml:space="preserve">Uitvoeren van </w:t>
      </w:r>
      <w:r w:rsidR="002D2644">
        <w:t>t</w:t>
      </w:r>
      <w:r w:rsidRPr="5A3EEB85">
        <w:t xml:space="preserve">oezicht en </w:t>
      </w:r>
      <w:r w:rsidR="1D0E3234" w:rsidRPr="5A3EEB85">
        <w:t>h</w:t>
      </w:r>
      <w:r w:rsidRPr="5A3EEB85">
        <w:t>andhaving</w:t>
      </w:r>
    </w:p>
    <w:p w14:paraId="2A90280C" w14:textId="77777777" w:rsidR="001A3F50" w:rsidRPr="00C02889" w:rsidRDefault="001A3F50" w:rsidP="001A3F50">
      <w:pPr>
        <w:pStyle w:val="Lijstalinea"/>
        <w:numPr>
          <w:ilvl w:val="0"/>
          <w:numId w:val="29"/>
        </w:numPr>
        <w:jc w:val="both"/>
        <w:rPr>
          <w:rFonts w:cstheme="minorHAnsi"/>
          <w:szCs w:val="20"/>
        </w:rPr>
      </w:pPr>
      <w:r>
        <w:rPr>
          <w:rFonts w:cstheme="minorHAnsi"/>
          <w:szCs w:val="20"/>
        </w:rPr>
        <w:t>Effectmeting en evaluatie</w:t>
      </w:r>
    </w:p>
    <w:p w14:paraId="3E4B746E" w14:textId="5BAA3457" w:rsidR="00FE43F0" w:rsidRPr="00EB4147" w:rsidRDefault="005E0724" w:rsidP="002E14ED">
      <w:pPr>
        <w:jc w:val="both"/>
        <w:rPr>
          <w:rFonts w:cstheme="minorHAnsi"/>
          <w:i/>
          <w:iCs/>
          <w:szCs w:val="20"/>
        </w:rPr>
      </w:pPr>
      <w:r w:rsidRPr="00EB4147">
        <w:rPr>
          <w:rFonts w:cstheme="minorHAnsi"/>
          <w:i/>
          <w:iCs/>
          <w:szCs w:val="20"/>
        </w:rPr>
        <w:t xml:space="preserve">1. </w:t>
      </w:r>
      <w:r w:rsidR="00FE43F0" w:rsidRPr="00EB4147">
        <w:rPr>
          <w:rFonts w:cstheme="minorHAnsi"/>
          <w:i/>
          <w:iCs/>
          <w:szCs w:val="20"/>
        </w:rPr>
        <w:t>Informeren alcoholverstrekkers</w:t>
      </w:r>
    </w:p>
    <w:p w14:paraId="11FB9ABC" w14:textId="05A3329B" w:rsidR="00FE43F0" w:rsidRPr="00FE43F0" w:rsidRDefault="00C323A6" w:rsidP="00862332">
      <w:pPr>
        <w:jc w:val="both"/>
      </w:pPr>
      <w:r>
        <w:t xml:space="preserve">Het doel van </w:t>
      </w:r>
      <w:r w:rsidR="1FFE0988">
        <w:t>t</w:t>
      </w:r>
      <w:r>
        <w:t xml:space="preserve">oezicht en handhaving is </w:t>
      </w:r>
      <w:r w:rsidR="000F0E46">
        <w:t>dat</w:t>
      </w:r>
      <w:r>
        <w:t xml:space="preserve"> de wettelijke bepalingen uit de </w:t>
      </w:r>
      <w:r w:rsidR="000F0E46">
        <w:t xml:space="preserve">Alcoholwet en de regels uit onze APV worden nageleefd. </w:t>
      </w:r>
      <w:r w:rsidR="00EB6C80">
        <w:t>De eerste stap is dan ook om alle verstrekkers van alcohol te informeren over de geldende wet- en regelgeving</w:t>
      </w:r>
      <w:r w:rsidR="00093F84">
        <w:t xml:space="preserve">. En om </w:t>
      </w:r>
      <w:r w:rsidR="009E6894">
        <w:t>hen</w:t>
      </w:r>
      <w:r w:rsidR="00184EDD">
        <w:t xml:space="preserve"> </w:t>
      </w:r>
      <w:r w:rsidR="00093F84">
        <w:t xml:space="preserve">ondersteuning te bieden bij het verbeteren van de naleving (zie ook 4.3 alcoholverstrekkers). </w:t>
      </w:r>
      <w:r w:rsidR="003F36E0">
        <w:t xml:space="preserve">Ook </w:t>
      </w:r>
      <w:r w:rsidR="00093F84">
        <w:t xml:space="preserve">informeren we </w:t>
      </w:r>
      <w:r w:rsidR="003F36E0">
        <w:t>de verstrekkers</w:t>
      </w:r>
      <w:r w:rsidR="00A02D80">
        <w:t xml:space="preserve"> </w:t>
      </w:r>
      <w:r w:rsidR="003F36E0">
        <w:t>over hoe</w:t>
      </w:r>
      <w:r w:rsidR="00A02D80">
        <w:t xml:space="preserve"> we periodiek gaan controleren op de naleving van de wet- en regelgeving.</w:t>
      </w:r>
    </w:p>
    <w:p w14:paraId="64CB7A31" w14:textId="01FBBF13" w:rsidR="00944027" w:rsidRPr="00EB4147" w:rsidRDefault="005E0724" w:rsidP="002E14ED">
      <w:pPr>
        <w:jc w:val="both"/>
        <w:rPr>
          <w:rFonts w:cstheme="minorHAnsi"/>
          <w:i/>
          <w:iCs/>
          <w:szCs w:val="20"/>
        </w:rPr>
      </w:pPr>
      <w:r w:rsidRPr="00EB4147">
        <w:rPr>
          <w:rFonts w:cstheme="minorHAnsi"/>
          <w:i/>
          <w:iCs/>
          <w:szCs w:val="20"/>
        </w:rPr>
        <w:t xml:space="preserve">2. </w:t>
      </w:r>
      <w:r w:rsidR="00FE43F0" w:rsidRPr="00EB4147">
        <w:rPr>
          <w:rFonts w:cstheme="minorHAnsi"/>
          <w:i/>
          <w:iCs/>
          <w:szCs w:val="20"/>
        </w:rPr>
        <w:t>Hotspots inventariseren</w:t>
      </w:r>
    </w:p>
    <w:p w14:paraId="428973AF" w14:textId="6493B863" w:rsidR="00CE1106" w:rsidRPr="0052281A" w:rsidRDefault="00944027" w:rsidP="44E6E15F">
      <w:pPr>
        <w:jc w:val="both"/>
      </w:pPr>
      <w:r w:rsidRPr="44E6E15F">
        <w:lastRenderedPageBreak/>
        <w:t xml:space="preserve">De toezichtcapaciteit van de gemeente </w:t>
      </w:r>
      <w:r w:rsidR="005015FC">
        <w:t xml:space="preserve">zetten wij </w:t>
      </w:r>
      <w:r w:rsidRPr="44E6E15F">
        <w:t xml:space="preserve">zo efficiënt mogelijk in. </w:t>
      </w:r>
      <w:proofErr w:type="spellStart"/>
      <w:r w:rsidRPr="44E6E15F">
        <w:t>Risicogestuurd</w:t>
      </w:r>
      <w:proofErr w:type="spellEnd"/>
      <w:r w:rsidRPr="44E6E15F">
        <w:t xml:space="preserve"> toezicht vormt daarbij het uitgangspunt. Op basis van een jaarlijkse risicoanalyse wordt voor elk verkooppunt van alcoholhoudende drank een risicoscore bepaald</w:t>
      </w:r>
      <w:r w:rsidR="00F02D35">
        <w:t>: verkooppunt met 1) nagenoeg geen risico, 2) beperkt risico of 3) permanent risico</w:t>
      </w:r>
      <w:r w:rsidRPr="44E6E15F">
        <w:t>. Deze score is gebaseerd op het type bedrijf, risico’s voor de omgeving, meldingen, naleving en gedrag</w:t>
      </w:r>
      <w:r w:rsidR="00D84F5A" w:rsidRPr="44E6E15F">
        <w:t xml:space="preserve"> van de ondernemer</w:t>
      </w:r>
      <w:r w:rsidRPr="44E6E15F">
        <w:t>. Bedrijven met nagenoeg geen risico worden minder gecontroleerd. Bedrijven met een hogere risicoscore worden vaker gecontroleerd.</w:t>
      </w:r>
    </w:p>
    <w:p w14:paraId="4F5C1D0B" w14:textId="77777777" w:rsidR="00382EF4" w:rsidRDefault="00353775" w:rsidP="00382EF4">
      <w:pPr>
        <w:rPr>
          <w:rFonts w:cstheme="minorHAnsi"/>
          <w:b/>
          <w:bCs/>
          <w:i/>
          <w:iCs/>
          <w:szCs w:val="20"/>
        </w:rPr>
      </w:pPr>
      <w:r w:rsidRPr="0052281A">
        <w:rPr>
          <w:noProof/>
        </w:rPr>
        <w:drawing>
          <wp:inline distT="0" distB="0" distL="0" distR="0" wp14:anchorId="199EDDDE" wp14:editId="4AE9BF74">
            <wp:extent cx="3477260" cy="1524000"/>
            <wp:effectExtent l="0" t="0" r="0" b="0"/>
            <wp:docPr id="1638907744"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77260" cy="1524000"/>
                    </a:xfrm>
                    <a:prstGeom prst="rect">
                      <a:avLst/>
                    </a:prstGeom>
                    <a:noFill/>
                  </pic:spPr>
                </pic:pic>
              </a:graphicData>
            </a:graphic>
          </wp:inline>
        </w:drawing>
      </w:r>
    </w:p>
    <w:p w14:paraId="6C7A0DEC" w14:textId="41124570" w:rsidR="00353775" w:rsidRPr="00EB4147" w:rsidRDefault="00A715AD" w:rsidP="002E14ED">
      <w:pPr>
        <w:jc w:val="both"/>
        <w:rPr>
          <w:rFonts w:cstheme="minorHAnsi"/>
          <w:i/>
          <w:iCs/>
          <w:szCs w:val="20"/>
        </w:rPr>
      </w:pPr>
      <w:r>
        <w:br/>
      </w:r>
      <w:r w:rsidR="005E0724" w:rsidRPr="00EB4147">
        <w:rPr>
          <w:rFonts w:cstheme="minorHAnsi"/>
          <w:i/>
          <w:iCs/>
          <w:szCs w:val="20"/>
        </w:rPr>
        <w:t xml:space="preserve">3. </w:t>
      </w:r>
      <w:r w:rsidRPr="00EB4147">
        <w:rPr>
          <w:rFonts w:cstheme="minorHAnsi"/>
          <w:i/>
          <w:iCs/>
          <w:szCs w:val="20"/>
        </w:rPr>
        <w:t>U</w:t>
      </w:r>
      <w:r w:rsidR="00353775" w:rsidRPr="00EB4147">
        <w:rPr>
          <w:rFonts w:cstheme="minorHAnsi"/>
          <w:i/>
          <w:iCs/>
          <w:szCs w:val="20"/>
        </w:rPr>
        <w:t>itvoeren van Toezicht en Handhaving</w:t>
      </w:r>
    </w:p>
    <w:p w14:paraId="624F57FC" w14:textId="6F4FC475" w:rsidR="0039033B" w:rsidRPr="0039033B" w:rsidRDefault="0039033B" w:rsidP="0039033B">
      <w:r>
        <w:t xml:space="preserve">Op basis van de inventarisatie van de hotspots en de risicoanalyse worden de prioriteiten </w:t>
      </w:r>
      <w:r w:rsidR="00412FA9">
        <w:t xml:space="preserve">jaarlijks </w:t>
      </w:r>
      <w:r>
        <w:t>vastgesteld.</w:t>
      </w:r>
    </w:p>
    <w:p w14:paraId="217509D4" w14:textId="19E6EA8C" w:rsidR="00353775" w:rsidRPr="00EB4147" w:rsidRDefault="00353775" w:rsidP="002E14ED">
      <w:pPr>
        <w:rPr>
          <w:rStyle w:val="Nadruk"/>
        </w:rPr>
      </w:pPr>
      <w:r w:rsidRPr="00EB4147">
        <w:rPr>
          <w:rStyle w:val="Nadruk"/>
        </w:rPr>
        <w:t>Basiscontrole</w:t>
      </w:r>
      <w:r w:rsidR="001861CE" w:rsidRPr="00EB4147">
        <w:rPr>
          <w:rStyle w:val="Nadruk"/>
        </w:rPr>
        <w:t xml:space="preserve"> hotspots</w:t>
      </w:r>
    </w:p>
    <w:p w14:paraId="2206BD7E" w14:textId="61CEC833" w:rsidR="00353775" w:rsidRDefault="00353775" w:rsidP="00353775">
      <w:pPr>
        <w:jc w:val="both"/>
      </w:pPr>
      <w:r w:rsidRPr="44E6E15F">
        <w:rPr>
          <w:rFonts w:eastAsia="Verdana" w:cs="Verdana"/>
          <w:szCs w:val="20"/>
        </w:rPr>
        <w:t xml:space="preserve">Voordat de </w:t>
      </w:r>
      <w:r w:rsidR="003850C8">
        <w:rPr>
          <w:rFonts w:eastAsia="Verdana" w:cs="Verdana"/>
          <w:szCs w:val="20"/>
        </w:rPr>
        <w:t xml:space="preserve">inspecties op </w:t>
      </w:r>
      <w:r w:rsidRPr="44E6E15F">
        <w:rPr>
          <w:rFonts w:eastAsia="Verdana" w:cs="Verdana"/>
          <w:szCs w:val="20"/>
        </w:rPr>
        <w:t>leeftijdsgrens/dronkenschap worden uitgevoerd</w:t>
      </w:r>
      <w:r w:rsidR="003850C8">
        <w:rPr>
          <w:rFonts w:eastAsia="Verdana" w:cs="Verdana"/>
          <w:szCs w:val="20"/>
        </w:rPr>
        <w:t>,</w:t>
      </w:r>
      <w:r w:rsidRPr="44E6E15F">
        <w:rPr>
          <w:rFonts w:eastAsia="Verdana" w:cs="Verdana"/>
          <w:szCs w:val="20"/>
        </w:rPr>
        <w:t xml:space="preserve"> is het zaak de vergunningen van </w:t>
      </w:r>
      <w:r w:rsidRPr="00657FFD">
        <w:rPr>
          <w:rFonts w:eastAsia="Verdana" w:cs="Verdana"/>
          <w:szCs w:val="20"/>
        </w:rPr>
        <w:t xml:space="preserve">in </w:t>
      </w:r>
      <w:r w:rsidRPr="00657FFD">
        <w:rPr>
          <w:rFonts w:cstheme="minorHAnsi"/>
          <w:szCs w:val="20"/>
        </w:rPr>
        <w:t>ieder</w:t>
      </w:r>
      <w:r w:rsidRPr="00657FFD">
        <w:rPr>
          <w:rFonts w:eastAsia="Verdana" w:cs="Verdana"/>
          <w:szCs w:val="20"/>
        </w:rPr>
        <w:t xml:space="preserve"> geval</w:t>
      </w:r>
      <w:r w:rsidRPr="44E6E15F">
        <w:rPr>
          <w:rFonts w:eastAsia="Verdana" w:cs="Verdana"/>
          <w:szCs w:val="20"/>
        </w:rPr>
        <w:t xml:space="preserve"> de hotspots (locaties met </w:t>
      </w:r>
      <w:r w:rsidR="006A4658">
        <w:rPr>
          <w:rFonts w:eastAsia="Verdana" w:cs="Verdana"/>
          <w:szCs w:val="20"/>
        </w:rPr>
        <w:t xml:space="preserve">een </w:t>
      </w:r>
      <w:r w:rsidRPr="44E6E15F">
        <w:rPr>
          <w:rFonts w:eastAsia="Verdana" w:cs="Verdana"/>
          <w:szCs w:val="20"/>
        </w:rPr>
        <w:t xml:space="preserve">permanent </w:t>
      </w:r>
      <w:r w:rsidR="006A4658">
        <w:rPr>
          <w:rFonts w:eastAsia="Verdana" w:cs="Verdana"/>
          <w:szCs w:val="20"/>
        </w:rPr>
        <w:t xml:space="preserve">of </w:t>
      </w:r>
      <w:r w:rsidRPr="44E6E15F">
        <w:rPr>
          <w:rFonts w:eastAsia="Verdana" w:cs="Verdana"/>
          <w:szCs w:val="20"/>
        </w:rPr>
        <w:t>een beperkt risico) actueel te hebben. Met een basiscontrole wordt jaarlijks vastgesteld of de vergunning nog op orde is en of de leidinggevende aanwezig is. Basiscontroles worden uitgevoerd in uniform.</w:t>
      </w:r>
    </w:p>
    <w:p w14:paraId="5E075ACD" w14:textId="404FD52D" w:rsidR="00353775" w:rsidRPr="00862332" w:rsidRDefault="00353775" w:rsidP="00862332">
      <w:pPr>
        <w:rPr>
          <w:i/>
          <w:iCs/>
          <w:color w:val="404040" w:themeColor="text1" w:themeTint="BF"/>
        </w:rPr>
      </w:pPr>
      <w:r w:rsidRPr="00862332">
        <w:rPr>
          <w:rStyle w:val="Subtielebenadrukking"/>
        </w:rPr>
        <w:t>Controle op leeftijdsgrens en dronkenschap</w:t>
      </w:r>
      <w:r w:rsidR="00862332">
        <w:rPr>
          <w:rStyle w:val="Subtielebenadrukking"/>
        </w:rPr>
        <w:br/>
      </w:r>
      <w:r w:rsidRPr="44E6E15F">
        <w:rPr>
          <w:rFonts w:eastAsia="Verdana" w:cs="Verdana"/>
          <w:szCs w:val="20"/>
        </w:rPr>
        <w:t>Gestreefd wordt naar een controlefrequentie van minimaal 6 keer per jaar voor de hotspots met een hoge risicoscore. Voor de hotspots met een beperkt risico zijn 4 inspecties per jaar noodzakelijk om de naleving effectief te beïnvloeden (Wagenaar e.a., 2005). Voor de groene categorie met een beperkt risico volstaat 1 controle per jaar. De controles zullen met name in de weekenden plaatsvinden, tenzij de risicoanalyse anders bepaalt. De controles worden uitgevoerd in burgerkleding.</w:t>
      </w:r>
    </w:p>
    <w:p w14:paraId="529F436A" w14:textId="3E5A7DF5" w:rsidR="000C2386" w:rsidRDefault="002C744E" w:rsidP="00292974">
      <w:pPr>
        <w:jc w:val="both"/>
        <w:rPr>
          <w:rFonts w:eastAsia="Verdana" w:cs="Verdana"/>
          <w:szCs w:val="20"/>
        </w:rPr>
      </w:pPr>
      <w:r>
        <w:rPr>
          <w:rFonts w:eastAsia="Verdana" w:cs="Verdana"/>
          <w:szCs w:val="20"/>
        </w:rPr>
        <w:t xml:space="preserve">Voor de controles van de leeftijdsgrens zetten we de testkopermethode in. </w:t>
      </w:r>
      <w:r w:rsidR="00E35BC5">
        <w:rPr>
          <w:rFonts w:cstheme="minorHAnsi"/>
          <w:szCs w:val="20"/>
        </w:rPr>
        <w:t xml:space="preserve">Dat betekent dat we </w:t>
      </w:r>
      <w:r w:rsidR="002D7C9C">
        <w:rPr>
          <w:rFonts w:cstheme="minorHAnsi"/>
          <w:szCs w:val="20"/>
        </w:rPr>
        <w:t xml:space="preserve">werken met </w:t>
      </w:r>
      <w:r>
        <w:rPr>
          <w:rFonts w:cstheme="minorHAnsi"/>
          <w:szCs w:val="20"/>
        </w:rPr>
        <w:t xml:space="preserve">jongeren die niet onmiskenbaar 18 jaar of ouder zijn. </w:t>
      </w:r>
      <w:r w:rsidR="004C2DE3">
        <w:rPr>
          <w:rFonts w:eastAsia="Verdana" w:cs="Verdana"/>
          <w:szCs w:val="20"/>
        </w:rPr>
        <w:t xml:space="preserve">Een </w:t>
      </w:r>
      <w:r w:rsidR="000C2386" w:rsidRPr="44E6E15F">
        <w:rPr>
          <w:rFonts w:eastAsia="Verdana" w:cs="Verdana"/>
          <w:szCs w:val="20"/>
        </w:rPr>
        <w:t xml:space="preserve">boa van de gemeente </w:t>
      </w:r>
      <w:r w:rsidR="00914B2E">
        <w:rPr>
          <w:rFonts w:eastAsia="Verdana" w:cs="Verdana"/>
          <w:szCs w:val="20"/>
        </w:rPr>
        <w:t xml:space="preserve">met </w:t>
      </w:r>
      <w:r w:rsidR="00F97EAA">
        <w:rPr>
          <w:rFonts w:eastAsia="Verdana" w:cs="Verdana"/>
          <w:szCs w:val="20"/>
        </w:rPr>
        <w:t>diploma</w:t>
      </w:r>
      <w:r w:rsidR="00914B2E">
        <w:rPr>
          <w:rFonts w:eastAsia="Verdana" w:cs="Verdana"/>
          <w:szCs w:val="20"/>
        </w:rPr>
        <w:t xml:space="preserve"> Alcoholwet </w:t>
      </w:r>
      <w:r w:rsidR="001C733E">
        <w:rPr>
          <w:rFonts w:eastAsia="Verdana" w:cs="Verdana"/>
          <w:szCs w:val="20"/>
        </w:rPr>
        <w:t xml:space="preserve">is bevoegd om </w:t>
      </w:r>
      <w:r w:rsidR="000C2386" w:rsidRPr="44E6E15F">
        <w:rPr>
          <w:rFonts w:eastAsia="Verdana" w:cs="Verdana"/>
          <w:szCs w:val="20"/>
        </w:rPr>
        <w:t>de</w:t>
      </w:r>
      <w:r w:rsidR="004A1A75">
        <w:rPr>
          <w:rFonts w:eastAsia="Verdana" w:cs="Verdana"/>
          <w:szCs w:val="20"/>
        </w:rPr>
        <w:t>ze</w:t>
      </w:r>
      <w:r w:rsidR="000C2386" w:rsidRPr="44E6E15F">
        <w:rPr>
          <w:rFonts w:eastAsia="Verdana" w:cs="Verdana"/>
          <w:szCs w:val="20"/>
        </w:rPr>
        <w:t xml:space="preserve"> testkoper(s) mee </w:t>
      </w:r>
      <w:r w:rsidR="002B3C23">
        <w:rPr>
          <w:rFonts w:eastAsia="Verdana" w:cs="Verdana"/>
          <w:szCs w:val="20"/>
        </w:rPr>
        <w:t xml:space="preserve">op pad </w:t>
      </w:r>
      <w:r w:rsidR="001C733E">
        <w:rPr>
          <w:rFonts w:eastAsia="Verdana" w:cs="Verdana"/>
          <w:szCs w:val="20"/>
        </w:rPr>
        <w:t xml:space="preserve">te nemen en </w:t>
      </w:r>
      <w:r w:rsidR="004A1A75">
        <w:rPr>
          <w:rFonts w:eastAsia="Verdana" w:cs="Verdana"/>
          <w:szCs w:val="20"/>
        </w:rPr>
        <w:t>hen</w:t>
      </w:r>
      <w:r w:rsidR="004A1A75" w:rsidRPr="44E6E15F">
        <w:rPr>
          <w:rFonts w:eastAsia="Verdana" w:cs="Verdana"/>
          <w:szCs w:val="20"/>
        </w:rPr>
        <w:t xml:space="preserve"> </w:t>
      </w:r>
      <w:r w:rsidR="000C2386" w:rsidRPr="44E6E15F">
        <w:rPr>
          <w:rFonts w:eastAsia="Verdana" w:cs="Verdana"/>
          <w:szCs w:val="20"/>
        </w:rPr>
        <w:t xml:space="preserve">een aankooppoging </w:t>
      </w:r>
      <w:r w:rsidR="00C37F44">
        <w:rPr>
          <w:rFonts w:eastAsia="Verdana" w:cs="Verdana"/>
          <w:szCs w:val="20"/>
        </w:rPr>
        <w:t xml:space="preserve">te laten </w:t>
      </w:r>
      <w:r w:rsidR="000C2386" w:rsidRPr="44E6E15F">
        <w:rPr>
          <w:rFonts w:eastAsia="Verdana" w:cs="Verdana"/>
          <w:szCs w:val="20"/>
        </w:rPr>
        <w:t>doen. De boa observeert de aankooppoging</w:t>
      </w:r>
      <w:r w:rsidR="00FC3DD6">
        <w:rPr>
          <w:rFonts w:eastAsia="Verdana" w:cs="Verdana"/>
          <w:szCs w:val="20"/>
        </w:rPr>
        <w:t>. W</w:t>
      </w:r>
      <w:r w:rsidR="000C2386" w:rsidRPr="44E6E15F">
        <w:rPr>
          <w:rFonts w:eastAsia="Verdana" w:cs="Verdana"/>
          <w:szCs w:val="20"/>
        </w:rPr>
        <w:t>anneer hij of zij constateert dat de</w:t>
      </w:r>
      <w:r w:rsidR="00FF3D43">
        <w:rPr>
          <w:rFonts w:eastAsia="Verdana" w:cs="Verdana"/>
          <w:szCs w:val="20"/>
        </w:rPr>
        <w:t xml:space="preserve"> </w:t>
      </w:r>
      <w:r w:rsidR="004A1A75">
        <w:rPr>
          <w:rFonts w:eastAsia="Verdana" w:cs="Verdana"/>
          <w:szCs w:val="20"/>
        </w:rPr>
        <w:t xml:space="preserve">verstrekker de </w:t>
      </w:r>
      <w:r w:rsidR="002B3C23">
        <w:rPr>
          <w:rFonts w:eastAsia="Verdana" w:cs="Verdana"/>
          <w:szCs w:val="20"/>
        </w:rPr>
        <w:t>l</w:t>
      </w:r>
      <w:r w:rsidR="000C2386" w:rsidRPr="44E6E15F">
        <w:rPr>
          <w:rFonts w:eastAsia="Verdana" w:cs="Verdana"/>
          <w:szCs w:val="20"/>
        </w:rPr>
        <w:t>eeftijd niet op de juiste manier vaststel</w:t>
      </w:r>
      <w:r w:rsidR="002B3C23">
        <w:rPr>
          <w:rFonts w:eastAsia="Verdana" w:cs="Verdana"/>
          <w:szCs w:val="20"/>
        </w:rPr>
        <w:t>t</w:t>
      </w:r>
      <w:r w:rsidR="00FF3D43">
        <w:rPr>
          <w:rFonts w:eastAsia="Verdana" w:cs="Verdana"/>
          <w:szCs w:val="20"/>
        </w:rPr>
        <w:t xml:space="preserve"> en/of onterecht alcohol</w:t>
      </w:r>
      <w:r w:rsidR="00AD61B3">
        <w:rPr>
          <w:rFonts w:eastAsia="Verdana" w:cs="Verdana"/>
          <w:szCs w:val="20"/>
        </w:rPr>
        <w:t xml:space="preserve"> </w:t>
      </w:r>
      <w:r w:rsidR="00FF3D43">
        <w:rPr>
          <w:rFonts w:eastAsia="Verdana" w:cs="Verdana"/>
          <w:szCs w:val="20"/>
        </w:rPr>
        <w:t>verkoopt</w:t>
      </w:r>
      <w:r w:rsidR="00AD61B3">
        <w:rPr>
          <w:rFonts w:eastAsia="Verdana" w:cs="Verdana"/>
          <w:szCs w:val="20"/>
        </w:rPr>
        <w:t xml:space="preserve"> aan de tes</w:t>
      </w:r>
      <w:r w:rsidR="00D401AD">
        <w:rPr>
          <w:rFonts w:eastAsia="Verdana" w:cs="Verdana"/>
          <w:szCs w:val="20"/>
        </w:rPr>
        <w:t>t</w:t>
      </w:r>
      <w:r w:rsidR="00AD61B3">
        <w:rPr>
          <w:rFonts w:eastAsia="Verdana" w:cs="Verdana"/>
          <w:szCs w:val="20"/>
        </w:rPr>
        <w:t>koper</w:t>
      </w:r>
      <w:r w:rsidR="000C2386" w:rsidRPr="44E6E15F">
        <w:rPr>
          <w:rFonts w:eastAsia="Verdana" w:cs="Verdana"/>
          <w:szCs w:val="20"/>
        </w:rPr>
        <w:t xml:space="preserve">, </w:t>
      </w:r>
      <w:r w:rsidR="00FC3DD6">
        <w:rPr>
          <w:rFonts w:eastAsia="Verdana" w:cs="Verdana"/>
          <w:szCs w:val="20"/>
        </w:rPr>
        <w:t xml:space="preserve">dan </w:t>
      </w:r>
      <w:r w:rsidR="000C2386" w:rsidRPr="44E6E15F">
        <w:rPr>
          <w:rFonts w:eastAsia="Verdana" w:cs="Verdana"/>
          <w:szCs w:val="20"/>
        </w:rPr>
        <w:t>treedt de gemeente handhavend op volgens de sanctiestrategie.</w:t>
      </w:r>
    </w:p>
    <w:p w14:paraId="3D744041" w14:textId="707B67B8" w:rsidR="00737852" w:rsidRDefault="00737852" w:rsidP="005A57B7">
      <w:pPr>
        <w:spacing w:after="0"/>
        <w:jc w:val="both"/>
        <w:rPr>
          <w:rFonts w:eastAsia="Verdana" w:cs="Verdana"/>
          <w:szCs w:val="20"/>
        </w:rPr>
      </w:pPr>
      <w:r>
        <w:rPr>
          <w:noProof/>
        </w:rPr>
        <w:lastRenderedPageBreak/>
        <mc:AlternateContent>
          <mc:Choice Requires="wps">
            <w:drawing>
              <wp:inline distT="0" distB="0" distL="0" distR="0" wp14:anchorId="4946F966" wp14:editId="79996506">
                <wp:extent cx="5600700" cy="603849"/>
                <wp:effectExtent l="0" t="0" r="19050" b="25400"/>
                <wp:docPr id="4374419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603849"/>
                        </a:xfrm>
                        <a:prstGeom prst="roundRect">
                          <a:avLst/>
                        </a:prstGeom>
                        <a:solidFill>
                          <a:schemeClr val="accent2">
                            <a:lumMod val="20000"/>
                            <a:lumOff val="80000"/>
                          </a:schemeClr>
                        </a:solidFill>
                        <a:ln>
                          <a:solidFill>
                            <a:schemeClr val="accent2">
                              <a:lumMod val="20000"/>
                              <a:lumOff val="80000"/>
                            </a:schemeClr>
                          </a:solidFill>
                        </a:ln>
                      </wps:spPr>
                      <wps:txbx>
                        <w:txbxContent>
                          <w:p w14:paraId="2FD1E085" w14:textId="4DE45131" w:rsidR="00737852" w:rsidRPr="005F68F7" w:rsidRDefault="00737852" w:rsidP="00737852">
                            <w:pPr>
                              <w:spacing w:line="276" w:lineRule="auto"/>
                              <w:rPr>
                                <w:rFonts w:ascii="Calibri" w:hAnsi="Calibri" w:cs="Calibri"/>
                                <w:i/>
                                <w:iCs/>
                              </w:rPr>
                            </w:pPr>
                            <w:r w:rsidRPr="00525A9C">
                              <w:rPr>
                                <w:rFonts w:ascii="Calibri" w:hAnsi="Calibri" w:cs="Calibri"/>
                                <w:i/>
                                <w:iCs/>
                              </w:rPr>
                              <w:t xml:space="preserve">Tip: </w:t>
                            </w:r>
                            <w:r w:rsidR="008B2F9A">
                              <w:rPr>
                                <w:rFonts w:ascii="Calibri" w:hAnsi="Calibri" w:cs="Calibri"/>
                                <w:i/>
                                <w:iCs/>
                              </w:rPr>
                              <w:t>Lees hier meer over werken met testkopers</w:t>
                            </w:r>
                            <w:r>
                              <w:rPr>
                                <w:rFonts w:ascii="Calibri" w:hAnsi="Calibri" w:cs="Calibri"/>
                                <w:i/>
                                <w:iCs/>
                              </w:rPr>
                              <w:br/>
                            </w:r>
                            <w:r w:rsidR="00292974" w:rsidRPr="00292974">
                              <w:rPr>
                                <w:rFonts w:cs="Calibri"/>
                                <w:sz w:val="18"/>
                                <w:szCs w:val="18"/>
                              </w:rPr>
                              <w:t xml:space="preserve">Verdere uitleg en het Protocol Testkopers is te vinden op de </w:t>
                            </w:r>
                            <w:hyperlink r:id="rId34" w:history="1">
                              <w:r w:rsidR="00292974" w:rsidRPr="00292974">
                                <w:rPr>
                                  <w:rStyle w:val="Hyperlink"/>
                                  <w:rFonts w:cs="Calibri"/>
                                  <w:sz w:val="18"/>
                                  <w:szCs w:val="18"/>
                                </w:rPr>
                                <w:t>Handreiking Alcoholwet</w:t>
                              </w:r>
                            </w:hyperlink>
                            <w:r w:rsidR="00292974" w:rsidRPr="00292974">
                              <w:rPr>
                                <w:rFonts w:cs="Calibri"/>
                                <w:sz w:val="18"/>
                                <w:szCs w:val="18"/>
                              </w:rPr>
                              <w:t>.</w:t>
                            </w:r>
                            <w:r w:rsidR="00292974">
                              <w:rPr>
                                <w:rFonts w:cs="Calibri"/>
                                <w:sz w:val="18"/>
                                <w:szCs w:val="18"/>
                              </w:rPr>
                              <w:t xml:space="preserve"> </w:t>
                            </w:r>
                          </w:p>
                        </w:txbxContent>
                      </wps:txbx>
                      <wps:bodyPr anchor="t"/>
                    </wps:wsp>
                  </a:graphicData>
                </a:graphic>
              </wp:inline>
            </w:drawing>
          </mc:Choice>
          <mc:Fallback>
            <w:pict>
              <v:roundrect w14:anchorId="4946F966" id="_x0000_s1046" style="width:441pt;height:47.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" fillcolor="#fcc [661]" strokecolor="#fcc [661]">
                <v:path arrowok="t"/>
                <v:textbox>
                  <w:txbxContent>
                    <w:p w14:paraId="2FD1E085" w14:textId="4DE45131" w:rsidR="00737852" w:rsidRPr="005F68F7" w:rsidRDefault="00737852" w:rsidP="00737852">
                      <w:pPr>
                        <w:spacing w:line="276" w:lineRule="auto"/>
                        <w:rPr>
                          <w:rFonts w:ascii="Calibri" w:hAnsi="Calibri" w:cs="Calibri"/>
                          <w:i/>
                          <w:iCs/>
                        </w:rPr>
                      </w:pPr>
                      <w:r w:rsidRPr="00525A9C">
                        <w:rPr>
                          <w:rFonts w:ascii="Calibri" w:hAnsi="Calibri" w:cs="Calibri"/>
                          <w:i/>
                          <w:iCs/>
                        </w:rPr>
                        <w:t xml:space="preserve">Tip: </w:t>
                      </w:r>
                      <w:r w:rsidR="008B2F9A">
                        <w:rPr>
                          <w:rFonts w:ascii="Calibri" w:hAnsi="Calibri" w:cs="Calibri"/>
                          <w:i/>
                          <w:iCs/>
                        </w:rPr>
                        <w:t>Lees hier meer over werken met testkopers</w:t>
                      </w:r>
                      <w:r>
                        <w:rPr>
                          <w:rFonts w:ascii="Calibri" w:hAnsi="Calibri" w:cs="Calibri"/>
                          <w:i/>
                          <w:iCs/>
                        </w:rPr>
                        <w:br/>
                      </w:r>
                      <w:r w:rsidR="00292974" w:rsidRPr="00292974">
                        <w:rPr>
                          <w:rFonts w:cs="Calibri"/>
                          <w:sz w:val="18"/>
                          <w:szCs w:val="18"/>
                        </w:rPr>
                        <w:t xml:space="preserve">Verdere uitleg en het Protocol Testkopers is te vinden op de </w:t>
                      </w:r>
                      <w:hyperlink r:id="rId35" w:history="1">
                        <w:r w:rsidR="00292974" w:rsidRPr="00292974">
                          <w:rPr>
                            <w:rStyle w:val="Hyperlink"/>
                            <w:rFonts w:cs="Calibri"/>
                            <w:sz w:val="18"/>
                            <w:szCs w:val="18"/>
                          </w:rPr>
                          <w:t>Handreiking Alcoholwet</w:t>
                        </w:r>
                      </w:hyperlink>
                      <w:r w:rsidR="00292974" w:rsidRPr="00292974">
                        <w:rPr>
                          <w:rFonts w:cs="Calibri"/>
                          <w:sz w:val="18"/>
                          <w:szCs w:val="18"/>
                        </w:rPr>
                        <w:t>.</w:t>
                      </w:r>
                      <w:r w:rsidR="00292974">
                        <w:rPr>
                          <w:rFonts w:cs="Calibri"/>
                          <w:sz w:val="18"/>
                          <w:szCs w:val="18"/>
                        </w:rPr>
                        <w:t xml:space="preserve"> </w:t>
                      </w:r>
                    </w:p>
                  </w:txbxContent>
                </v:textbox>
                <w10:anchorlock/>
              </v:roundrect>
            </w:pict>
          </mc:Fallback>
        </mc:AlternateContent>
      </w:r>
    </w:p>
    <w:p w14:paraId="71C0996B" w14:textId="77777777" w:rsidR="00737852" w:rsidRDefault="00737852" w:rsidP="005A57B7">
      <w:pPr>
        <w:spacing w:after="0"/>
        <w:jc w:val="both"/>
        <w:rPr>
          <w:rFonts w:eastAsia="Verdana" w:cs="Verdana"/>
          <w:szCs w:val="20"/>
        </w:rPr>
      </w:pPr>
    </w:p>
    <w:p w14:paraId="5CD5946F" w14:textId="50E447B2" w:rsidR="00353775" w:rsidRDefault="00353775" w:rsidP="005A57B7">
      <w:pPr>
        <w:spacing w:after="0"/>
        <w:jc w:val="both"/>
        <w:rPr>
          <w:rFonts w:eastAsia="Verdana" w:cs="Verdana"/>
          <w:szCs w:val="20"/>
        </w:rPr>
      </w:pPr>
      <w:r w:rsidRPr="44E6E15F">
        <w:rPr>
          <w:rFonts w:eastAsia="Verdana" w:cs="Verdana"/>
          <w:szCs w:val="20"/>
        </w:rPr>
        <w:t xml:space="preserve">Voor de </w:t>
      </w:r>
      <w:r w:rsidR="00E349E5" w:rsidRPr="44E6E15F">
        <w:rPr>
          <w:rFonts w:eastAsia="Verdana" w:cs="Verdana"/>
          <w:szCs w:val="20"/>
        </w:rPr>
        <w:t>dronkenschap inspecties</w:t>
      </w:r>
      <w:r w:rsidRPr="44E6E15F">
        <w:rPr>
          <w:rFonts w:eastAsia="Verdana" w:cs="Verdana"/>
          <w:szCs w:val="20"/>
        </w:rPr>
        <w:t xml:space="preserve"> </w:t>
      </w:r>
      <w:r w:rsidR="003C3DDA">
        <w:rPr>
          <w:rFonts w:eastAsia="Verdana" w:cs="Verdana"/>
          <w:szCs w:val="20"/>
        </w:rPr>
        <w:t>werkt de gemeente</w:t>
      </w:r>
      <w:r w:rsidRPr="44E6E15F">
        <w:rPr>
          <w:rFonts w:eastAsia="Verdana" w:cs="Verdana"/>
          <w:szCs w:val="20"/>
        </w:rPr>
        <w:t xml:space="preserve"> samen</w:t>
      </w:r>
      <w:r w:rsidR="005501BC">
        <w:rPr>
          <w:rFonts w:eastAsia="Verdana" w:cs="Verdana"/>
          <w:szCs w:val="20"/>
        </w:rPr>
        <w:t xml:space="preserve"> </w:t>
      </w:r>
      <w:r w:rsidRPr="44E6E15F">
        <w:rPr>
          <w:rFonts w:eastAsia="Verdana" w:cs="Verdana"/>
          <w:szCs w:val="20"/>
        </w:rPr>
        <w:t xml:space="preserve">met de politie. De burgemeester kan op basis van bevindingen van de gemeentelijke boa handhavend optreden op basis van artikel 20 lid </w:t>
      </w:r>
      <w:r w:rsidR="00FF17A9">
        <w:rPr>
          <w:rFonts w:eastAsia="Verdana" w:cs="Verdana"/>
          <w:szCs w:val="20"/>
        </w:rPr>
        <w:t>4 en 5</w:t>
      </w:r>
      <w:r w:rsidRPr="44E6E15F">
        <w:rPr>
          <w:rFonts w:eastAsia="Verdana" w:cs="Verdana"/>
          <w:szCs w:val="20"/>
        </w:rPr>
        <w:t xml:space="preserve"> (aanwezigheid toestaan aan dronken personen en dronken dienstdoen in horecalokaliteit). Handhaving met betrekking tot het doorschenken aan dronken personen en dronkenschap in de openbare ruimte is voorbehouden aan de politie. Voor de veiligheid van de boa maakt de gemeente afspraken met de politie over gezamenlijke controles en ondersteuning op afroep bij risicovolle situaties.</w:t>
      </w:r>
    </w:p>
    <w:p w14:paraId="3D06D097" w14:textId="77777777" w:rsidR="00CF4CB5" w:rsidRDefault="00CF4CB5" w:rsidP="005A57B7">
      <w:pPr>
        <w:spacing w:after="0"/>
        <w:jc w:val="both"/>
        <w:rPr>
          <w:rFonts w:eastAsia="Verdana" w:cs="Verdana"/>
          <w:szCs w:val="20"/>
        </w:rPr>
      </w:pPr>
    </w:p>
    <w:p w14:paraId="0B4A1C56" w14:textId="436301F6" w:rsidR="007F5D1B" w:rsidRPr="00862332" w:rsidRDefault="007F5D1B" w:rsidP="005A57B7">
      <w:pPr>
        <w:spacing w:after="0"/>
        <w:jc w:val="both"/>
        <w:rPr>
          <w:rStyle w:val="Subtielebenadrukking"/>
        </w:rPr>
      </w:pPr>
      <w:r w:rsidRPr="00862332">
        <w:rPr>
          <w:rStyle w:val="Subtielebenadrukking"/>
        </w:rPr>
        <w:t>Controle op niet-vergunde locaties</w:t>
      </w:r>
    </w:p>
    <w:p w14:paraId="4FE241CF" w14:textId="05F38899" w:rsidR="007F5D1B" w:rsidRPr="004C0E75" w:rsidRDefault="00856917" w:rsidP="005A57B7">
      <w:pPr>
        <w:spacing w:after="0"/>
        <w:jc w:val="both"/>
        <w:rPr>
          <w:color w:val="C00000"/>
        </w:rPr>
      </w:pPr>
      <w:r w:rsidRPr="004C0E75">
        <w:rPr>
          <w:color w:val="C00000"/>
        </w:rPr>
        <w:t>Naast vergunde verstrekpunten zijn er ook niet-vergunde locaties waar zwakalcoholhoudende drank</w:t>
      </w:r>
      <w:r w:rsidR="0034451D" w:rsidRPr="004C0E75">
        <w:rPr>
          <w:color w:val="C00000"/>
        </w:rPr>
        <w:t>en</w:t>
      </w:r>
      <w:r w:rsidR="004728AB" w:rsidRPr="004C0E75">
        <w:rPr>
          <w:color w:val="C00000"/>
        </w:rPr>
        <w:t xml:space="preserve"> verstrekt worden</w:t>
      </w:r>
      <w:r w:rsidR="006639C7" w:rsidRPr="004C0E75">
        <w:rPr>
          <w:color w:val="C00000"/>
        </w:rPr>
        <w:t xml:space="preserve"> (artikel </w:t>
      </w:r>
      <w:r w:rsidR="00207029" w:rsidRPr="004C0E75">
        <w:rPr>
          <w:color w:val="C00000"/>
        </w:rPr>
        <w:t>18</w:t>
      </w:r>
      <w:r w:rsidR="006639C7" w:rsidRPr="004C0E75">
        <w:rPr>
          <w:color w:val="C00000"/>
        </w:rPr>
        <w:t xml:space="preserve"> Alcoholwet)</w:t>
      </w:r>
      <w:r w:rsidR="004728AB" w:rsidRPr="004C0E75">
        <w:rPr>
          <w:color w:val="C00000"/>
        </w:rPr>
        <w:t>.</w:t>
      </w:r>
      <w:r w:rsidR="006639C7" w:rsidRPr="004C0E75">
        <w:rPr>
          <w:color w:val="C00000"/>
        </w:rPr>
        <w:t xml:space="preserve"> </w:t>
      </w:r>
      <w:r w:rsidR="006D429A" w:rsidRPr="004C0E75">
        <w:rPr>
          <w:color w:val="C00000"/>
        </w:rPr>
        <w:t xml:space="preserve">We voeren </w:t>
      </w:r>
      <w:r w:rsidR="00BA5ED6" w:rsidRPr="00FB1183">
        <w:rPr>
          <w:color w:val="C00000"/>
        </w:rPr>
        <w:t>in niet vergunde locatie</w:t>
      </w:r>
      <w:r w:rsidR="00BA5ED6">
        <w:rPr>
          <w:color w:val="C00000"/>
        </w:rPr>
        <w:t>s</w:t>
      </w:r>
      <w:r w:rsidR="00BA5ED6" w:rsidRPr="00FB1183">
        <w:rPr>
          <w:color w:val="C00000"/>
        </w:rPr>
        <w:t xml:space="preserve"> </w:t>
      </w:r>
      <w:r w:rsidR="006D429A" w:rsidRPr="004C0E75">
        <w:rPr>
          <w:color w:val="C00000"/>
        </w:rPr>
        <w:t xml:space="preserve">xx controles per jaar uit op </w:t>
      </w:r>
      <w:r w:rsidR="00FB1183" w:rsidRPr="00FB1183">
        <w:rPr>
          <w:color w:val="C00000"/>
        </w:rPr>
        <w:t xml:space="preserve">de onrechtmatige verkoop van alcoholhoudende dranken </w:t>
      </w:r>
      <w:r w:rsidR="00FB1183">
        <w:rPr>
          <w:color w:val="C00000"/>
        </w:rPr>
        <w:t>v</w:t>
      </w:r>
      <w:r w:rsidR="00FB1183" w:rsidRPr="004C0E75">
        <w:rPr>
          <w:color w:val="C00000"/>
        </w:rPr>
        <w:t>oor gebruik elders dan ter plaats</w:t>
      </w:r>
      <w:r w:rsidR="00FB1183">
        <w:rPr>
          <w:color w:val="C00000"/>
        </w:rPr>
        <w:t>e</w:t>
      </w:r>
      <w:r w:rsidR="00395199" w:rsidRPr="004C0E75">
        <w:rPr>
          <w:color w:val="C00000"/>
        </w:rPr>
        <w:t>.</w:t>
      </w:r>
    </w:p>
    <w:p w14:paraId="3682CACD" w14:textId="77777777" w:rsidR="007F5D1B" w:rsidRPr="004C0E75" w:rsidRDefault="007F5D1B" w:rsidP="005A57B7">
      <w:pPr>
        <w:spacing w:after="0"/>
        <w:jc w:val="both"/>
        <w:rPr>
          <w:color w:val="C00000"/>
        </w:rPr>
      </w:pPr>
    </w:p>
    <w:p w14:paraId="4C48E378" w14:textId="77777777" w:rsidR="00207029" w:rsidRPr="004C0E75" w:rsidRDefault="00207029" w:rsidP="00207029">
      <w:pPr>
        <w:spacing w:after="0"/>
        <w:jc w:val="both"/>
        <w:rPr>
          <w:color w:val="C00000"/>
        </w:rPr>
      </w:pPr>
      <w:r w:rsidRPr="004C0E75">
        <w:rPr>
          <w:color w:val="C00000"/>
        </w:rPr>
        <w:t>In een voor het publiek toegankelijke ruimte die geen slijterij of horecabedrijf is, mag ter plaatse geen alcoholhoudende worden verstrekt of genuttigd (artikel 25, lid 1 en 2 Alcoholwet). Dit wordt ook wel aangeduid als ‘</w:t>
      </w:r>
      <w:proofErr w:type="spellStart"/>
      <w:r w:rsidRPr="004C0E75">
        <w:rPr>
          <w:color w:val="C00000"/>
        </w:rPr>
        <w:t>blurring</w:t>
      </w:r>
      <w:proofErr w:type="spellEnd"/>
      <w:r w:rsidRPr="004C0E75">
        <w:rPr>
          <w:color w:val="C00000"/>
        </w:rPr>
        <w:t>’ of ‘mengformules’, omdat hier sprake is van het combineren van verschillende bedrijfsmodellen zoals horeca, detailhandel en slijterij. Wij voeren hierop signaal gestuurd controles uit en voeren hierop in ieder geval xx per jaar controle op uit.</w:t>
      </w:r>
    </w:p>
    <w:p w14:paraId="048805EF" w14:textId="77777777" w:rsidR="007F5D1B" w:rsidRDefault="007F5D1B" w:rsidP="005A57B7">
      <w:pPr>
        <w:spacing w:after="0"/>
        <w:jc w:val="both"/>
      </w:pPr>
    </w:p>
    <w:p w14:paraId="1B49393C" w14:textId="2708F607" w:rsidR="00944027" w:rsidRPr="00862332" w:rsidRDefault="00944027" w:rsidP="00862332">
      <w:pPr>
        <w:rPr>
          <w:i/>
          <w:iCs/>
          <w:color w:val="404040" w:themeColor="text1" w:themeTint="BF"/>
        </w:rPr>
      </w:pPr>
      <w:r w:rsidRPr="00862332">
        <w:rPr>
          <w:rStyle w:val="Subtielebenadrukking"/>
        </w:rPr>
        <w:t>Toezichtcapaciteit</w:t>
      </w:r>
      <w:r w:rsidR="00862332">
        <w:rPr>
          <w:rStyle w:val="Subtielebenadrukking"/>
        </w:rPr>
        <w:br/>
      </w:r>
      <w:r w:rsidR="00B811C7" w:rsidRPr="004C0E75">
        <w:rPr>
          <w:rFonts w:cstheme="minorHAnsi"/>
          <w:color w:val="C00000"/>
          <w:szCs w:val="20"/>
        </w:rPr>
        <w:t xml:space="preserve">Op basis van de risicoanalyse </w:t>
      </w:r>
      <w:r w:rsidR="00C71CD4" w:rsidRPr="004C0E75">
        <w:rPr>
          <w:rFonts w:cstheme="minorHAnsi"/>
          <w:color w:val="C00000"/>
          <w:szCs w:val="20"/>
        </w:rPr>
        <w:t xml:space="preserve">en de gewenste minimale controlefrequentie, </w:t>
      </w:r>
      <w:r w:rsidR="00FA52D2" w:rsidRPr="004C0E75">
        <w:rPr>
          <w:rFonts w:cstheme="minorHAnsi"/>
          <w:color w:val="C00000"/>
          <w:szCs w:val="20"/>
        </w:rPr>
        <w:t>is vastgesteld</w:t>
      </w:r>
      <w:r w:rsidR="00B811C7" w:rsidRPr="004C0E75">
        <w:rPr>
          <w:rFonts w:cstheme="minorHAnsi"/>
          <w:color w:val="C00000"/>
          <w:szCs w:val="20"/>
        </w:rPr>
        <w:t xml:space="preserve"> dat er jaarlijks circa … controles moeten worden uitgevoerd. Hiervoor is </w:t>
      </w:r>
      <w:r w:rsidRPr="004C0E75">
        <w:rPr>
          <w:rFonts w:cstheme="minorHAnsi"/>
          <w:color w:val="C00000"/>
          <w:szCs w:val="20"/>
        </w:rPr>
        <w:t xml:space="preserve">… FTE </w:t>
      </w:r>
      <w:r w:rsidR="00B811C7" w:rsidRPr="004C0E75">
        <w:rPr>
          <w:rFonts w:cstheme="minorHAnsi"/>
          <w:color w:val="C00000"/>
          <w:szCs w:val="20"/>
        </w:rPr>
        <w:t>toezicht nodig. De benodigde toezicht</w:t>
      </w:r>
      <w:r w:rsidR="0098433D" w:rsidRPr="004C0E75">
        <w:rPr>
          <w:rFonts w:cstheme="minorHAnsi"/>
          <w:color w:val="C00000"/>
          <w:szCs w:val="20"/>
        </w:rPr>
        <w:t>-</w:t>
      </w:r>
      <w:r w:rsidR="00B811C7" w:rsidRPr="004C0E75">
        <w:rPr>
          <w:rFonts w:cstheme="minorHAnsi"/>
          <w:color w:val="C00000"/>
          <w:szCs w:val="20"/>
        </w:rPr>
        <w:t>capaciteit wordt</w:t>
      </w:r>
      <w:r w:rsidRPr="004C0E75">
        <w:rPr>
          <w:rFonts w:cstheme="minorHAnsi"/>
          <w:color w:val="C00000"/>
          <w:szCs w:val="20"/>
        </w:rPr>
        <w:t xml:space="preserve"> verdeeld over … </w:t>
      </w:r>
      <w:r w:rsidR="00FA52D2" w:rsidRPr="004C0E75">
        <w:rPr>
          <w:rFonts w:cstheme="minorHAnsi"/>
          <w:color w:val="C00000"/>
          <w:szCs w:val="20"/>
        </w:rPr>
        <w:t>boa</w:t>
      </w:r>
      <w:r w:rsidR="00D56097" w:rsidRPr="004C0E75">
        <w:rPr>
          <w:rFonts w:cstheme="minorHAnsi"/>
          <w:color w:val="C00000"/>
          <w:szCs w:val="20"/>
        </w:rPr>
        <w:t>’s</w:t>
      </w:r>
      <w:r w:rsidRPr="004C0E75">
        <w:rPr>
          <w:rFonts w:cstheme="minorHAnsi"/>
          <w:color w:val="C00000"/>
          <w:szCs w:val="20"/>
        </w:rPr>
        <w:t xml:space="preserve">. </w:t>
      </w:r>
    </w:p>
    <w:p w14:paraId="58C96E9B" w14:textId="19F327B3" w:rsidR="00DE458C" w:rsidRPr="004C0E75" w:rsidRDefault="00944027" w:rsidP="00862332">
      <w:pPr>
        <w:jc w:val="both"/>
        <w:rPr>
          <w:rFonts w:cstheme="minorHAnsi"/>
          <w:color w:val="C00000"/>
          <w:szCs w:val="20"/>
        </w:rPr>
      </w:pPr>
      <w:r w:rsidRPr="004C0E75">
        <w:rPr>
          <w:rFonts w:cstheme="minorHAnsi"/>
          <w:color w:val="C00000"/>
          <w:szCs w:val="20"/>
        </w:rPr>
        <w:t xml:space="preserve">De toezichtcapaciteit wordt in samenwerking met [buurgemeenten/regio] georganiseerd. </w:t>
      </w:r>
      <w:r w:rsidR="00FA52D2" w:rsidRPr="004C0E75">
        <w:rPr>
          <w:rFonts w:cstheme="minorHAnsi"/>
          <w:color w:val="C00000"/>
          <w:szCs w:val="20"/>
        </w:rPr>
        <w:t>O</w:t>
      </w:r>
      <w:r w:rsidRPr="004C0E75">
        <w:rPr>
          <w:rFonts w:cstheme="minorHAnsi"/>
          <w:color w:val="C00000"/>
          <w:szCs w:val="20"/>
        </w:rPr>
        <w:t xml:space="preserve">nderlinge uitwisseling van </w:t>
      </w:r>
      <w:r w:rsidR="00FA52D2" w:rsidRPr="004C0E75">
        <w:rPr>
          <w:rFonts w:cstheme="minorHAnsi"/>
          <w:color w:val="C00000"/>
          <w:szCs w:val="20"/>
        </w:rPr>
        <w:t>boa’</w:t>
      </w:r>
      <w:r w:rsidR="00D56097" w:rsidRPr="004C0E75">
        <w:rPr>
          <w:rFonts w:cstheme="minorHAnsi"/>
          <w:color w:val="C00000"/>
          <w:szCs w:val="20"/>
        </w:rPr>
        <w:t>s</w:t>
      </w:r>
      <w:r w:rsidRPr="004C0E75">
        <w:rPr>
          <w:rFonts w:cstheme="minorHAnsi"/>
          <w:color w:val="C00000"/>
          <w:szCs w:val="20"/>
        </w:rPr>
        <w:t xml:space="preserve"> </w:t>
      </w:r>
      <w:r w:rsidR="0091097E" w:rsidRPr="004C0E75">
        <w:rPr>
          <w:rFonts w:cstheme="minorHAnsi"/>
          <w:color w:val="C00000"/>
          <w:szCs w:val="20"/>
        </w:rPr>
        <w:t xml:space="preserve">(in opleiding) </w:t>
      </w:r>
      <w:r w:rsidR="00FA52D2" w:rsidRPr="004C0E75">
        <w:rPr>
          <w:rFonts w:cstheme="minorHAnsi"/>
          <w:color w:val="C00000"/>
          <w:szCs w:val="20"/>
        </w:rPr>
        <w:t xml:space="preserve">maakt de kans </w:t>
      </w:r>
      <w:r w:rsidRPr="004C0E75">
        <w:rPr>
          <w:rFonts w:cstheme="minorHAnsi"/>
          <w:color w:val="C00000"/>
          <w:szCs w:val="20"/>
        </w:rPr>
        <w:t>kleine</w:t>
      </w:r>
      <w:r w:rsidR="00FA52D2" w:rsidRPr="004C0E75">
        <w:rPr>
          <w:rFonts w:cstheme="minorHAnsi"/>
          <w:color w:val="C00000"/>
          <w:szCs w:val="20"/>
        </w:rPr>
        <w:t>r dat zij</w:t>
      </w:r>
      <w:r w:rsidRPr="004C0E75">
        <w:rPr>
          <w:rFonts w:cstheme="minorHAnsi"/>
          <w:color w:val="C00000"/>
          <w:szCs w:val="20"/>
        </w:rPr>
        <w:t xml:space="preserve"> worden herkend tijdens controles in burger. De samenwerking is vastgelegd in […].</w:t>
      </w:r>
    </w:p>
    <w:p w14:paraId="3132E748" w14:textId="6A14502C" w:rsidR="00FC0E3F" w:rsidRPr="00862332" w:rsidRDefault="00944027" w:rsidP="00862332">
      <w:pPr>
        <w:rPr>
          <w:i/>
          <w:iCs/>
          <w:color w:val="404040" w:themeColor="text1" w:themeTint="BF"/>
        </w:rPr>
      </w:pPr>
      <w:r w:rsidRPr="00862332">
        <w:rPr>
          <w:rStyle w:val="Subtielebenadrukking"/>
        </w:rPr>
        <w:t>Sanctiestrategie</w:t>
      </w:r>
      <w:r w:rsidR="00862332">
        <w:rPr>
          <w:rStyle w:val="Subtielebenadrukking"/>
        </w:rPr>
        <w:br/>
      </w:r>
      <w:r w:rsidR="00FC0E3F" w:rsidRPr="00F82B7D">
        <w:t xml:space="preserve">Voor de opbouw van de sanctiestrategie is zowel het gezondheidsperspectief als het openbare orde en veiligheidsperspectief van de </w:t>
      </w:r>
      <w:r w:rsidR="00FC0E3F">
        <w:t>Alcoholwet</w:t>
      </w:r>
      <w:r w:rsidR="00FC0E3F" w:rsidRPr="00F82B7D">
        <w:t xml:space="preserve"> leidend. Op basis hiervan zijn de bepalingen uit de </w:t>
      </w:r>
      <w:r w:rsidR="00FC0E3F">
        <w:t>Alcoholwet</w:t>
      </w:r>
      <w:r w:rsidR="00FC0E3F" w:rsidRPr="00F82B7D">
        <w:t xml:space="preserve"> ingedeeld in drie risico-categorieën</w:t>
      </w:r>
      <w:r w:rsidR="00DE3F2D">
        <w:t xml:space="preserve">. </w:t>
      </w:r>
    </w:p>
    <w:p w14:paraId="6D88F841" w14:textId="29C2C851" w:rsidR="00E97380" w:rsidRDefault="00FC0E3F" w:rsidP="001A79E9">
      <w:pPr>
        <w:spacing w:after="0"/>
        <w:jc w:val="both"/>
      </w:pPr>
      <w:r w:rsidRPr="00F82B7D">
        <w:t xml:space="preserve">Bij iedere categorie hoort een bepaald sanctiestappenplan. Dat wil zeggen dat elke categorie een eigen sanctieopbouw (1e, 2e, 3e overtreding) heeft, waarbij overtredingen van bepalingen in een hogere categorie zwaarder bestraft worden. Kortom, op overtredingen die direct van invloed zijn op de gezondheid of de openbare orde (zoals </w:t>
      </w:r>
      <w:r w:rsidR="006917DA">
        <w:t xml:space="preserve">het niet naleven van </w:t>
      </w:r>
      <w:r w:rsidRPr="00F82B7D">
        <w:t xml:space="preserve">de leeftijdsgrens en </w:t>
      </w:r>
      <w:r w:rsidR="00982CF4">
        <w:t>toelaten/doorschenken bij</w:t>
      </w:r>
      <w:r w:rsidR="006B293E">
        <w:t xml:space="preserve"> </w:t>
      </w:r>
      <w:r w:rsidRPr="00F82B7D">
        <w:t xml:space="preserve">dronkenschap) </w:t>
      </w:r>
      <w:r w:rsidR="00D47234">
        <w:t>gelden zwaardere sancties d</w:t>
      </w:r>
      <w:r w:rsidRPr="00F82B7D">
        <w:t xml:space="preserve">an </w:t>
      </w:r>
      <w:r w:rsidR="00BE22B6">
        <w:t xml:space="preserve">op </w:t>
      </w:r>
      <w:r w:rsidRPr="00F82B7D">
        <w:t xml:space="preserve">administratieve overtredingen. </w:t>
      </w:r>
    </w:p>
    <w:p w14:paraId="781D38B9" w14:textId="77777777" w:rsidR="00BA5ED6" w:rsidRDefault="00BA5ED6" w:rsidP="001A79E9">
      <w:pPr>
        <w:spacing w:after="0"/>
        <w:jc w:val="both"/>
      </w:pPr>
    </w:p>
    <w:p w14:paraId="2DC6598C" w14:textId="707BA5E2" w:rsidR="00BA5ED6" w:rsidRDefault="00BA5ED6" w:rsidP="001A79E9">
      <w:pPr>
        <w:spacing w:after="0"/>
        <w:jc w:val="both"/>
      </w:pPr>
      <w:r>
        <w:rPr>
          <w:noProof/>
        </w:rPr>
        <w:lastRenderedPageBreak/>
        <mc:AlternateContent>
          <mc:Choice Requires="wps">
            <w:drawing>
              <wp:inline distT="0" distB="0" distL="0" distR="0" wp14:anchorId="5297BDEB" wp14:editId="225DD317">
                <wp:extent cx="5600700" cy="603849"/>
                <wp:effectExtent l="0" t="0" r="19050" b="25400"/>
                <wp:docPr id="151112477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603849"/>
                        </a:xfrm>
                        <a:prstGeom prst="roundRect">
                          <a:avLst/>
                        </a:prstGeom>
                        <a:solidFill>
                          <a:schemeClr val="accent2">
                            <a:lumMod val="20000"/>
                            <a:lumOff val="80000"/>
                          </a:schemeClr>
                        </a:solidFill>
                        <a:ln>
                          <a:solidFill>
                            <a:schemeClr val="accent2">
                              <a:lumMod val="20000"/>
                              <a:lumOff val="80000"/>
                            </a:schemeClr>
                          </a:solidFill>
                        </a:ln>
                      </wps:spPr>
                      <wps:txbx>
                        <w:txbxContent>
                          <w:p w14:paraId="2D6609DB" w14:textId="77777777" w:rsidR="00BA5ED6" w:rsidRPr="005F68F7" w:rsidRDefault="00BA5ED6" w:rsidP="00BA5ED6">
                            <w:pPr>
                              <w:spacing w:line="276" w:lineRule="auto"/>
                              <w:rPr>
                                <w:rFonts w:ascii="Calibri" w:hAnsi="Calibri" w:cs="Calibri"/>
                                <w:i/>
                                <w:iCs/>
                              </w:rPr>
                            </w:pPr>
                            <w:r w:rsidRPr="00525A9C">
                              <w:rPr>
                                <w:rFonts w:ascii="Calibri" w:hAnsi="Calibri" w:cs="Calibri"/>
                                <w:i/>
                                <w:iCs/>
                              </w:rPr>
                              <w:t xml:space="preserve">Tip: </w:t>
                            </w:r>
                            <w:r>
                              <w:rPr>
                                <w:rFonts w:ascii="Calibri" w:hAnsi="Calibri" w:cs="Calibri"/>
                                <w:i/>
                                <w:iCs/>
                              </w:rPr>
                              <w:t>Voorbeeld sanctiestappenplan</w:t>
                            </w:r>
                            <w:r>
                              <w:rPr>
                                <w:rFonts w:ascii="Calibri" w:hAnsi="Calibri" w:cs="Calibri"/>
                                <w:i/>
                                <w:iCs/>
                              </w:rPr>
                              <w:br/>
                            </w:r>
                            <w:r>
                              <w:rPr>
                                <w:rFonts w:cs="Calibri"/>
                                <w:sz w:val="18"/>
                                <w:szCs w:val="18"/>
                              </w:rPr>
                              <w:t>Zie bijlage 2 voor een voorbeeld sanctiestappenplan</w:t>
                            </w:r>
                            <w:r w:rsidRPr="00292974">
                              <w:rPr>
                                <w:rFonts w:cs="Calibri"/>
                                <w:sz w:val="18"/>
                                <w:szCs w:val="18"/>
                              </w:rPr>
                              <w:t>.</w:t>
                            </w:r>
                            <w:r>
                              <w:rPr>
                                <w:rFonts w:cs="Calibri"/>
                                <w:sz w:val="18"/>
                                <w:szCs w:val="18"/>
                              </w:rPr>
                              <w:t xml:space="preserve"> </w:t>
                            </w:r>
                          </w:p>
                        </w:txbxContent>
                      </wps:txbx>
                      <wps:bodyPr anchor="t"/>
                    </wps:wsp>
                  </a:graphicData>
                </a:graphic>
              </wp:inline>
            </w:drawing>
          </mc:Choice>
          <mc:Fallback>
            <w:pict>
              <v:roundrect w14:anchorId="5297BDEB" id="_x0000_s1047" style="width:441pt;height:47.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" fillcolor="#fcc [661]" strokecolor="#fcc [661]">
                <v:path arrowok="t"/>
                <v:textbox>
                  <w:txbxContent>
                    <w:p w14:paraId="2D6609DB" w14:textId="77777777" w:rsidR="00BA5ED6" w:rsidRPr="005F68F7" w:rsidRDefault="00BA5ED6" w:rsidP="00BA5ED6">
                      <w:pPr>
                        <w:spacing w:line="276" w:lineRule="auto"/>
                        <w:rPr>
                          <w:rFonts w:ascii="Calibri" w:hAnsi="Calibri" w:cs="Calibri"/>
                          <w:i/>
                          <w:iCs/>
                        </w:rPr>
                      </w:pPr>
                      <w:r w:rsidRPr="00525A9C">
                        <w:rPr>
                          <w:rFonts w:ascii="Calibri" w:hAnsi="Calibri" w:cs="Calibri"/>
                          <w:i/>
                          <w:iCs/>
                        </w:rPr>
                        <w:t xml:space="preserve">Tip: </w:t>
                      </w:r>
                      <w:r>
                        <w:rPr>
                          <w:rFonts w:ascii="Calibri" w:hAnsi="Calibri" w:cs="Calibri"/>
                          <w:i/>
                          <w:iCs/>
                        </w:rPr>
                        <w:t>Voorbeeld sanctiestappenplan</w:t>
                      </w:r>
                      <w:r>
                        <w:rPr>
                          <w:rFonts w:ascii="Calibri" w:hAnsi="Calibri" w:cs="Calibri"/>
                          <w:i/>
                          <w:iCs/>
                        </w:rPr>
                        <w:br/>
                      </w:r>
                      <w:r>
                        <w:rPr>
                          <w:rFonts w:cs="Calibri"/>
                          <w:sz w:val="18"/>
                          <w:szCs w:val="18"/>
                        </w:rPr>
                        <w:t>Zie bijlage 2 voor een voorbeeld sanctiestappenplan</w:t>
                      </w:r>
                      <w:r w:rsidRPr="00292974">
                        <w:rPr>
                          <w:rFonts w:cs="Calibri"/>
                          <w:sz w:val="18"/>
                          <w:szCs w:val="18"/>
                        </w:rPr>
                        <w:t>.</w:t>
                      </w:r>
                      <w:r>
                        <w:rPr>
                          <w:rFonts w:cs="Calibri"/>
                          <w:sz w:val="18"/>
                          <w:szCs w:val="18"/>
                        </w:rPr>
                        <w:t xml:space="preserve"> </w:t>
                      </w:r>
                    </w:p>
                  </w:txbxContent>
                </v:textbox>
                <w10:anchorlock/>
              </v:roundrect>
            </w:pict>
          </mc:Fallback>
        </mc:AlternateContent>
      </w:r>
    </w:p>
    <w:p w14:paraId="08AC7555" w14:textId="5E5FFF4C" w:rsidR="00FC404A" w:rsidRDefault="00FC404A" w:rsidP="00C3260A">
      <w:pPr>
        <w:spacing w:after="0"/>
        <w:jc w:val="both"/>
      </w:pPr>
    </w:p>
    <w:p w14:paraId="257425EC" w14:textId="19365F1D" w:rsidR="00FC0E3F" w:rsidRDefault="00FC0E3F" w:rsidP="00C3260A">
      <w:pPr>
        <w:spacing w:after="0"/>
        <w:jc w:val="both"/>
        <w:rPr>
          <w:color w:val="C00000"/>
        </w:rPr>
      </w:pPr>
      <w:r w:rsidRPr="00F82B7D">
        <w:t>Het sanctiestappenplan en de categorisering per artikel is opgenomen in</w:t>
      </w:r>
      <w:r w:rsidR="00E039EA" w:rsidRPr="00E039EA">
        <w:rPr>
          <w:color w:val="C00000"/>
        </w:rPr>
        <w:t xml:space="preserve"> …</w:t>
      </w:r>
      <w:r w:rsidR="00024B43">
        <w:rPr>
          <w:color w:val="C00000"/>
        </w:rPr>
        <w:t xml:space="preserve"> </w:t>
      </w:r>
      <w:r w:rsidR="00E039EA">
        <w:rPr>
          <w:color w:val="C00000"/>
        </w:rPr>
        <w:t xml:space="preserve">[voeg hier </w:t>
      </w:r>
      <w:r w:rsidR="00713E67">
        <w:rPr>
          <w:color w:val="C00000"/>
        </w:rPr>
        <w:t xml:space="preserve">de naam van </w:t>
      </w:r>
      <w:r w:rsidR="00E039EA">
        <w:rPr>
          <w:color w:val="C00000"/>
        </w:rPr>
        <w:t>uw handhavingsbeleid in</w:t>
      </w:r>
      <w:r w:rsidR="00713E67">
        <w:rPr>
          <w:color w:val="C00000"/>
        </w:rPr>
        <w:t xml:space="preserve"> en voeg het als bijl</w:t>
      </w:r>
      <w:r w:rsidR="00B8162D">
        <w:rPr>
          <w:color w:val="C00000"/>
        </w:rPr>
        <w:t>a</w:t>
      </w:r>
      <w:r w:rsidR="00713E67">
        <w:rPr>
          <w:color w:val="C00000"/>
        </w:rPr>
        <w:t xml:space="preserve">ge </w:t>
      </w:r>
      <w:r w:rsidR="00024B43">
        <w:rPr>
          <w:color w:val="C00000"/>
        </w:rPr>
        <w:t xml:space="preserve">of via een link </w:t>
      </w:r>
      <w:r w:rsidR="00713E67">
        <w:rPr>
          <w:color w:val="C00000"/>
        </w:rPr>
        <w:t xml:space="preserve">toe aan dit </w:t>
      </w:r>
      <w:r w:rsidR="00024B43">
        <w:rPr>
          <w:color w:val="C00000"/>
        </w:rPr>
        <w:t>Preventie- en handhavingsplan</w:t>
      </w:r>
      <w:r w:rsidR="00713E67">
        <w:rPr>
          <w:color w:val="C00000"/>
        </w:rPr>
        <w:t>].</w:t>
      </w:r>
    </w:p>
    <w:p w14:paraId="626E7075" w14:textId="77777777" w:rsidR="00BA5ED6" w:rsidRDefault="00BA5ED6" w:rsidP="00C3260A">
      <w:pPr>
        <w:spacing w:after="0"/>
        <w:jc w:val="both"/>
        <w:rPr>
          <w:color w:val="C00000"/>
        </w:rPr>
      </w:pPr>
    </w:p>
    <w:p w14:paraId="5617D831" w14:textId="37CD5224" w:rsidR="009072DF" w:rsidRDefault="009072DF" w:rsidP="00F9251F">
      <w:pPr>
        <w:spacing w:after="0"/>
        <w:rPr>
          <w:b/>
          <w:bCs/>
        </w:rPr>
      </w:pPr>
    </w:p>
    <w:p w14:paraId="69600A22" w14:textId="47D87546" w:rsidR="00F9251F" w:rsidRPr="00EB4147" w:rsidRDefault="005E0724" w:rsidP="00F9251F">
      <w:pPr>
        <w:spacing w:after="0"/>
        <w:rPr>
          <w:i/>
          <w:iCs/>
        </w:rPr>
      </w:pPr>
      <w:r w:rsidRPr="00EB4147">
        <w:rPr>
          <w:i/>
          <w:iCs/>
        </w:rPr>
        <w:t xml:space="preserve">4. </w:t>
      </w:r>
      <w:r w:rsidR="00F9251F" w:rsidRPr="00EB4147">
        <w:rPr>
          <w:i/>
          <w:iCs/>
        </w:rPr>
        <w:t>Effectmeting en evaluatie</w:t>
      </w:r>
    </w:p>
    <w:p w14:paraId="223FBC11" w14:textId="77777777" w:rsidR="008E1B30" w:rsidRDefault="008E1B30" w:rsidP="00F9251F">
      <w:pPr>
        <w:spacing w:after="0"/>
      </w:pPr>
    </w:p>
    <w:p w14:paraId="3AB3F42F" w14:textId="68AC3403" w:rsidR="00F9251F" w:rsidRDefault="00F9251F" w:rsidP="00862332">
      <w:pPr>
        <w:spacing w:after="0"/>
        <w:jc w:val="both"/>
      </w:pPr>
      <w:r>
        <w:t xml:space="preserve">Na een cyclus </w:t>
      </w:r>
      <w:r w:rsidR="002F3AFD">
        <w:t xml:space="preserve">(stap 1 tot en met 3) </w:t>
      </w:r>
      <w:r w:rsidR="00011422">
        <w:t>laten we een</w:t>
      </w:r>
      <w:r w:rsidR="00DA5702">
        <w:t xml:space="preserve"> nalevingsonderzoek</w:t>
      </w:r>
      <w:r w:rsidR="00011422">
        <w:t xml:space="preserve"> uitvoeren</w:t>
      </w:r>
      <w:r w:rsidR="00DA5702">
        <w:t xml:space="preserve"> met (jonge) testkopers</w:t>
      </w:r>
      <w:r w:rsidR="00011422">
        <w:t xml:space="preserve"> om te evalueren of de naleving is verbeterd. </w:t>
      </w:r>
      <w:r w:rsidR="00726A9B">
        <w:t>Samen met onze partners evalue</w:t>
      </w:r>
      <w:r w:rsidR="006416BE">
        <w:t xml:space="preserve">ren we </w:t>
      </w:r>
      <w:r w:rsidR="00726A9B">
        <w:t xml:space="preserve">wat wel/niet heeft gewerkt om de naleving te verbeteren. Deze evaluatie is de basis </w:t>
      </w:r>
      <w:r w:rsidR="006C273C">
        <w:t>voor de in te zetten activiteiten en maatregelen om de naleving in de periode opvolgend te verbeteren.</w:t>
      </w:r>
    </w:p>
    <w:p w14:paraId="6C9CB85A" w14:textId="597A988E" w:rsidR="00F04BCA" w:rsidRPr="00224B25" w:rsidRDefault="004A4B3B" w:rsidP="00046387">
      <w:pPr>
        <w:pStyle w:val="Kop2"/>
        <w:rPr>
          <w:rFonts w:cstheme="minorHAnsi"/>
          <w:sz w:val="22"/>
          <w:szCs w:val="22"/>
        </w:rPr>
      </w:pPr>
      <w:bookmarkStart w:id="31" w:name="_Toc230015860"/>
      <w:r w:rsidRPr="00224B25">
        <w:rPr>
          <w:rFonts w:cstheme="minorHAnsi"/>
          <w:sz w:val="22"/>
          <w:szCs w:val="22"/>
        </w:rPr>
        <w:t>4</w:t>
      </w:r>
      <w:r w:rsidR="00DF1125" w:rsidRPr="00224B25">
        <w:rPr>
          <w:rFonts w:cstheme="minorHAnsi"/>
          <w:sz w:val="22"/>
          <w:szCs w:val="22"/>
        </w:rPr>
        <w:t>.3</w:t>
      </w:r>
      <w:r w:rsidR="00DF1125" w:rsidRPr="00224B25">
        <w:rPr>
          <w:rFonts w:cstheme="minorHAnsi"/>
          <w:sz w:val="22"/>
          <w:szCs w:val="22"/>
        </w:rPr>
        <w:tab/>
      </w:r>
      <w:r w:rsidR="009F76F5" w:rsidRPr="00224B25">
        <w:rPr>
          <w:rFonts w:cstheme="minorHAnsi"/>
          <w:sz w:val="22"/>
          <w:szCs w:val="22"/>
        </w:rPr>
        <w:t>E</w:t>
      </w:r>
      <w:r w:rsidR="001A1FCC" w:rsidRPr="00224B25">
        <w:rPr>
          <w:rFonts w:cstheme="minorHAnsi"/>
          <w:sz w:val="22"/>
          <w:szCs w:val="22"/>
        </w:rPr>
        <w:t>ducatie</w:t>
      </w:r>
      <w:r w:rsidR="00111809" w:rsidRPr="00224B25">
        <w:rPr>
          <w:rFonts w:cstheme="minorHAnsi"/>
          <w:sz w:val="22"/>
          <w:szCs w:val="22"/>
        </w:rPr>
        <w:t xml:space="preserve"> en</w:t>
      </w:r>
      <w:r w:rsidR="001A1FCC" w:rsidRPr="00224B25">
        <w:rPr>
          <w:rFonts w:cstheme="minorHAnsi"/>
          <w:sz w:val="22"/>
          <w:szCs w:val="22"/>
        </w:rPr>
        <w:t xml:space="preserve"> communicatie</w:t>
      </w:r>
      <w:bookmarkEnd w:id="31"/>
    </w:p>
    <w:p w14:paraId="53593FFE" w14:textId="439C797F" w:rsidR="00793F0E" w:rsidRPr="0052281A" w:rsidRDefault="00793F0E" w:rsidP="00AA7072">
      <w:pPr>
        <w:jc w:val="both"/>
        <w:rPr>
          <w:rFonts w:cstheme="minorHAnsi"/>
          <w:szCs w:val="20"/>
        </w:rPr>
      </w:pPr>
      <w:r w:rsidRPr="0052281A">
        <w:rPr>
          <w:rFonts w:cstheme="minorHAnsi"/>
          <w:szCs w:val="20"/>
        </w:rPr>
        <w:t xml:space="preserve">In de omgeving van jongeren en </w:t>
      </w:r>
      <w:r w:rsidR="00E547A7" w:rsidRPr="0052281A">
        <w:rPr>
          <w:rFonts w:cstheme="minorHAnsi"/>
          <w:szCs w:val="20"/>
        </w:rPr>
        <w:t>jongvolwassenen</w:t>
      </w:r>
      <w:r w:rsidRPr="0052281A">
        <w:rPr>
          <w:rFonts w:cstheme="minorHAnsi"/>
          <w:szCs w:val="20"/>
        </w:rPr>
        <w:t xml:space="preserve"> </w:t>
      </w:r>
      <w:r w:rsidR="00F20D66">
        <w:rPr>
          <w:rFonts w:cstheme="minorHAnsi"/>
          <w:szCs w:val="20"/>
        </w:rPr>
        <w:t>zijn er drie</w:t>
      </w:r>
      <w:r w:rsidR="00657705">
        <w:rPr>
          <w:rFonts w:cstheme="minorHAnsi"/>
          <w:szCs w:val="20"/>
        </w:rPr>
        <w:t xml:space="preserve"> </w:t>
      </w:r>
      <w:r w:rsidR="00AF2511">
        <w:rPr>
          <w:rFonts w:cstheme="minorHAnsi"/>
          <w:szCs w:val="20"/>
        </w:rPr>
        <w:t>partijen</w:t>
      </w:r>
      <w:r w:rsidR="00E547A7" w:rsidRPr="0052281A">
        <w:rPr>
          <w:rFonts w:cstheme="minorHAnsi"/>
          <w:szCs w:val="20"/>
        </w:rPr>
        <w:t xml:space="preserve"> die</w:t>
      </w:r>
      <w:r w:rsidR="005A3ADE">
        <w:rPr>
          <w:rFonts w:cstheme="minorHAnsi"/>
          <w:szCs w:val="20"/>
        </w:rPr>
        <w:t xml:space="preserve"> elk op hun eigen manier</w:t>
      </w:r>
      <w:r w:rsidR="008544AB">
        <w:rPr>
          <w:rFonts w:cstheme="minorHAnsi"/>
          <w:szCs w:val="20"/>
        </w:rPr>
        <w:t xml:space="preserve"> </w:t>
      </w:r>
      <w:r w:rsidR="00E547A7" w:rsidRPr="0052281A">
        <w:rPr>
          <w:rFonts w:cstheme="minorHAnsi"/>
          <w:szCs w:val="20"/>
        </w:rPr>
        <w:t>invloed hebben op alcoholgebruik:</w:t>
      </w:r>
    </w:p>
    <w:p w14:paraId="21F8D150" w14:textId="516AD371" w:rsidR="00E547A7" w:rsidRPr="0052281A" w:rsidRDefault="00E547A7" w:rsidP="00AA7072">
      <w:pPr>
        <w:pStyle w:val="Lijstalinea"/>
        <w:numPr>
          <w:ilvl w:val="0"/>
          <w:numId w:val="5"/>
        </w:numPr>
        <w:ind w:left="714" w:hanging="357"/>
        <w:jc w:val="both"/>
        <w:rPr>
          <w:rFonts w:cstheme="minorHAnsi"/>
          <w:szCs w:val="20"/>
        </w:rPr>
      </w:pPr>
      <w:r w:rsidRPr="0052281A">
        <w:rPr>
          <w:rFonts w:cstheme="minorHAnsi"/>
          <w:szCs w:val="20"/>
        </w:rPr>
        <w:t>Alcoholverstrekkers</w:t>
      </w:r>
    </w:p>
    <w:p w14:paraId="61829BF7" w14:textId="77777777" w:rsidR="00E547A7" w:rsidRPr="0052281A" w:rsidRDefault="00E547A7" w:rsidP="00AA7072">
      <w:pPr>
        <w:pStyle w:val="Lijstalinea"/>
        <w:numPr>
          <w:ilvl w:val="0"/>
          <w:numId w:val="5"/>
        </w:numPr>
        <w:ind w:left="714" w:hanging="357"/>
        <w:jc w:val="both"/>
        <w:rPr>
          <w:rFonts w:cstheme="minorHAnsi"/>
          <w:szCs w:val="20"/>
        </w:rPr>
      </w:pPr>
      <w:r w:rsidRPr="0052281A">
        <w:rPr>
          <w:rFonts w:cstheme="minorHAnsi"/>
          <w:szCs w:val="20"/>
        </w:rPr>
        <w:t>Ouders</w:t>
      </w:r>
    </w:p>
    <w:p w14:paraId="03E07087" w14:textId="68159383" w:rsidR="00793F0E" w:rsidRDefault="00E547A7" w:rsidP="00AA7072">
      <w:pPr>
        <w:pStyle w:val="Lijstalinea"/>
        <w:numPr>
          <w:ilvl w:val="0"/>
          <w:numId w:val="5"/>
        </w:numPr>
        <w:ind w:left="714" w:hanging="357"/>
        <w:jc w:val="both"/>
        <w:rPr>
          <w:rFonts w:cstheme="minorHAnsi"/>
          <w:szCs w:val="20"/>
        </w:rPr>
      </w:pPr>
      <w:r w:rsidRPr="0052281A">
        <w:rPr>
          <w:rFonts w:cstheme="minorHAnsi"/>
          <w:szCs w:val="20"/>
        </w:rPr>
        <w:t>Scholen</w:t>
      </w:r>
      <w:r w:rsidR="0067253C" w:rsidRPr="009822AE">
        <w:rPr>
          <w:rFonts w:cstheme="minorHAnsi"/>
          <w:szCs w:val="20"/>
        </w:rPr>
        <w:t xml:space="preserve"> </w:t>
      </w:r>
    </w:p>
    <w:p w14:paraId="78871869" w14:textId="308D9947" w:rsidR="003757CE" w:rsidRPr="003757CE" w:rsidRDefault="003757CE" w:rsidP="00DE799C">
      <w:pPr>
        <w:jc w:val="both"/>
        <w:rPr>
          <w:rFonts w:cstheme="minorHAnsi"/>
          <w:szCs w:val="20"/>
        </w:rPr>
      </w:pPr>
      <w:r w:rsidRPr="003757CE">
        <w:rPr>
          <w:rFonts w:cstheme="minorHAnsi"/>
          <w:szCs w:val="20"/>
        </w:rPr>
        <w:t xml:space="preserve">Daarnaast werken we aan breder draagvlak voor de alcoholpreventie- en handhaving door ons te richten op </w:t>
      </w:r>
      <w:r w:rsidR="00DE799C">
        <w:rPr>
          <w:rFonts w:cstheme="minorHAnsi"/>
          <w:szCs w:val="20"/>
        </w:rPr>
        <w:t>het a</w:t>
      </w:r>
      <w:r>
        <w:rPr>
          <w:rFonts w:cstheme="minorHAnsi"/>
          <w:szCs w:val="20"/>
        </w:rPr>
        <w:t>lgemeen publiek</w:t>
      </w:r>
      <w:r w:rsidR="00DE799C">
        <w:rPr>
          <w:rFonts w:cstheme="minorHAnsi"/>
          <w:szCs w:val="20"/>
        </w:rPr>
        <w:t>.</w:t>
      </w:r>
    </w:p>
    <w:p w14:paraId="44C74969" w14:textId="433DFB68" w:rsidR="00D8618A" w:rsidRDefault="00D8618A" w:rsidP="00D8618A">
      <w:pPr>
        <w:jc w:val="both"/>
        <w:rPr>
          <w:rFonts w:cstheme="minorHAnsi"/>
          <w:szCs w:val="20"/>
        </w:rPr>
      </w:pPr>
      <w:r w:rsidRPr="00D8618A">
        <w:rPr>
          <w:rFonts w:cstheme="minorHAnsi"/>
          <w:szCs w:val="20"/>
        </w:rPr>
        <w:t>Deze doelgroepen hebben niet altijd</w:t>
      </w:r>
      <w:r w:rsidR="00755F86">
        <w:rPr>
          <w:rFonts w:cstheme="minorHAnsi"/>
          <w:szCs w:val="20"/>
        </w:rPr>
        <w:t xml:space="preserve"> voldoende </w:t>
      </w:r>
      <w:r w:rsidRPr="00D8618A">
        <w:rPr>
          <w:rFonts w:cstheme="minorHAnsi"/>
          <w:szCs w:val="20"/>
        </w:rPr>
        <w:t xml:space="preserve">kennis </w:t>
      </w:r>
      <w:r>
        <w:rPr>
          <w:rFonts w:cstheme="minorHAnsi"/>
          <w:szCs w:val="20"/>
        </w:rPr>
        <w:t xml:space="preserve">over de </w:t>
      </w:r>
      <w:r w:rsidRPr="00D8618A">
        <w:rPr>
          <w:rFonts w:cstheme="minorHAnsi"/>
          <w:szCs w:val="20"/>
        </w:rPr>
        <w:t>risico’s van alcohol voor jongeren</w:t>
      </w:r>
      <w:r w:rsidR="00B11CC1">
        <w:rPr>
          <w:rFonts w:cstheme="minorHAnsi"/>
          <w:szCs w:val="20"/>
        </w:rPr>
        <w:t xml:space="preserve">. </w:t>
      </w:r>
      <w:r w:rsidR="00CB0FFF">
        <w:rPr>
          <w:rFonts w:cstheme="minorHAnsi"/>
          <w:szCs w:val="20"/>
        </w:rPr>
        <w:t>Het kan ook zijn dat z</w:t>
      </w:r>
      <w:r w:rsidRPr="00D8618A">
        <w:rPr>
          <w:rFonts w:cstheme="minorHAnsi"/>
          <w:szCs w:val="20"/>
        </w:rPr>
        <w:t xml:space="preserve">ij </w:t>
      </w:r>
      <w:r w:rsidR="00CB0FFF">
        <w:rPr>
          <w:rFonts w:cstheme="minorHAnsi"/>
          <w:szCs w:val="20"/>
        </w:rPr>
        <w:t xml:space="preserve">niet </w:t>
      </w:r>
      <w:r w:rsidRPr="00D8618A">
        <w:rPr>
          <w:rFonts w:cstheme="minorHAnsi"/>
          <w:szCs w:val="20"/>
        </w:rPr>
        <w:t xml:space="preserve">weten hoe zij kunnen bijdragen aan het voorkomen van (problemen door) alcoholgebruik. Daarom vormen zowel </w:t>
      </w:r>
      <w:r w:rsidR="006E7154">
        <w:rPr>
          <w:rFonts w:cstheme="minorHAnsi"/>
          <w:szCs w:val="20"/>
        </w:rPr>
        <w:t>ke</w:t>
      </w:r>
      <w:r w:rsidR="00DE799C">
        <w:rPr>
          <w:rFonts w:cstheme="minorHAnsi"/>
          <w:szCs w:val="20"/>
        </w:rPr>
        <w:t>n</w:t>
      </w:r>
      <w:r w:rsidR="006E7154">
        <w:rPr>
          <w:rFonts w:cstheme="minorHAnsi"/>
          <w:szCs w:val="20"/>
        </w:rPr>
        <w:t>nis over</w:t>
      </w:r>
      <w:r w:rsidRPr="00D8618A">
        <w:rPr>
          <w:rFonts w:cstheme="minorHAnsi"/>
          <w:szCs w:val="20"/>
        </w:rPr>
        <w:t xml:space="preserve"> de </w:t>
      </w:r>
      <w:r w:rsidR="00B11CC1">
        <w:rPr>
          <w:rFonts w:cstheme="minorHAnsi"/>
          <w:szCs w:val="20"/>
        </w:rPr>
        <w:t>wetgeving en de r</w:t>
      </w:r>
      <w:r w:rsidRPr="00D8618A">
        <w:rPr>
          <w:rFonts w:cstheme="minorHAnsi"/>
          <w:szCs w:val="20"/>
        </w:rPr>
        <w:t>isico</w:t>
      </w:r>
      <w:r w:rsidR="00B11CC1">
        <w:rPr>
          <w:rFonts w:cstheme="minorHAnsi"/>
          <w:szCs w:val="20"/>
        </w:rPr>
        <w:t>’</w:t>
      </w:r>
      <w:r w:rsidRPr="00D8618A">
        <w:rPr>
          <w:rFonts w:cstheme="minorHAnsi"/>
          <w:szCs w:val="20"/>
        </w:rPr>
        <w:t xml:space="preserve">s </w:t>
      </w:r>
      <w:r w:rsidR="00B11CC1">
        <w:rPr>
          <w:rFonts w:cstheme="minorHAnsi"/>
          <w:szCs w:val="20"/>
        </w:rPr>
        <w:t xml:space="preserve">van alcohol </w:t>
      </w:r>
      <w:r w:rsidRPr="00D8618A">
        <w:rPr>
          <w:rFonts w:cstheme="minorHAnsi"/>
          <w:szCs w:val="20"/>
        </w:rPr>
        <w:t>als het bieden van handelingsperspectief een rode draad in de educatieve interventies die worden ingezet.</w:t>
      </w:r>
      <w:r w:rsidR="00781548">
        <w:rPr>
          <w:rFonts w:cstheme="minorHAnsi"/>
          <w:szCs w:val="20"/>
        </w:rPr>
        <w:t xml:space="preserve"> </w:t>
      </w:r>
    </w:p>
    <w:p w14:paraId="169B08C6" w14:textId="4536779B" w:rsidR="005425A6" w:rsidRPr="00EB4147" w:rsidRDefault="00111809" w:rsidP="00EB4147">
      <w:pPr>
        <w:rPr>
          <w:b/>
          <w:bCs/>
          <w:smallCaps/>
          <w:color w:val="4472C4" w:themeColor="accent1"/>
          <w:spacing w:val="5"/>
        </w:rPr>
      </w:pPr>
      <w:r w:rsidRPr="00EB4147">
        <w:rPr>
          <w:rStyle w:val="Intensieveverwijzing"/>
        </w:rPr>
        <w:t>Alcoholverstrekkers</w:t>
      </w:r>
      <w:r w:rsidR="00EB4147">
        <w:rPr>
          <w:rStyle w:val="Intensieveverwijzing"/>
        </w:rPr>
        <w:br/>
      </w:r>
      <w:r w:rsidR="009347F4" w:rsidRPr="0052281A">
        <w:rPr>
          <w:rFonts w:cstheme="minorHAnsi"/>
          <w:szCs w:val="20"/>
        </w:rPr>
        <w:t>Verstrekkers van alcohol</w:t>
      </w:r>
      <w:r w:rsidR="00681249">
        <w:rPr>
          <w:rFonts w:cstheme="minorHAnsi"/>
          <w:szCs w:val="20"/>
        </w:rPr>
        <w:t xml:space="preserve">, zoals horeca en sportverenigingen, </w:t>
      </w:r>
      <w:r w:rsidR="00594D95">
        <w:rPr>
          <w:rFonts w:cstheme="minorHAnsi"/>
          <w:szCs w:val="20"/>
        </w:rPr>
        <w:t xml:space="preserve">hebben een wettelijke </w:t>
      </w:r>
      <w:r w:rsidR="00B7365A" w:rsidRPr="0052281A">
        <w:rPr>
          <w:rFonts w:cstheme="minorHAnsi"/>
          <w:szCs w:val="20"/>
        </w:rPr>
        <w:t>verantwoordelijk</w:t>
      </w:r>
      <w:r w:rsidR="004C4CF0">
        <w:rPr>
          <w:rFonts w:cstheme="minorHAnsi"/>
          <w:szCs w:val="20"/>
        </w:rPr>
        <w:t>heid</w:t>
      </w:r>
      <w:r w:rsidR="00B7365A" w:rsidRPr="0052281A">
        <w:rPr>
          <w:rFonts w:cstheme="minorHAnsi"/>
          <w:szCs w:val="20"/>
        </w:rPr>
        <w:t xml:space="preserve"> voor de naleving van de </w:t>
      </w:r>
      <w:r w:rsidR="00FC59BF">
        <w:rPr>
          <w:rFonts w:cstheme="minorHAnsi"/>
          <w:szCs w:val="20"/>
        </w:rPr>
        <w:t>A</w:t>
      </w:r>
      <w:r w:rsidR="00917254" w:rsidRPr="0052281A">
        <w:rPr>
          <w:rFonts w:cstheme="minorHAnsi"/>
          <w:szCs w:val="20"/>
        </w:rPr>
        <w:t xml:space="preserve">lcoholwet </w:t>
      </w:r>
      <w:r w:rsidR="00B7365A" w:rsidRPr="0052281A">
        <w:rPr>
          <w:rFonts w:cstheme="minorHAnsi"/>
          <w:szCs w:val="20"/>
        </w:rPr>
        <w:t xml:space="preserve">en </w:t>
      </w:r>
      <w:r w:rsidR="001C0E66">
        <w:rPr>
          <w:rFonts w:cstheme="minorHAnsi"/>
          <w:szCs w:val="20"/>
        </w:rPr>
        <w:t xml:space="preserve">de </w:t>
      </w:r>
      <w:r w:rsidR="00B7365A" w:rsidRPr="0052281A">
        <w:rPr>
          <w:rFonts w:cstheme="minorHAnsi"/>
          <w:szCs w:val="20"/>
        </w:rPr>
        <w:t>aanvullende lokale regelgeving</w:t>
      </w:r>
      <w:r w:rsidR="009347F4" w:rsidRPr="0052281A">
        <w:rPr>
          <w:rFonts w:cstheme="minorHAnsi"/>
          <w:szCs w:val="20"/>
        </w:rPr>
        <w:t xml:space="preserve">. </w:t>
      </w:r>
      <w:r w:rsidR="00744E4D">
        <w:rPr>
          <w:rFonts w:cstheme="minorHAnsi"/>
          <w:szCs w:val="20"/>
        </w:rPr>
        <w:t xml:space="preserve">De gemeente is verantwoordelijk voor de controle hierop. </w:t>
      </w:r>
      <w:r w:rsidR="00594D95">
        <w:rPr>
          <w:rFonts w:cstheme="minorHAnsi"/>
          <w:szCs w:val="20"/>
        </w:rPr>
        <w:t xml:space="preserve">Dat betekent dat </w:t>
      </w:r>
      <w:r w:rsidR="005425A6">
        <w:rPr>
          <w:rFonts w:cstheme="minorHAnsi"/>
          <w:szCs w:val="20"/>
        </w:rPr>
        <w:t>we elk vanuit onze eigen verantwoordelijk</w:t>
      </w:r>
      <w:r w:rsidR="00B8162D">
        <w:rPr>
          <w:rFonts w:cstheme="minorHAnsi"/>
          <w:szCs w:val="20"/>
        </w:rPr>
        <w:t>heid</w:t>
      </w:r>
      <w:r w:rsidR="005425A6">
        <w:rPr>
          <w:rFonts w:cstheme="minorHAnsi"/>
          <w:szCs w:val="20"/>
        </w:rPr>
        <w:t xml:space="preserve"> samen optrekken bij het beperken van de overlast en schade door alcoholgebruik. </w:t>
      </w:r>
      <w:r w:rsidR="00496130">
        <w:rPr>
          <w:rFonts w:cstheme="minorHAnsi"/>
          <w:szCs w:val="20"/>
        </w:rPr>
        <w:t xml:space="preserve">Vanuit onze gemeentelijke preventie- en handhavingsrol </w:t>
      </w:r>
      <w:r w:rsidR="00C02A4D">
        <w:rPr>
          <w:rFonts w:cstheme="minorHAnsi"/>
          <w:szCs w:val="20"/>
        </w:rPr>
        <w:t>ondersteunen</w:t>
      </w:r>
      <w:r w:rsidR="00991449">
        <w:rPr>
          <w:rFonts w:cstheme="minorHAnsi"/>
          <w:szCs w:val="20"/>
        </w:rPr>
        <w:t xml:space="preserve"> we de verstrekkers bij het naleven van de wetgeving. </w:t>
      </w:r>
      <w:r w:rsidR="00EA44B2">
        <w:rPr>
          <w:rFonts w:cstheme="minorHAnsi"/>
          <w:szCs w:val="20"/>
        </w:rPr>
        <w:t>Dat doen we via overleg en door training en communicatie</w:t>
      </w:r>
      <w:r w:rsidR="00B63505">
        <w:rPr>
          <w:rFonts w:cstheme="minorHAnsi"/>
          <w:szCs w:val="20"/>
        </w:rPr>
        <w:t xml:space="preserve">. </w:t>
      </w:r>
    </w:p>
    <w:p w14:paraId="732D7399" w14:textId="2EFAA02E" w:rsidR="008371E7" w:rsidRPr="008371E7" w:rsidRDefault="00E83CA0" w:rsidP="00AA7072">
      <w:pPr>
        <w:jc w:val="both"/>
        <w:rPr>
          <w:rFonts w:cstheme="minorHAnsi"/>
          <w:i/>
          <w:iCs/>
          <w:szCs w:val="20"/>
        </w:rPr>
      </w:pPr>
      <w:r>
        <w:rPr>
          <w:rFonts w:cstheme="minorHAnsi"/>
          <w:i/>
          <w:iCs/>
          <w:szCs w:val="20"/>
        </w:rPr>
        <w:t>O</w:t>
      </w:r>
      <w:r w:rsidR="008371E7" w:rsidRPr="008371E7">
        <w:rPr>
          <w:rFonts w:cstheme="minorHAnsi"/>
          <w:i/>
          <w:iCs/>
          <w:szCs w:val="20"/>
        </w:rPr>
        <w:t>verleg</w:t>
      </w:r>
    </w:p>
    <w:p w14:paraId="258185B6" w14:textId="6FDB5092" w:rsidR="004F2266" w:rsidRDefault="00303BDD" w:rsidP="00AA7072">
      <w:pPr>
        <w:jc w:val="both"/>
        <w:rPr>
          <w:rFonts w:cstheme="minorHAnsi"/>
          <w:szCs w:val="20"/>
        </w:rPr>
      </w:pPr>
      <w:r>
        <w:rPr>
          <w:rFonts w:cstheme="minorHAnsi"/>
          <w:szCs w:val="20"/>
        </w:rPr>
        <w:t xml:space="preserve">We hebben </w:t>
      </w:r>
      <w:r w:rsidR="00137B8C">
        <w:rPr>
          <w:rFonts w:cstheme="minorHAnsi"/>
          <w:szCs w:val="20"/>
        </w:rPr>
        <w:t xml:space="preserve">structureel overleg </w:t>
      </w:r>
      <w:r>
        <w:rPr>
          <w:rFonts w:cstheme="minorHAnsi"/>
          <w:szCs w:val="20"/>
        </w:rPr>
        <w:t>met horeca en sportveren</w:t>
      </w:r>
      <w:r w:rsidR="00137B8C">
        <w:rPr>
          <w:rFonts w:cstheme="minorHAnsi"/>
          <w:szCs w:val="20"/>
        </w:rPr>
        <w:t xml:space="preserve">igingen </w:t>
      </w:r>
      <w:r w:rsidR="00595F16">
        <w:rPr>
          <w:rFonts w:cstheme="minorHAnsi"/>
          <w:szCs w:val="20"/>
        </w:rPr>
        <w:t xml:space="preserve">over de naleving van de Alcoholwet. Dit doen we tijdens </w:t>
      </w:r>
      <w:r w:rsidR="00CE6159" w:rsidRPr="006E7154">
        <w:rPr>
          <w:rFonts w:cstheme="minorHAnsi"/>
          <w:color w:val="C00000"/>
          <w:szCs w:val="20"/>
        </w:rPr>
        <w:t>het/een nieuw tweejaarlijks horecaoverleg/sportoverleg</w:t>
      </w:r>
      <w:r w:rsidR="00CE6159">
        <w:rPr>
          <w:rFonts w:cstheme="minorHAnsi"/>
          <w:color w:val="C00000"/>
          <w:szCs w:val="20"/>
        </w:rPr>
        <w:t xml:space="preserve"> </w:t>
      </w:r>
      <w:r w:rsidR="00CE6159">
        <w:rPr>
          <w:rFonts w:cstheme="minorHAnsi"/>
          <w:color w:val="C00000"/>
          <w:szCs w:val="20"/>
        </w:rPr>
        <w:lastRenderedPageBreak/>
        <w:t>en tijdens informele werkcontacten.</w:t>
      </w:r>
      <w:r w:rsidR="00BA5ED6">
        <w:rPr>
          <w:rFonts w:cstheme="minorHAnsi"/>
          <w:color w:val="C00000"/>
          <w:szCs w:val="20"/>
        </w:rPr>
        <w:t xml:space="preserve"> </w:t>
      </w:r>
      <w:r w:rsidR="00B84A43">
        <w:rPr>
          <w:rFonts w:cstheme="minorHAnsi"/>
          <w:szCs w:val="20"/>
        </w:rPr>
        <w:t>Deze overleggen</w:t>
      </w:r>
      <w:r w:rsidR="000954F0">
        <w:rPr>
          <w:rFonts w:cstheme="minorHAnsi"/>
          <w:szCs w:val="20"/>
        </w:rPr>
        <w:t xml:space="preserve"> g</w:t>
      </w:r>
      <w:r w:rsidR="005576F9">
        <w:rPr>
          <w:rFonts w:cstheme="minorHAnsi"/>
          <w:szCs w:val="20"/>
        </w:rPr>
        <w:t>ebruik</w:t>
      </w:r>
      <w:r w:rsidR="000954F0">
        <w:rPr>
          <w:rFonts w:cstheme="minorHAnsi"/>
          <w:szCs w:val="20"/>
        </w:rPr>
        <w:t xml:space="preserve">en we </w:t>
      </w:r>
      <w:r w:rsidR="00D7057A">
        <w:rPr>
          <w:rFonts w:cstheme="minorHAnsi"/>
          <w:szCs w:val="20"/>
        </w:rPr>
        <w:t xml:space="preserve">voor het toelichten </w:t>
      </w:r>
      <w:r w:rsidR="00D7057A" w:rsidRPr="00EF2D30">
        <w:rPr>
          <w:rFonts w:cstheme="minorHAnsi"/>
          <w:szCs w:val="20"/>
        </w:rPr>
        <w:t>van onze toezicht- en handhavingsstrategie</w:t>
      </w:r>
      <w:r w:rsidR="00F275C1">
        <w:rPr>
          <w:rFonts w:cstheme="minorHAnsi"/>
          <w:szCs w:val="20"/>
        </w:rPr>
        <w:t xml:space="preserve"> en </w:t>
      </w:r>
      <w:r w:rsidR="00D7057A" w:rsidRPr="00EF2D30">
        <w:rPr>
          <w:rFonts w:cstheme="minorHAnsi"/>
          <w:szCs w:val="20"/>
        </w:rPr>
        <w:t xml:space="preserve">het bespreken van </w:t>
      </w:r>
      <w:r w:rsidR="00EF2D30">
        <w:rPr>
          <w:rFonts w:cstheme="minorHAnsi"/>
          <w:szCs w:val="20"/>
        </w:rPr>
        <w:t>nalevingsresultaten</w:t>
      </w:r>
      <w:r w:rsidR="00F275C1">
        <w:rPr>
          <w:rFonts w:cstheme="minorHAnsi"/>
          <w:szCs w:val="20"/>
        </w:rPr>
        <w:t xml:space="preserve">. Maar ook </w:t>
      </w:r>
      <w:r w:rsidR="00D7057A" w:rsidRPr="00EF2D30">
        <w:rPr>
          <w:rFonts w:cstheme="minorHAnsi"/>
          <w:szCs w:val="20"/>
        </w:rPr>
        <w:t>belemmeringe</w:t>
      </w:r>
      <w:r w:rsidR="00D7057A">
        <w:rPr>
          <w:rFonts w:cstheme="minorHAnsi"/>
          <w:szCs w:val="20"/>
        </w:rPr>
        <w:t xml:space="preserve">n voor de naleving </w:t>
      </w:r>
      <w:r w:rsidR="00F275C1">
        <w:rPr>
          <w:rFonts w:cstheme="minorHAnsi"/>
          <w:szCs w:val="20"/>
        </w:rPr>
        <w:t xml:space="preserve">kunnen op tafel komen, </w:t>
      </w:r>
      <w:r w:rsidR="00251B65">
        <w:rPr>
          <w:rFonts w:cstheme="minorHAnsi"/>
          <w:szCs w:val="20"/>
        </w:rPr>
        <w:t xml:space="preserve">evenals </w:t>
      </w:r>
      <w:r w:rsidR="00D7057A">
        <w:rPr>
          <w:rFonts w:cstheme="minorHAnsi"/>
          <w:szCs w:val="20"/>
        </w:rPr>
        <w:t xml:space="preserve">kennisupdates, en uitwisseling </w:t>
      </w:r>
      <w:r w:rsidR="004F2266">
        <w:rPr>
          <w:rFonts w:cstheme="minorHAnsi"/>
          <w:szCs w:val="20"/>
        </w:rPr>
        <w:t>over</w:t>
      </w:r>
      <w:r w:rsidR="00D7057A">
        <w:rPr>
          <w:rFonts w:cstheme="minorHAnsi"/>
          <w:szCs w:val="20"/>
        </w:rPr>
        <w:t xml:space="preserve"> andere onderwerpen </w:t>
      </w:r>
      <w:r w:rsidR="007733EF">
        <w:rPr>
          <w:rFonts w:cstheme="minorHAnsi"/>
          <w:szCs w:val="20"/>
        </w:rPr>
        <w:t xml:space="preserve">waar de </w:t>
      </w:r>
      <w:r w:rsidR="002D591A">
        <w:rPr>
          <w:rFonts w:cstheme="minorHAnsi"/>
          <w:szCs w:val="20"/>
        </w:rPr>
        <w:t>werkzaamheden</w:t>
      </w:r>
      <w:r w:rsidR="007733EF">
        <w:rPr>
          <w:rFonts w:cstheme="minorHAnsi"/>
          <w:szCs w:val="20"/>
        </w:rPr>
        <w:t xml:space="preserve"> van </w:t>
      </w:r>
      <w:r w:rsidR="007733EF" w:rsidRPr="006E7154">
        <w:rPr>
          <w:rFonts w:cstheme="minorHAnsi"/>
          <w:color w:val="C00000"/>
          <w:szCs w:val="20"/>
        </w:rPr>
        <w:t>horeca</w:t>
      </w:r>
      <w:r w:rsidR="00B84A43" w:rsidRPr="006E7154">
        <w:rPr>
          <w:rFonts w:cstheme="minorHAnsi"/>
          <w:color w:val="C00000"/>
          <w:szCs w:val="20"/>
        </w:rPr>
        <w:t>/sportverenigingen</w:t>
      </w:r>
      <w:r w:rsidR="007733EF" w:rsidRPr="006E7154">
        <w:rPr>
          <w:rFonts w:cstheme="minorHAnsi"/>
          <w:color w:val="C00000"/>
          <w:szCs w:val="20"/>
        </w:rPr>
        <w:t xml:space="preserve"> </w:t>
      </w:r>
      <w:r w:rsidR="007733EF">
        <w:rPr>
          <w:rFonts w:cstheme="minorHAnsi"/>
          <w:szCs w:val="20"/>
        </w:rPr>
        <w:t xml:space="preserve">en gemeente elkaar raken. </w:t>
      </w:r>
      <w:r w:rsidR="007E5D0E">
        <w:rPr>
          <w:rFonts w:cstheme="minorHAnsi"/>
          <w:szCs w:val="20"/>
        </w:rPr>
        <w:t>Hiermee versterken we ook het draagvlak voor het Preventie- en handhavingsplan.</w:t>
      </w:r>
    </w:p>
    <w:p w14:paraId="3C61A8BA" w14:textId="77777777" w:rsidR="00111809" w:rsidRPr="00394F80" w:rsidRDefault="00111809" w:rsidP="00394F80">
      <w:pPr>
        <w:rPr>
          <w:i/>
          <w:iCs/>
        </w:rPr>
      </w:pPr>
      <w:r w:rsidRPr="00394F80">
        <w:rPr>
          <w:i/>
          <w:iCs/>
        </w:rPr>
        <w:t>Training</w:t>
      </w:r>
    </w:p>
    <w:p w14:paraId="5D19AAB4" w14:textId="77777777" w:rsidR="006F642E" w:rsidRDefault="002D591A" w:rsidP="00AA7072">
      <w:pPr>
        <w:jc w:val="both"/>
        <w:rPr>
          <w:rFonts w:cstheme="minorHAnsi"/>
          <w:szCs w:val="20"/>
        </w:rPr>
      </w:pPr>
      <w:r w:rsidRPr="0052281A">
        <w:rPr>
          <w:rFonts w:cstheme="minorHAnsi"/>
          <w:szCs w:val="20"/>
        </w:rPr>
        <w:t xml:space="preserve">Van </w:t>
      </w:r>
      <w:r>
        <w:rPr>
          <w:rFonts w:cstheme="minorHAnsi"/>
          <w:szCs w:val="20"/>
        </w:rPr>
        <w:t>verstrekkers</w:t>
      </w:r>
      <w:r w:rsidRPr="0052281A">
        <w:rPr>
          <w:rFonts w:cstheme="minorHAnsi"/>
          <w:szCs w:val="20"/>
        </w:rPr>
        <w:t xml:space="preserve"> </w:t>
      </w:r>
      <w:r w:rsidRPr="00957D40">
        <w:rPr>
          <w:rFonts w:cstheme="minorHAnsi"/>
          <w:szCs w:val="20"/>
        </w:rPr>
        <w:t>mag in principe verwacht worden dat ze de geldende wet- en regelgeving kennen</w:t>
      </w:r>
      <w:r w:rsidR="0093065D">
        <w:rPr>
          <w:rFonts w:cstheme="minorHAnsi"/>
          <w:szCs w:val="20"/>
        </w:rPr>
        <w:t xml:space="preserve">. </w:t>
      </w:r>
      <w:r w:rsidR="00BA32D7">
        <w:rPr>
          <w:rFonts w:cstheme="minorHAnsi"/>
          <w:szCs w:val="20"/>
        </w:rPr>
        <w:t>Naast de opleiding Sociale Hygiëne voor leidinggevende</w:t>
      </w:r>
      <w:r w:rsidR="00D8085B">
        <w:rPr>
          <w:rFonts w:cstheme="minorHAnsi"/>
          <w:szCs w:val="20"/>
        </w:rPr>
        <w:t>n</w:t>
      </w:r>
      <w:r w:rsidR="00BA32D7">
        <w:rPr>
          <w:rFonts w:cstheme="minorHAnsi"/>
          <w:szCs w:val="20"/>
        </w:rPr>
        <w:t xml:space="preserve"> </w:t>
      </w:r>
      <w:r w:rsidR="000A5245">
        <w:rPr>
          <w:rFonts w:cstheme="minorHAnsi"/>
          <w:szCs w:val="20"/>
        </w:rPr>
        <w:t xml:space="preserve">zijn </w:t>
      </w:r>
      <w:r w:rsidR="00BA32D7">
        <w:rPr>
          <w:rFonts w:cstheme="minorHAnsi"/>
          <w:szCs w:val="20"/>
        </w:rPr>
        <w:t>daartoe v</w:t>
      </w:r>
      <w:r w:rsidR="00186EC4">
        <w:rPr>
          <w:rFonts w:cstheme="minorHAnsi"/>
          <w:szCs w:val="20"/>
        </w:rPr>
        <w:t>anuit de Rijksoverheid en br</w:t>
      </w:r>
      <w:r w:rsidR="00EE21CA">
        <w:rPr>
          <w:rFonts w:cstheme="minorHAnsi"/>
          <w:szCs w:val="20"/>
        </w:rPr>
        <w:t>a</w:t>
      </w:r>
      <w:r w:rsidR="00186EC4">
        <w:rPr>
          <w:rFonts w:cstheme="minorHAnsi"/>
          <w:szCs w:val="20"/>
        </w:rPr>
        <w:t xml:space="preserve">ncheorganisaties </w:t>
      </w:r>
      <w:r w:rsidR="00837EB4">
        <w:rPr>
          <w:rFonts w:cstheme="minorHAnsi"/>
          <w:szCs w:val="20"/>
        </w:rPr>
        <w:t xml:space="preserve">de </w:t>
      </w:r>
      <w:r w:rsidR="00186EC4">
        <w:rPr>
          <w:rFonts w:cstheme="minorHAnsi"/>
          <w:szCs w:val="20"/>
        </w:rPr>
        <w:t>e-</w:t>
      </w:r>
      <w:proofErr w:type="spellStart"/>
      <w:r w:rsidR="00186EC4">
        <w:rPr>
          <w:rFonts w:cstheme="minorHAnsi"/>
          <w:szCs w:val="20"/>
        </w:rPr>
        <w:t>learnings</w:t>
      </w:r>
      <w:proofErr w:type="spellEnd"/>
      <w:r w:rsidR="00186EC4">
        <w:rPr>
          <w:rFonts w:cstheme="minorHAnsi"/>
          <w:szCs w:val="20"/>
        </w:rPr>
        <w:t xml:space="preserve"> </w:t>
      </w:r>
      <w:hyperlink r:id="rId36" w:history="1">
        <w:r w:rsidR="00186EC4" w:rsidRPr="004E3A19">
          <w:rPr>
            <w:rStyle w:val="Hyperlink"/>
            <w:rFonts w:cstheme="minorHAnsi"/>
            <w:i/>
            <w:iCs/>
            <w:szCs w:val="20"/>
          </w:rPr>
          <w:t xml:space="preserve">Voor elkaar </w:t>
        </w:r>
        <w:r w:rsidR="00EE21CA" w:rsidRPr="004E3A19">
          <w:rPr>
            <w:rStyle w:val="Hyperlink"/>
            <w:rFonts w:cstheme="minorHAnsi"/>
            <w:i/>
            <w:iCs/>
            <w:szCs w:val="20"/>
          </w:rPr>
          <w:t>-o</w:t>
        </w:r>
        <w:r w:rsidR="00186EC4" w:rsidRPr="004E3A19">
          <w:rPr>
            <w:rStyle w:val="Hyperlink"/>
            <w:rFonts w:cstheme="minorHAnsi"/>
            <w:i/>
            <w:iCs/>
            <w:szCs w:val="20"/>
          </w:rPr>
          <w:t xml:space="preserve">ver verantwoord alcohol </w:t>
        </w:r>
        <w:r w:rsidR="004842B2" w:rsidRPr="004E3A19">
          <w:rPr>
            <w:rStyle w:val="Hyperlink"/>
            <w:rFonts w:cstheme="minorHAnsi"/>
            <w:i/>
            <w:iCs/>
            <w:szCs w:val="20"/>
          </w:rPr>
          <w:t>verkopen</w:t>
        </w:r>
      </w:hyperlink>
      <w:r w:rsidR="00186EC4">
        <w:rPr>
          <w:rFonts w:cstheme="minorHAnsi"/>
          <w:szCs w:val="20"/>
        </w:rPr>
        <w:t xml:space="preserve"> </w:t>
      </w:r>
      <w:r w:rsidR="00EE21CA">
        <w:rPr>
          <w:rFonts w:cstheme="minorHAnsi"/>
          <w:szCs w:val="20"/>
        </w:rPr>
        <w:t>ontwikkeld</w:t>
      </w:r>
      <w:r w:rsidR="004842B2">
        <w:rPr>
          <w:rFonts w:cstheme="minorHAnsi"/>
          <w:szCs w:val="20"/>
        </w:rPr>
        <w:t>. Er zijn verschillende modules voor</w:t>
      </w:r>
      <w:r w:rsidR="00837EB4">
        <w:rPr>
          <w:rFonts w:cstheme="minorHAnsi"/>
          <w:szCs w:val="20"/>
        </w:rPr>
        <w:t xml:space="preserve"> </w:t>
      </w:r>
      <w:r w:rsidR="00837EB4" w:rsidRPr="0052281A">
        <w:rPr>
          <w:rFonts w:cstheme="minorHAnsi"/>
          <w:szCs w:val="20"/>
        </w:rPr>
        <w:t xml:space="preserve">horeca, </w:t>
      </w:r>
      <w:r w:rsidR="00FA18CF" w:rsidRPr="0052281A">
        <w:rPr>
          <w:rFonts w:cstheme="minorHAnsi"/>
          <w:szCs w:val="20"/>
        </w:rPr>
        <w:t>sportverenigingen</w:t>
      </w:r>
      <w:r w:rsidR="00FA18CF">
        <w:rPr>
          <w:rFonts w:cstheme="minorHAnsi"/>
          <w:szCs w:val="20"/>
        </w:rPr>
        <w:t>,</w:t>
      </w:r>
      <w:r w:rsidR="00FA18CF" w:rsidRPr="0052281A">
        <w:rPr>
          <w:rFonts w:cstheme="minorHAnsi"/>
          <w:szCs w:val="20"/>
        </w:rPr>
        <w:t xml:space="preserve"> </w:t>
      </w:r>
      <w:r w:rsidR="00837EB4" w:rsidRPr="0052281A">
        <w:rPr>
          <w:rFonts w:cstheme="minorHAnsi"/>
          <w:szCs w:val="20"/>
        </w:rPr>
        <w:t xml:space="preserve">studentenverenigingen en </w:t>
      </w:r>
      <w:r w:rsidR="00FA18CF" w:rsidRPr="0052281A">
        <w:rPr>
          <w:rFonts w:cstheme="minorHAnsi"/>
          <w:szCs w:val="20"/>
        </w:rPr>
        <w:t>slijterijen</w:t>
      </w:r>
      <w:r w:rsidR="00EE21CA">
        <w:rPr>
          <w:rFonts w:cstheme="minorHAnsi"/>
          <w:szCs w:val="20"/>
        </w:rPr>
        <w:t xml:space="preserve">. Hierin is de kern </w:t>
      </w:r>
      <w:r w:rsidR="003F29A9">
        <w:rPr>
          <w:rFonts w:cstheme="minorHAnsi"/>
          <w:szCs w:val="20"/>
        </w:rPr>
        <w:t>van</w:t>
      </w:r>
      <w:r w:rsidR="00837EB4">
        <w:rPr>
          <w:rFonts w:cstheme="minorHAnsi"/>
          <w:szCs w:val="20"/>
        </w:rPr>
        <w:t xml:space="preserve"> de Alcoholwet en verantwoord </w:t>
      </w:r>
      <w:r w:rsidR="00985001">
        <w:rPr>
          <w:rFonts w:cstheme="minorHAnsi"/>
          <w:szCs w:val="20"/>
        </w:rPr>
        <w:t>alcohol verkopen</w:t>
      </w:r>
      <w:r w:rsidR="00837EB4">
        <w:rPr>
          <w:rFonts w:cstheme="minorHAnsi"/>
          <w:szCs w:val="20"/>
        </w:rPr>
        <w:t xml:space="preserve"> </w:t>
      </w:r>
      <w:r w:rsidR="003F29A9">
        <w:rPr>
          <w:rFonts w:cstheme="minorHAnsi"/>
          <w:szCs w:val="20"/>
        </w:rPr>
        <w:t xml:space="preserve">samengevat </w:t>
      </w:r>
      <w:r w:rsidR="00EE21CA">
        <w:rPr>
          <w:rFonts w:cstheme="minorHAnsi"/>
          <w:szCs w:val="20"/>
        </w:rPr>
        <w:t>voor barpersoneel</w:t>
      </w:r>
      <w:r w:rsidR="003F29A9">
        <w:rPr>
          <w:rFonts w:cstheme="minorHAnsi"/>
          <w:szCs w:val="20"/>
        </w:rPr>
        <w:t xml:space="preserve">, </w:t>
      </w:r>
      <w:r w:rsidR="00837EB4">
        <w:rPr>
          <w:rFonts w:cstheme="minorHAnsi"/>
          <w:szCs w:val="20"/>
        </w:rPr>
        <w:t xml:space="preserve">barvrijwilligers </w:t>
      </w:r>
      <w:r w:rsidR="003F29A9">
        <w:rPr>
          <w:rFonts w:cstheme="minorHAnsi"/>
          <w:szCs w:val="20"/>
        </w:rPr>
        <w:t>of</w:t>
      </w:r>
      <w:r w:rsidR="00985001">
        <w:rPr>
          <w:rFonts w:cstheme="minorHAnsi"/>
          <w:szCs w:val="20"/>
        </w:rPr>
        <w:t xml:space="preserve"> winkeliers</w:t>
      </w:r>
      <w:r w:rsidR="008F1607">
        <w:rPr>
          <w:rFonts w:cstheme="minorHAnsi"/>
          <w:szCs w:val="20"/>
        </w:rPr>
        <w:t>.</w:t>
      </w:r>
      <w:r w:rsidRPr="00957D40">
        <w:rPr>
          <w:rFonts w:cstheme="minorHAnsi"/>
          <w:szCs w:val="20"/>
        </w:rPr>
        <w:t xml:space="preserve"> </w:t>
      </w:r>
    </w:p>
    <w:p w14:paraId="29F2BDF4" w14:textId="32576064" w:rsidR="00752987" w:rsidRDefault="008F1607" w:rsidP="00AA7072">
      <w:pPr>
        <w:jc w:val="both"/>
        <w:rPr>
          <w:rFonts w:cstheme="minorHAnsi"/>
          <w:szCs w:val="20"/>
        </w:rPr>
      </w:pPr>
      <w:r>
        <w:rPr>
          <w:rFonts w:cstheme="minorHAnsi"/>
          <w:szCs w:val="20"/>
        </w:rPr>
        <w:t xml:space="preserve">Daarnaast </w:t>
      </w:r>
      <w:r w:rsidR="00E631A4">
        <w:rPr>
          <w:rFonts w:cstheme="minorHAnsi"/>
          <w:szCs w:val="20"/>
        </w:rPr>
        <w:t>bestaan</w:t>
      </w:r>
      <w:r>
        <w:rPr>
          <w:rFonts w:cstheme="minorHAnsi"/>
          <w:szCs w:val="20"/>
        </w:rPr>
        <w:t xml:space="preserve"> er verdiepende </w:t>
      </w:r>
      <w:r w:rsidR="00111809" w:rsidRPr="0052281A">
        <w:rPr>
          <w:rFonts w:cstheme="minorHAnsi"/>
          <w:szCs w:val="20"/>
        </w:rPr>
        <w:t xml:space="preserve">trainingsprogramma’s </w:t>
      </w:r>
      <w:r w:rsidR="007627E0">
        <w:rPr>
          <w:rFonts w:cstheme="minorHAnsi"/>
          <w:szCs w:val="20"/>
        </w:rPr>
        <w:t xml:space="preserve">zoals </w:t>
      </w:r>
      <w:hyperlink r:id="rId37" w:history="1">
        <w:r w:rsidR="007627E0" w:rsidRPr="003E429A">
          <w:rPr>
            <w:rStyle w:val="Hyperlink"/>
            <w:rFonts w:cstheme="minorHAnsi"/>
            <w:szCs w:val="20"/>
          </w:rPr>
          <w:t xml:space="preserve">Barcode </w:t>
        </w:r>
        <w:r w:rsidR="006C0BB1">
          <w:rPr>
            <w:rStyle w:val="Hyperlink"/>
            <w:rFonts w:cstheme="minorHAnsi"/>
            <w:szCs w:val="20"/>
          </w:rPr>
          <w:t xml:space="preserve">verantwoord alcohol schenken in de </w:t>
        </w:r>
        <w:r w:rsidR="007627E0" w:rsidRPr="003E429A">
          <w:rPr>
            <w:rStyle w:val="Hyperlink"/>
            <w:rFonts w:cstheme="minorHAnsi"/>
            <w:szCs w:val="20"/>
          </w:rPr>
          <w:t>horeca</w:t>
        </w:r>
      </w:hyperlink>
      <w:r w:rsidR="007627E0">
        <w:rPr>
          <w:rFonts w:cstheme="minorHAnsi"/>
          <w:szCs w:val="20"/>
        </w:rPr>
        <w:t xml:space="preserve"> en de </w:t>
      </w:r>
      <w:r w:rsidR="006C0BB1">
        <w:rPr>
          <w:rFonts w:cstheme="minorHAnsi"/>
          <w:szCs w:val="20"/>
        </w:rPr>
        <w:t>training</w:t>
      </w:r>
      <w:r w:rsidR="000E7557">
        <w:rPr>
          <w:rFonts w:cstheme="minorHAnsi"/>
          <w:szCs w:val="20"/>
        </w:rPr>
        <w:t xml:space="preserve"> </w:t>
      </w:r>
      <w:hyperlink r:id="rId38" w:history="1">
        <w:r w:rsidR="00052E53" w:rsidRPr="0033369B">
          <w:rPr>
            <w:rStyle w:val="Hyperlink"/>
            <w:rFonts w:cstheme="minorHAnsi"/>
            <w:szCs w:val="20"/>
          </w:rPr>
          <w:t>Instructie Verantwoord Alcoholschenken voor barvrijwilligers</w:t>
        </w:r>
      </w:hyperlink>
      <w:r w:rsidR="00052E53">
        <w:rPr>
          <w:rFonts w:cstheme="minorHAnsi"/>
          <w:szCs w:val="20"/>
        </w:rPr>
        <w:t>.</w:t>
      </w:r>
      <w:r w:rsidR="003E429A">
        <w:rPr>
          <w:rFonts w:cstheme="minorHAnsi"/>
          <w:szCs w:val="20"/>
        </w:rPr>
        <w:t xml:space="preserve"> </w:t>
      </w:r>
      <w:r w:rsidR="00985001">
        <w:rPr>
          <w:rFonts w:cstheme="minorHAnsi"/>
          <w:szCs w:val="20"/>
        </w:rPr>
        <w:t>In deze t</w:t>
      </w:r>
      <w:r w:rsidR="00BE7446">
        <w:rPr>
          <w:rFonts w:cstheme="minorHAnsi"/>
          <w:szCs w:val="20"/>
        </w:rPr>
        <w:t>r</w:t>
      </w:r>
      <w:r w:rsidR="00985001">
        <w:rPr>
          <w:rFonts w:cstheme="minorHAnsi"/>
          <w:szCs w:val="20"/>
        </w:rPr>
        <w:t xml:space="preserve">ainingen is ruimte voor </w:t>
      </w:r>
      <w:r w:rsidR="00BE7446">
        <w:rPr>
          <w:rFonts w:cstheme="minorHAnsi"/>
          <w:szCs w:val="20"/>
        </w:rPr>
        <w:t xml:space="preserve">verdieping, </w:t>
      </w:r>
      <w:r w:rsidR="00985001">
        <w:rPr>
          <w:rFonts w:cstheme="minorHAnsi"/>
          <w:szCs w:val="20"/>
        </w:rPr>
        <w:t>uitwisseling,</w:t>
      </w:r>
      <w:r w:rsidR="00BE7446">
        <w:rPr>
          <w:rFonts w:cstheme="minorHAnsi"/>
          <w:szCs w:val="20"/>
        </w:rPr>
        <w:t xml:space="preserve"> </w:t>
      </w:r>
      <w:r w:rsidR="00132541">
        <w:rPr>
          <w:rFonts w:cstheme="minorHAnsi"/>
          <w:szCs w:val="20"/>
        </w:rPr>
        <w:t>handelings</w:t>
      </w:r>
      <w:r w:rsidR="00BE7446">
        <w:rPr>
          <w:rFonts w:cstheme="minorHAnsi"/>
          <w:szCs w:val="20"/>
        </w:rPr>
        <w:t>vaardigheid</w:t>
      </w:r>
      <w:r w:rsidR="00FB608D">
        <w:rPr>
          <w:rFonts w:cstheme="minorHAnsi"/>
          <w:szCs w:val="20"/>
        </w:rPr>
        <w:t xml:space="preserve"> </w:t>
      </w:r>
      <w:r w:rsidR="00132541">
        <w:rPr>
          <w:rFonts w:cstheme="minorHAnsi"/>
          <w:szCs w:val="20"/>
        </w:rPr>
        <w:t>(omgaan met las</w:t>
      </w:r>
      <w:r w:rsidR="007B4F2C">
        <w:rPr>
          <w:rFonts w:cstheme="minorHAnsi"/>
          <w:szCs w:val="20"/>
        </w:rPr>
        <w:t>t</w:t>
      </w:r>
      <w:r w:rsidR="00132541">
        <w:rPr>
          <w:rFonts w:cstheme="minorHAnsi"/>
          <w:szCs w:val="20"/>
        </w:rPr>
        <w:t xml:space="preserve">ige situaties) </w:t>
      </w:r>
      <w:r w:rsidR="00FB608D">
        <w:rPr>
          <w:rFonts w:cstheme="minorHAnsi"/>
          <w:szCs w:val="20"/>
        </w:rPr>
        <w:t xml:space="preserve">en het maken van onderlinge afspraken. </w:t>
      </w:r>
      <w:r w:rsidR="003E429A">
        <w:rPr>
          <w:rFonts w:cstheme="minorHAnsi"/>
          <w:szCs w:val="20"/>
        </w:rPr>
        <w:t>De</w:t>
      </w:r>
      <w:r w:rsidR="00FB608D">
        <w:rPr>
          <w:rFonts w:cstheme="minorHAnsi"/>
          <w:szCs w:val="20"/>
        </w:rPr>
        <w:t xml:space="preserve"> trainingen</w:t>
      </w:r>
      <w:r w:rsidR="003E429A">
        <w:rPr>
          <w:rFonts w:cstheme="minorHAnsi"/>
          <w:szCs w:val="20"/>
        </w:rPr>
        <w:t xml:space="preserve"> worden gegeven door </w:t>
      </w:r>
      <w:r w:rsidR="00C02378" w:rsidRPr="003F29A9">
        <w:rPr>
          <w:rFonts w:cstheme="minorHAnsi"/>
          <w:szCs w:val="20"/>
        </w:rPr>
        <w:t>de preventieafdeling van de instelling voor verslavingszorg.</w:t>
      </w:r>
      <w:r w:rsidR="00AB6034" w:rsidRPr="003F29A9">
        <w:rPr>
          <w:rFonts w:cstheme="minorHAnsi"/>
          <w:szCs w:val="20"/>
        </w:rPr>
        <w:t xml:space="preserve"> </w:t>
      </w:r>
    </w:p>
    <w:p w14:paraId="3749B104" w14:textId="099123EC" w:rsidR="00C80962" w:rsidRDefault="00C80962" w:rsidP="00AA7072">
      <w:pPr>
        <w:jc w:val="both"/>
        <w:rPr>
          <w:rFonts w:cstheme="minorHAnsi"/>
          <w:szCs w:val="20"/>
        </w:rPr>
      </w:pPr>
      <w:r w:rsidRPr="003F29A9">
        <w:rPr>
          <w:rFonts w:cstheme="minorHAnsi"/>
          <w:szCs w:val="20"/>
        </w:rPr>
        <w:t>Uit onderzoek is gebleken dat t</w:t>
      </w:r>
      <w:r w:rsidRPr="0052281A">
        <w:rPr>
          <w:rFonts w:cstheme="minorHAnsi"/>
          <w:szCs w:val="20"/>
        </w:rPr>
        <w:t>raining van barpersoneel alleen effect heeft als d</w:t>
      </w:r>
      <w:r>
        <w:rPr>
          <w:rFonts w:cstheme="minorHAnsi"/>
          <w:szCs w:val="20"/>
        </w:rPr>
        <w:t>it</w:t>
      </w:r>
      <w:r w:rsidRPr="0052281A">
        <w:rPr>
          <w:rFonts w:cstheme="minorHAnsi"/>
          <w:szCs w:val="20"/>
        </w:rPr>
        <w:t xml:space="preserve"> is gekoppeld aan een adequate handhavingsstrategie (</w:t>
      </w:r>
      <w:proofErr w:type="spellStart"/>
      <w:r w:rsidRPr="0052281A">
        <w:rPr>
          <w:rFonts w:cstheme="minorHAnsi"/>
          <w:szCs w:val="20"/>
        </w:rPr>
        <w:t>Babor</w:t>
      </w:r>
      <w:proofErr w:type="spellEnd"/>
      <w:r w:rsidRPr="0052281A">
        <w:rPr>
          <w:rFonts w:cstheme="minorHAnsi"/>
          <w:szCs w:val="20"/>
        </w:rPr>
        <w:t xml:space="preserve"> e.a., 2010).</w:t>
      </w:r>
      <w:r>
        <w:rPr>
          <w:rFonts w:cstheme="minorHAnsi"/>
          <w:szCs w:val="20"/>
        </w:rPr>
        <w:t xml:space="preserve"> </w:t>
      </w:r>
    </w:p>
    <w:p w14:paraId="5EFB8057" w14:textId="6750DAF8" w:rsidR="00111809" w:rsidRPr="004D051E" w:rsidRDefault="00752987" w:rsidP="00AA7072">
      <w:pPr>
        <w:jc w:val="both"/>
        <w:rPr>
          <w:rFonts w:cstheme="minorHAnsi"/>
          <w:color w:val="C00000"/>
          <w:szCs w:val="20"/>
        </w:rPr>
      </w:pPr>
      <w:r w:rsidRPr="00B84A43">
        <w:rPr>
          <w:rFonts w:cstheme="minorHAnsi"/>
          <w:szCs w:val="20"/>
        </w:rPr>
        <w:t>Actie:</w:t>
      </w:r>
      <w:r w:rsidRPr="004D051E">
        <w:rPr>
          <w:rFonts w:cstheme="minorHAnsi"/>
          <w:color w:val="C00000"/>
          <w:szCs w:val="20"/>
        </w:rPr>
        <w:t xml:space="preserve"> In overleg met de preventie-afdeling van de instelling voor verslavingszorg</w:t>
      </w:r>
      <w:r w:rsidR="006C137E">
        <w:rPr>
          <w:rFonts w:cstheme="minorHAnsi"/>
          <w:color w:val="C00000"/>
          <w:szCs w:val="20"/>
        </w:rPr>
        <w:t xml:space="preserve"> maken we met </w:t>
      </w:r>
      <w:r w:rsidR="001D2372" w:rsidRPr="004D051E">
        <w:rPr>
          <w:rFonts w:cstheme="minorHAnsi"/>
          <w:color w:val="C00000"/>
          <w:szCs w:val="20"/>
        </w:rPr>
        <w:t xml:space="preserve">de </w:t>
      </w:r>
      <w:r w:rsidR="000E7009" w:rsidRPr="004D051E">
        <w:rPr>
          <w:rFonts w:cstheme="minorHAnsi"/>
          <w:color w:val="C00000"/>
          <w:szCs w:val="20"/>
        </w:rPr>
        <w:t>vertegenwoordigers van de horeca en sportverenigingen</w:t>
      </w:r>
      <w:r w:rsidR="0010319E">
        <w:rPr>
          <w:rFonts w:cstheme="minorHAnsi"/>
          <w:color w:val="C00000"/>
          <w:szCs w:val="20"/>
        </w:rPr>
        <w:t xml:space="preserve"> </w:t>
      </w:r>
      <w:r w:rsidR="007E6D5B" w:rsidRPr="004D051E">
        <w:rPr>
          <w:rFonts w:cstheme="minorHAnsi"/>
          <w:color w:val="C00000"/>
          <w:szCs w:val="20"/>
        </w:rPr>
        <w:t>stappenplan</w:t>
      </w:r>
      <w:r w:rsidR="00495A35">
        <w:rPr>
          <w:rFonts w:cstheme="minorHAnsi"/>
          <w:color w:val="C00000"/>
          <w:szCs w:val="20"/>
        </w:rPr>
        <w:t>nen</w:t>
      </w:r>
      <w:r w:rsidR="007E6D5B" w:rsidRPr="004D051E">
        <w:rPr>
          <w:rFonts w:cstheme="minorHAnsi"/>
          <w:color w:val="C00000"/>
          <w:szCs w:val="20"/>
        </w:rPr>
        <w:t xml:space="preserve"> om </w:t>
      </w:r>
      <w:r w:rsidR="003F3BF7" w:rsidRPr="004D051E">
        <w:rPr>
          <w:rFonts w:cstheme="minorHAnsi"/>
          <w:color w:val="C00000"/>
          <w:szCs w:val="20"/>
        </w:rPr>
        <w:t>met</w:t>
      </w:r>
      <w:r w:rsidR="00AF3DCC" w:rsidRPr="004D051E">
        <w:rPr>
          <w:rFonts w:cstheme="minorHAnsi"/>
          <w:color w:val="C00000"/>
          <w:szCs w:val="20"/>
        </w:rPr>
        <w:t xml:space="preserve"> </w:t>
      </w:r>
      <w:r w:rsidR="006D05DC">
        <w:rPr>
          <w:rFonts w:cstheme="minorHAnsi"/>
          <w:color w:val="C00000"/>
          <w:szCs w:val="20"/>
        </w:rPr>
        <w:t xml:space="preserve">een cyclus van </w:t>
      </w:r>
      <w:r w:rsidR="003F3BF7" w:rsidRPr="004D051E">
        <w:rPr>
          <w:rFonts w:cstheme="minorHAnsi"/>
          <w:color w:val="C00000"/>
          <w:szCs w:val="20"/>
        </w:rPr>
        <w:t xml:space="preserve">nalevingsonderzoek, </w:t>
      </w:r>
      <w:r w:rsidR="00AF3DCC" w:rsidRPr="004D051E">
        <w:rPr>
          <w:rFonts w:cstheme="minorHAnsi"/>
          <w:color w:val="C00000"/>
          <w:szCs w:val="20"/>
        </w:rPr>
        <w:t xml:space="preserve">coachend toezicht, training en </w:t>
      </w:r>
      <w:r w:rsidR="00C847EC" w:rsidRPr="004D051E">
        <w:rPr>
          <w:rFonts w:cstheme="minorHAnsi"/>
          <w:color w:val="C00000"/>
          <w:szCs w:val="20"/>
        </w:rPr>
        <w:t>controles de naleving van de alcoholwetgeving te verbeteren</w:t>
      </w:r>
      <w:r w:rsidR="004A7295" w:rsidRPr="004D051E">
        <w:rPr>
          <w:rFonts w:cstheme="minorHAnsi"/>
          <w:color w:val="C00000"/>
          <w:szCs w:val="20"/>
        </w:rPr>
        <w:t>.</w:t>
      </w:r>
      <w:r w:rsidR="009947A2" w:rsidRPr="004D051E">
        <w:rPr>
          <w:rFonts w:cstheme="minorHAnsi"/>
          <w:color w:val="C00000"/>
          <w:szCs w:val="20"/>
        </w:rPr>
        <w:t xml:space="preserve"> </w:t>
      </w:r>
      <w:r w:rsidR="0084045E">
        <w:rPr>
          <w:rFonts w:cstheme="minorHAnsi"/>
          <w:color w:val="C00000"/>
          <w:szCs w:val="20"/>
        </w:rPr>
        <w:t xml:space="preserve">Voor de sportverenigingen betrekken we hier ook de </w:t>
      </w:r>
      <w:r w:rsidR="001565B2">
        <w:rPr>
          <w:rFonts w:cstheme="minorHAnsi"/>
          <w:color w:val="C00000"/>
          <w:szCs w:val="20"/>
        </w:rPr>
        <w:t>JOGG</w:t>
      </w:r>
      <w:r w:rsidR="00D77053">
        <w:rPr>
          <w:rFonts w:cstheme="minorHAnsi"/>
          <w:color w:val="C00000"/>
          <w:szCs w:val="20"/>
        </w:rPr>
        <w:t>-coaches gezonde locaties bij.</w:t>
      </w:r>
    </w:p>
    <w:p w14:paraId="71776E75" w14:textId="77777777" w:rsidR="00111809" w:rsidRPr="00394F80" w:rsidRDefault="00111809" w:rsidP="00394F80">
      <w:pPr>
        <w:rPr>
          <w:rFonts w:cstheme="minorHAnsi"/>
          <w:i/>
          <w:iCs/>
          <w:szCs w:val="20"/>
        </w:rPr>
      </w:pPr>
      <w:r w:rsidRPr="00394F80">
        <w:rPr>
          <w:i/>
          <w:iCs/>
        </w:rPr>
        <w:t>Nalevingscommunicatie</w:t>
      </w:r>
    </w:p>
    <w:p w14:paraId="73F531D4" w14:textId="5D979C36" w:rsidR="008E19CE" w:rsidRDefault="00111809" w:rsidP="00AA7072">
      <w:pPr>
        <w:jc w:val="both"/>
        <w:rPr>
          <w:rFonts w:cstheme="minorHAnsi"/>
          <w:szCs w:val="20"/>
        </w:rPr>
      </w:pPr>
      <w:r w:rsidRPr="0052281A">
        <w:rPr>
          <w:rFonts w:cstheme="minorHAnsi"/>
          <w:szCs w:val="20"/>
        </w:rPr>
        <w:t xml:space="preserve">Nalevingscommunicatie omvat alle vormen van communicatie (media, persoonlijk, internet etc.) die gericht is op het stimuleren van naleving. </w:t>
      </w:r>
      <w:r w:rsidR="00BF7CB6">
        <w:rPr>
          <w:rFonts w:cstheme="minorHAnsi"/>
          <w:szCs w:val="20"/>
        </w:rPr>
        <w:t>N</w:t>
      </w:r>
      <w:r w:rsidRPr="0052281A">
        <w:rPr>
          <w:rFonts w:cstheme="minorHAnsi"/>
          <w:szCs w:val="20"/>
        </w:rPr>
        <w:t xml:space="preserve">alevingscommunicatie </w:t>
      </w:r>
      <w:r w:rsidR="00BF7CB6">
        <w:rPr>
          <w:rFonts w:cstheme="minorHAnsi"/>
          <w:szCs w:val="20"/>
        </w:rPr>
        <w:t>kan bijdragen aan</w:t>
      </w:r>
      <w:r w:rsidRPr="0052281A">
        <w:rPr>
          <w:rFonts w:cstheme="minorHAnsi"/>
          <w:szCs w:val="20"/>
        </w:rPr>
        <w:t xml:space="preserve"> gedragsverandering bij de </w:t>
      </w:r>
      <w:r w:rsidR="002C50B5">
        <w:rPr>
          <w:rFonts w:cstheme="minorHAnsi"/>
          <w:szCs w:val="20"/>
        </w:rPr>
        <w:t xml:space="preserve">zowel verstrekkers als </w:t>
      </w:r>
      <w:r w:rsidR="00BF7CB6">
        <w:rPr>
          <w:rFonts w:cstheme="minorHAnsi"/>
          <w:szCs w:val="20"/>
        </w:rPr>
        <w:t xml:space="preserve">bij </w:t>
      </w:r>
      <w:r w:rsidR="002C50B5">
        <w:rPr>
          <w:rFonts w:cstheme="minorHAnsi"/>
          <w:szCs w:val="20"/>
        </w:rPr>
        <w:t>algemeen publiek</w:t>
      </w:r>
      <w:r w:rsidRPr="0052281A">
        <w:rPr>
          <w:rFonts w:cstheme="minorHAnsi"/>
          <w:szCs w:val="20"/>
        </w:rPr>
        <w:t xml:space="preserve">. </w:t>
      </w:r>
      <w:r w:rsidR="008E19CE">
        <w:rPr>
          <w:rFonts w:cstheme="minorHAnsi"/>
          <w:szCs w:val="20"/>
        </w:rPr>
        <w:t>Er zijn verschillende vormen van nalevingscommunicatie:</w:t>
      </w:r>
    </w:p>
    <w:p w14:paraId="44890E6E" w14:textId="77777777" w:rsidR="0091041E" w:rsidRPr="0091041E" w:rsidRDefault="0091041E" w:rsidP="0091041E">
      <w:pPr>
        <w:pStyle w:val="Lijstalinea"/>
        <w:numPr>
          <w:ilvl w:val="0"/>
          <w:numId w:val="31"/>
        </w:numPr>
        <w:jc w:val="both"/>
        <w:rPr>
          <w:rFonts w:cstheme="minorHAnsi"/>
          <w:szCs w:val="20"/>
        </w:rPr>
      </w:pPr>
      <w:r w:rsidRPr="0091041E">
        <w:rPr>
          <w:rFonts w:cstheme="minorHAnsi"/>
          <w:szCs w:val="20"/>
        </w:rPr>
        <w:t>Educatieve communicatie</w:t>
      </w:r>
    </w:p>
    <w:p w14:paraId="54BCA2EB" w14:textId="20D11893" w:rsidR="00211F2F" w:rsidRDefault="0091041E" w:rsidP="0091041E">
      <w:pPr>
        <w:pStyle w:val="Lijstalinea"/>
        <w:jc w:val="both"/>
        <w:rPr>
          <w:rFonts w:cstheme="minorHAnsi"/>
          <w:szCs w:val="20"/>
        </w:rPr>
      </w:pPr>
      <w:r>
        <w:rPr>
          <w:rFonts w:cstheme="minorHAnsi"/>
          <w:szCs w:val="20"/>
        </w:rPr>
        <w:t xml:space="preserve">Uitleg van regels en wetgeving en de achtergrond daarvan; uitleg over hulpmiddelen bij de het naleven van de reglementen. </w:t>
      </w:r>
      <w:r w:rsidRPr="0091041E">
        <w:rPr>
          <w:rFonts w:cstheme="minorHAnsi"/>
          <w:szCs w:val="20"/>
        </w:rPr>
        <w:t xml:space="preserve">Dit is nodig als onduidelijkheid over (het belang van) de regels naleving in de weg staat. </w:t>
      </w:r>
    </w:p>
    <w:p w14:paraId="133457C3" w14:textId="43DC7D81" w:rsidR="0091041E" w:rsidRPr="0091041E" w:rsidRDefault="00AB05E2" w:rsidP="0091041E">
      <w:pPr>
        <w:pStyle w:val="Lijstalinea"/>
        <w:numPr>
          <w:ilvl w:val="0"/>
          <w:numId w:val="31"/>
        </w:numPr>
        <w:jc w:val="both"/>
        <w:rPr>
          <w:rFonts w:cstheme="minorHAnsi"/>
          <w:szCs w:val="20"/>
        </w:rPr>
      </w:pPr>
      <w:r>
        <w:rPr>
          <w:rFonts w:cstheme="minorHAnsi"/>
          <w:szCs w:val="20"/>
        </w:rPr>
        <w:t xml:space="preserve">Waarschuwende </w:t>
      </w:r>
      <w:r w:rsidR="0091041E" w:rsidRPr="0091041E">
        <w:rPr>
          <w:rFonts w:cstheme="minorHAnsi"/>
          <w:szCs w:val="20"/>
        </w:rPr>
        <w:t>communicatie</w:t>
      </w:r>
    </w:p>
    <w:p w14:paraId="5A178C69" w14:textId="48CD74A7" w:rsidR="0091041E" w:rsidRPr="0091041E" w:rsidRDefault="00804898" w:rsidP="0091041E">
      <w:pPr>
        <w:pStyle w:val="Lijstalinea"/>
        <w:jc w:val="both"/>
        <w:rPr>
          <w:rFonts w:cstheme="minorHAnsi"/>
          <w:szCs w:val="20"/>
        </w:rPr>
      </w:pPr>
      <w:r>
        <w:rPr>
          <w:rFonts w:cstheme="minorHAnsi"/>
          <w:szCs w:val="20"/>
        </w:rPr>
        <w:t>Hieronder vallen bijvoorbeeld c</w:t>
      </w:r>
      <w:r w:rsidR="0091041E" w:rsidRPr="0091041E">
        <w:rPr>
          <w:rFonts w:cstheme="minorHAnsi"/>
          <w:szCs w:val="20"/>
        </w:rPr>
        <w:t xml:space="preserve">ommunicatie over controles, sancties, uitbreiding toezichtcapaciteit. </w:t>
      </w:r>
      <w:r>
        <w:rPr>
          <w:rFonts w:cstheme="minorHAnsi"/>
          <w:szCs w:val="20"/>
        </w:rPr>
        <w:t xml:space="preserve">Maar ook controleurs die in uniform </w:t>
      </w:r>
      <w:r w:rsidR="00A20606">
        <w:rPr>
          <w:rFonts w:cstheme="minorHAnsi"/>
          <w:szCs w:val="20"/>
        </w:rPr>
        <w:t xml:space="preserve">op straat zijn maken de zichtbaarheid van controles groter. </w:t>
      </w:r>
      <w:r w:rsidR="004C0E75">
        <w:rPr>
          <w:rFonts w:cstheme="minorHAnsi"/>
          <w:szCs w:val="20"/>
        </w:rPr>
        <w:t xml:space="preserve">Dit soort </w:t>
      </w:r>
      <w:r w:rsidR="00A20606">
        <w:rPr>
          <w:rFonts w:cstheme="minorHAnsi"/>
          <w:szCs w:val="20"/>
        </w:rPr>
        <w:t>c</w:t>
      </w:r>
      <w:r w:rsidR="0017693D">
        <w:rPr>
          <w:rFonts w:cstheme="minorHAnsi"/>
          <w:szCs w:val="20"/>
        </w:rPr>
        <w:t>ommunicati</w:t>
      </w:r>
      <w:r w:rsidR="004C0E75">
        <w:rPr>
          <w:rFonts w:cstheme="minorHAnsi"/>
          <w:szCs w:val="20"/>
        </w:rPr>
        <w:t>e b</w:t>
      </w:r>
      <w:r w:rsidR="0091041E" w:rsidRPr="0091041E">
        <w:rPr>
          <w:rFonts w:cstheme="minorHAnsi"/>
          <w:szCs w:val="20"/>
        </w:rPr>
        <w:t xml:space="preserve">eïnvloedt de </w:t>
      </w:r>
      <w:r w:rsidR="00D4056E">
        <w:rPr>
          <w:rFonts w:cstheme="minorHAnsi"/>
          <w:szCs w:val="20"/>
        </w:rPr>
        <w:t xml:space="preserve">beleving van de </w:t>
      </w:r>
      <w:r w:rsidR="0091041E" w:rsidRPr="0091041E">
        <w:rPr>
          <w:rFonts w:cstheme="minorHAnsi"/>
          <w:szCs w:val="20"/>
        </w:rPr>
        <w:t>subjectieve pakkans</w:t>
      </w:r>
      <w:r w:rsidR="00EE36F7">
        <w:rPr>
          <w:rFonts w:cstheme="minorHAnsi"/>
          <w:szCs w:val="20"/>
        </w:rPr>
        <w:t>: mensen zullen de kans dat zij beboet worden hoger gaan inschatten</w:t>
      </w:r>
      <w:r w:rsidR="00DC1BEF">
        <w:rPr>
          <w:rFonts w:cstheme="minorHAnsi"/>
          <w:szCs w:val="20"/>
        </w:rPr>
        <w:t xml:space="preserve">. Dit kan </w:t>
      </w:r>
      <w:r w:rsidR="0091041E" w:rsidRPr="0091041E">
        <w:rPr>
          <w:rFonts w:cstheme="minorHAnsi"/>
          <w:szCs w:val="20"/>
        </w:rPr>
        <w:t xml:space="preserve">effectief zijn </w:t>
      </w:r>
      <w:r w:rsidR="00A13454">
        <w:rPr>
          <w:rFonts w:cstheme="minorHAnsi"/>
          <w:szCs w:val="20"/>
        </w:rPr>
        <w:t xml:space="preserve">wanneer </w:t>
      </w:r>
      <w:r w:rsidR="00EE36F7">
        <w:rPr>
          <w:rFonts w:cstheme="minorHAnsi"/>
          <w:szCs w:val="20"/>
        </w:rPr>
        <w:t xml:space="preserve">het idee </w:t>
      </w:r>
      <w:r w:rsidR="00FC6148">
        <w:rPr>
          <w:rFonts w:cstheme="minorHAnsi"/>
          <w:szCs w:val="20"/>
        </w:rPr>
        <w:t>heerst</w:t>
      </w:r>
      <w:r w:rsidR="00DC1BEF">
        <w:rPr>
          <w:rFonts w:cstheme="minorHAnsi"/>
          <w:szCs w:val="20"/>
        </w:rPr>
        <w:t xml:space="preserve"> dat er </w:t>
      </w:r>
      <w:r w:rsidR="002D745D">
        <w:rPr>
          <w:rFonts w:cstheme="minorHAnsi"/>
          <w:szCs w:val="20"/>
        </w:rPr>
        <w:t xml:space="preserve">niet </w:t>
      </w:r>
      <w:r w:rsidR="002D745D">
        <w:rPr>
          <w:rFonts w:cstheme="minorHAnsi"/>
          <w:szCs w:val="20"/>
        </w:rPr>
        <w:lastRenderedPageBreak/>
        <w:t xml:space="preserve">gecontroleerd of gesanctioneerd wordt en </w:t>
      </w:r>
      <w:r w:rsidR="00A13454">
        <w:rPr>
          <w:rFonts w:cstheme="minorHAnsi"/>
          <w:szCs w:val="20"/>
        </w:rPr>
        <w:t xml:space="preserve">er </w:t>
      </w:r>
      <w:r w:rsidR="00EE36F7">
        <w:rPr>
          <w:rFonts w:cstheme="minorHAnsi"/>
          <w:szCs w:val="20"/>
        </w:rPr>
        <w:t xml:space="preserve">een </w:t>
      </w:r>
      <w:r w:rsidR="00234E6A">
        <w:rPr>
          <w:rFonts w:cstheme="minorHAnsi"/>
          <w:szCs w:val="20"/>
        </w:rPr>
        <w:t xml:space="preserve">cultuur bestaat </w:t>
      </w:r>
      <w:r w:rsidR="00A13454">
        <w:rPr>
          <w:rFonts w:cstheme="minorHAnsi"/>
          <w:szCs w:val="20"/>
        </w:rPr>
        <w:t>waarin men het niet zo nauw neemt met de regels.</w:t>
      </w:r>
      <w:r w:rsidR="002D745D">
        <w:rPr>
          <w:rFonts w:cstheme="minorHAnsi"/>
          <w:szCs w:val="20"/>
        </w:rPr>
        <w:t xml:space="preserve"> </w:t>
      </w:r>
    </w:p>
    <w:p w14:paraId="4657B909" w14:textId="13E766D8" w:rsidR="0091041E" w:rsidRPr="0091041E" w:rsidRDefault="0091041E" w:rsidP="0091041E">
      <w:pPr>
        <w:pStyle w:val="Lijstalinea"/>
        <w:numPr>
          <w:ilvl w:val="0"/>
          <w:numId w:val="31"/>
        </w:numPr>
        <w:jc w:val="both"/>
        <w:rPr>
          <w:rFonts w:cstheme="minorHAnsi"/>
          <w:szCs w:val="20"/>
        </w:rPr>
      </w:pPr>
      <w:r w:rsidRPr="0091041E">
        <w:rPr>
          <w:rFonts w:cstheme="minorHAnsi"/>
          <w:szCs w:val="20"/>
        </w:rPr>
        <w:t>Normatieve communicatie</w:t>
      </w:r>
    </w:p>
    <w:p w14:paraId="6B6E67A1" w14:textId="764840E0" w:rsidR="00AA20ED" w:rsidRDefault="0091041E" w:rsidP="00FC6148">
      <w:pPr>
        <w:pStyle w:val="Lijstalinea"/>
        <w:jc w:val="both"/>
        <w:rPr>
          <w:rFonts w:cstheme="minorHAnsi"/>
          <w:szCs w:val="20"/>
        </w:rPr>
      </w:pPr>
      <w:r w:rsidRPr="0091041E">
        <w:rPr>
          <w:rFonts w:cstheme="minorHAnsi"/>
          <w:szCs w:val="20"/>
        </w:rPr>
        <w:t xml:space="preserve">Bijvoorbeeld een interview met een ondernemer die de regels goed naleeft, een nieuwsbericht waarin </w:t>
      </w:r>
      <w:r w:rsidR="00A25152">
        <w:rPr>
          <w:rFonts w:cstheme="minorHAnsi"/>
          <w:szCs w:val="20"/>
        </w:rPr>
        <w:t xml:space="preserve">staat hoeveel </w:t>
      </w:r>
      <w:r w:rsidR="00230671">
        <w:rPr>
          <w:rFonts w:cstheme="minorHAnsi"/>
          <w:szCs w:val="20"/>
        </w:rPr>
        <w:t xml:space="preserve">ondernemers de Alcoholwet goed naleven, </w:t>
      </w:r>
      <w:r w:rsidRPr="0091041E">
        <w:rPr>
          <w:rFonts w:cstheme="minorHAnsi"/>
          <w:szCs w:val="20"/>
        </w:rPr>
        <w:t xml:space="preserve">in plaats van het aantal overtreders. Oftewel: </w:t>
      </w:r>
      <w:r w:rsidR="00230671">
        <w:rPr>
          <w:rFonts w:cstheme="minorHAnsi"/>
          <w:szCs w:val="20"/>
        </w:rPr>
        <w:t>c</w:t>
      </w:r>
      <w:r w:rsidRPr="0091041E">
        <w:rPr>
          <w:rFonts w:cstheme="minorHAnsi"/>
          <w:szCs w:val="20"/>
        </w:rPr>
        <w:t xml:space="preserve">ommuniceren </w:t>
      </w:r>
      <w:r w:rsidR="00230671">
        <w:rPr>
          <w:rFonts w:cstheme="minorHAnsi"/>
          <w:szCs w:val="20"/>
        </w:rPr>
        <w:t>de</w:t>
      </w:r>
      <w:r w:rsidRPr="0091041E">
        <w:rPr>
          <w:rFonts w:cstheme="minorHAnsi"/>
          <w:szCs w:val="20"/>
        </w:rPr>
        <w:t xml:space="preserve"> gewenste norm</w:t>
      </w:r>
      <w:r w:rsidR="00FC6148">
        <w:rPr>
          <w:rFonts w:cstheme="minorHAnsi"/>
          <w:szCs w:val="20"/>
        </w:rPr>
        <w:t xml:space="preserve">. </w:t>
      </w:r>
    </w:p>
    <w:p w14:paraId="0DD56B14" w14:textId="6E334F41" w:rsidR="00F07F2D" w:rsidRDefault="00BA3C18" w:rsidP="00AA7072">
      <w:pPr>
        <w:jc w:val="both"/>
        <w:rPr>
          <w:rFonts w:cstheme="minorHAnsi"/>
          <w:color w:val="C00000"/>
          <w:szCs w:val="20"/>
        </w:rPr>
      </w:pPr>
      <w:r>
        <w:rPr>
          <w:rFonts w:cstheme="minorHAnsi"/>
          <w:szCs w:val="20"/>
        </w:rPr>
        <w:t xml:space="preserve">Actie: </w:t>
      </w:r>
      <w:r w:rsidR="00FD2BB7" w:rsidRPr="002200D6">
        <w:rPr>
          <w:rFonts w:cstheme="minorHAnsi"/>
          <w:color w:val="C00000"/>
          <w:szCs w:val="20"/>
        </w:rPr>
        <w:t>I</w:t>
      </w:r>
      <w:r w:rsidR="00D327B0" w:rsidRPr="002200D6">
        <w:rPr>
          <w:rFonts w:cstheme="minorHAnsi"/>
          <w:color w:val="C00000"/>
          <w:szCs w:val="20"/>
        </w:rPr>
        <w:t xml:space="preserve">n </w:t>
      </w:r>
      <w:r w:rsidR="008B624C" w:rsidRPr="002200D6">
        <w:rPr>
          <w:rFonts w:cstheme="minorHAnsi"/>
          <w:color w:val="C00000"/>
          <w:szCs w:val="20"/>
        </w:rPr>
        <w:t xml:space="preserve">het eerder genoemde stappenplan </w:t>
      </w:r>
      <w:r w:rsidR="00C75F20" w:rsidRPr="002200D6">
        <w:rPr>
          <w:rFonts w:cstheme="minorHAnsi"/>
          <w:color w:val="C00000"/>
          <w:szCs w:val="20"/>
        </w:rPr>
        <w:t xml:space="preserve">stellen wij </w:t>
      </w:r>
      <w:r w:rsidR="00D053DC" w:rsidRPr="002200D6">
        <w:rPr>
          <w:rFonts w:cstheme="minorHAnsi"/>
          <w:color w:val="C00000"/>
          <w:szCs w:val="20"/>
        </w:rPr>
        <w:t>in</w:t>
      </w:r>
      <w:r w:rsidR="00111809" w:rsidRPr="002200D6">
        <w:rPr>
          <w:rFonts w:cstheme="minorHAnsi"/>
          <w:color w:val="C00000"/>
          <w:szCs w:val="20"/>
        </w:rPr>
        <w:t xml:space="preserve"> samenwerking met de afdeling communicatie een communicatieplan </w:t>
      </w:r>
      <w:r w:rsidR="00D053DC" w:rsidRPr="002200D6">
        <w:rPr>
          <w:rFonts w:cstheme="minorHAnsi"/>
          <w:color w:val="C00000"/>
          <w:szCs w:val="20"/>
        </w:rPr>
        <w:t>op</w:t>
      </w:r>
      <w:r w:rsidR="006E614C" w:rsidRPr="002200D6">
        <w:rPr>
          <w:rFonts w:cstheme="minorHAnsi"/>
          <w:color w:val="C00000"/>
          <w:szCs w:val="20"/>
        </w:rPr>
        <w:t xml:space="preserve"> ter ondersteuning van de nalevingsdoelstellingen</w:t>
      </w:r>
      <w:r w:rsidR="00111809" w:rsidRPr="002200D6">
        <w:rPr>
          <w:rFonts w:cstheme="minorHAnsi"/>
          <w:color w:val="C00000"/>
          <w:szCs w:val="20"/>
        </w:rPr>
        <w:t>.</w:t>
      </w:r>
    </w:p>
    <w:p w14:paraId="29650D58" w14:textId="55C71CB2" w:rsidR="007735CE" w:rsidRPr="002200D6" w:rsidRDefault="00C86FE3" w:rsidP="00AA7072">
      <w:pPr>
        <w:jc w:val="both"/>
        <w:rPr>
          <w:rFonts w:cstheme="minorHAnsi"/>
          <w:color w:val="C00000"/>
          <w:szCs w:val="20"/>
        </w:rPr>
      </w:pPr>
      <w:r>
        <w:rPr>
          <w:noProof/>
        </w:rPr>
        <mc:AlternateContent>
          <mc:Choice Requires="wps">
            <w:drawing>
              <wp:inline distT="0" distB="0" distL="0" distR="0" wp14:anchorId="52A4BDF7" wp14:editId="177366C2">
                <wp:extent cx="5600700" cy="1466490"/>
                <wp:effectExtent l="0" t="0" r="19050" b="19685"/>
                <wp:docPr id="192370156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466490"/>
                        </a:xfrm>
                        <a:prstGeom prst="roundRect">
                          <a:avLst/>
                        </a:prstGeom>
                        <a:solidFill>
                          <a:schemeClr val="accent2">
                            <a:lumMod val="20000"/>
                            <a:lumOff val="80000"/>
                          </a:schemeClr>
                        </a:solidFill>
                        <a:ln>
                          <a:solidFill>
                            <a:schemeClr val="accent2">
                              <a:lumMod val="20000"/>
                              <a:lumOff val="80000"/>
                            </a:schemeClr>
                          </a:solidFill>
                        </a:ln>
                      </wps:spPr>
                      <wps:txbx>
                        <w:txbxContent>
                          <w:p w14:paraId="4755C483" w14:textId="3286E436" w:rsidR="00C86FE3" w:rsidRPr="005F68F7" w:rsidRDefault="00C86FE3" w:rsidP="00C86FE3">
                            <w:pPr>
                              <w:spacing w:line="276" w:lineRule="auto"/>
                              <w:rPr>
                                <w:rFonts w:ascii="Calibri" w:hAnsi="Calibri" w:cs="Calibri"/>
                                <w:i/>
                                <w:iCs/>
                              </w:rPr>
                            </w:pPr>
                            <w:r w:rsidRPr="00525A9C">
                              <w:rPr>
                                <w:rFonts w:ascii="Calibri" w:hAnsi="Calibri" w:cs="Calibri"/>
                                <w:i/>
                                <w:iCs/>
                              </w:rPr>
                              <w:t xml:space="preserve">Tip: </w:t>
                            </w:r>
                            <w:r w:rsidR="00452D87">
                              <w:rPr>
                                <w:rFonts w:ascii="Calibri" w:hAnsi="Calibri" w:cs="Calibri"/>
                                <w:i/>
                                <w:iCs/>
                              </w:rPr>
                              <w:t xml:space="preserve">maak gebruik van deze </w:t>
                            </w:r>
                            <w:r w:rsidR="003F4E78">
                              <w:rPr>
                                <w:rFonts w:ascii="Calibri" w:hAnsi="Calibri" w:cs="Calibri"/>
                                <w:i/>
                                <w:iCs/>
                              </w:rPr>
                              <w:t xml:space="preserve">voorbeeldbrieven voor verstrekkers in </w:t>
                            </w:r>
                            <w:r w:rsidR="000B0900">
                              <w:rPr>
                                <w:rFonts w:ascii="Calibri" w:hAnsi="Calibri" w:cs="Calibri"/>
                                <w:i/>
                                <w:iCs/>
                              </w:rPr>
                              <w:t>uw</w:t>
                            </w:r>
                            <w:r w:rsidR="003F4E78">
                              <w:rPr>
                                <w:rFonts w:ascii="Calibri" w:hAnsi="Calibri" w:cs="Calibri"/>
                                <w:i/>
                                <w:iCs/>
                              </w:rPr>
                              <w:t xml:space="preserve"> </w:t>
                            </w:r>
                            <w:r w:rsidR="006E7154">
                              <w:rPr>
                                <w:rFonts w:ascii="Calibri" w:hAnsi="Calibri" w:cs="Calibri"/>
                                <w:i/>
                                <w:iCs/>
                              </w:rPr>
                              <w:t>communicatiestrategie</w:t>
                            </w:r>
                            <w:r>
                              <w:rPr>
                                <w:rFonts w:ascii="Calibri" w:hAnsi="Calibri" w:cs="Calibri"/>
                                <w:i/>
                                <w:iCs/>
                              </w:rPr>
                              <w:br/>
                            </w:r>
                            <w:r w:rsidR="00D1636D">
                              <w:rPr>
                                <w:rFonts w:cs="Calibri"/>
                                <w:sz w:val="18"/>
                                <w:szCs w:val="18"/>
                              </w:rPr>
                              <w:t xml:space="preserve">Soms is het nodig bestaande kennis </w:t>
                            </w:r>
                            <w:r w:rsidR="004C57DE">
                              <w:rPr>
                                <w:rFonts w:cs="Calibri"/>
                                <w:sz w:val="18"/>
                                <w:szCs w:val="18"/>
                              </w:rPr>
                              <w:t xml:space="preserve">bij verstekkers </w:t>
                            </w:r>
                            <w:r w:rsidR="00D1636D">
                              <w:rPr>
                                <w:rFonts w:cs="Calibri"/>
                                <w:sz w:val="18"/>
                                <w:szCs w:val="18"/>
                              </w:rPr>
                              <w:t>op te frissen. Hier</w:t>
                            </w:r>
                            <w:r w:rsidR="004C57DE">
                              <w:rPr>
                                <w:rFonts w:cs="Calibri"/>
                                <w:sz w:val="18"/>
                                <w:szCs w:val="18"/>
                              </w:rPr>
                              <w:t xml:space="preserve">voor </w:t>
                            </w:r>
                            <w:r w:rsidR="00D1636D">
                              <w:rPr>
                                <w:rFonts w:cs="Calibri"/>
                                <w:sz w:val="18"/>
                                <w:szCs w:val="18"/>
                              </w:rPr>
                              <w:t xml:space="preserve">kunt u voorbeeldbrieven </w:t>
                            </w:r>
                            <w:r w:rsidR="004C57DE">
                              <w:rPr>
                                <w:rFonts w:cs="Calibri"/>
                                <w:sz w:val="18"/>
                                <w:szCs w:val="18"/>
                              </w:rPr>
                              <w:t>gebruiken</w:t>
                            </w:r>
                            <w:r w:rsidR="00D01FB7">
                              <w:rPr>
                                <w:rFonts w:cs="Calibri"/>
                                <w:sz w:val="18"/>
                                <w:szCs w:val="18"/>
                              </w:rPr>
                              <w:t>:</w:t>
                            </w:r>
                            <w:r w:rsidR="004C57DE">
                              <w:rPr>
                                <w:rFonts w:cs="Calibri"/>
                                <w:sz w:val="18"/>
                                <w:szCs w:val="18"/>
                              </w:rPr>
                              <w:t xml:space="preserve"> </w:t>
                            </w:r>
                            <w:hyperlink r:id="rId39" w:history="1">
                              <w:r w:rsidR="00885F53" w:rsidRPr="00885F53">
                                <w:rPr>
                                  <w:rStyle w:val="Hyperlink"/>
                                  <w:rFonts w:cs="Calibri"/>
                                  <w:sz w:val="18"/>
                                  <w:szCs w:val="18"/>
                                </w:rPr>
                                <w:t>5. Voorbeeldbrieven over de Alcoholwet | Handreiking Alcoholwet</w:t>
                              </w:r>
                            </w:hyperlink>
                            <w:r w:rsidR="00131828">
                              <w:rPr>
                                <w:rFonts w:cs="Calibri"/>
                                <w:sz w:val="18"/>
                                <w:szCs w:val="18"/>
                              </w:rPr>
                              <w:t xml:space="preserve">. </w:t>
                            </w:r>
                            <w:r w:rsidR="00367CDD" w:rsidRPr="00367CDD">
                              <w:rPr>
                                <w:rFonts w:cs="Calibri"/>
                                <w:sz w:val="18"/>
                                <w:szCs w:val="18"/>
                              </w:rPr>
                              <w:t>De voorbeeldbrieven bevatten informatie over de Alcoholwet, over het toezicht op de Alcoholwet vanuit gemeenten, en handvatten voor ondernemers om de naleving van de Alcoholwet te verhogen. </w:t>
                            </w:r>
                            <w:r w:rsidR="00D1636D">
                              <w:rPr>
                                <w:rFonts w:cs="Calibri"/>
                                <w:sz w:val="18"/>
                                <w:szCs w:val="18"/>
                              </w:rPr>
                              <w:t>De bri</w:t>
                            </w:r>
                            <w:r w:rsidR="004C57DE">
                              <w:rPr>
                                <w:rFonts w:cs="Calibri"/>
                                <w:sz w:val="18"/>
                                <w:szCs w:val="18"/>
                              </w:rPr>
                              <w:t>e</w:t>
                            </w:r>
                            <w:r w:rsidR="00D1636D">
                              <w:rPr>
                                <w:rFonts w:cs="Calibri"/>
                                <w:sz w:val="18"/>
                                <w:szCs w:val="18"/>
                              </w:rPr>
                              <w:t xml:space="preserve">ven kunt u aanpassen naar eigen </w:t>
                            </w:r>
                            <w:r w:rsidR="004C57DE">
                              <w:rPr>
                                <w:rFonts w:cs="Calibri"/>
                                <w:sz w:val="18"/>
                                <w:szCs w:val="18"/>
                              </w:rPr>
                              <w:t xml:space="preserve">smaak en stijl en aanvullen met actuele </w:t>
                            </w:r>
                            <w:r w:rsidR="00602677">
                              <w:rPr>
                                <w:rFonts w:cs="Calibri"/>
                                <w:sz w:val="18"/>
                                <w:szCs w:val="18"/>
                              </w:rPr>
                              <w:t>informatie over het gemeentelijke beleid.</w:t>
                            </w:r>
                          </w:p>
                        </w:txbxContent>
                      </wps:txbx>
                      <wps:bodyPr anchor="t"/>
                    </wps:wsp>
                  </a:graphicData>
                </a:graphic>
              </wp:inline>
            </w:drawing>
          </mc:Choice>
          <mc:Fallback>
            <w:pict>
              <v:roundrect w14:anchorId="52A4BDF7" id="_x0000_s1048" style="width:441pt;height:115.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" fillcolor="#fcc [661]" strokecolor="#fcc [661]">
                <v:path arrowok="t"/>
                <v:textbox>
                  <w:txbxContent>
                    <w:p w14:paraId="4755C483" w14:textId="3286E436" w:rsidR="00C86FE3" w:rsidRPr="005F68F7" w:rsidRDefault="00C86FE3" w:rsidP="00C86FE3">
                      <w:pPr>
                        <w:spacing w:line="276" w:lineRule="auto"/>
                        <w:rPr>
                          <w:rFonts w:ascii="Calibri" w:hAnsi="Calibri" w:cs="Calibri"/>
                          <w:i/>
                          <w:iCs/>
                        </w:rPr>
                      </w:pPr>
                      <w:r w:rsidRPr="00525A9C">
                        <w:rPr>
                          <w:rFonts w:ascii="Calibri" w:hAnsi="Calibri" w:cs="Calibri"/>
                          <w:i/>
                          <w:iCs/>
                        </w:rPr>
                        <w:t xml:space="preserve">Tip: </w:t>
                      </w:r>
                      <w:r w:rsidR="00452D87">
                        <w:rPr>
                          <w:rFonts w:ascii="Calibri" w:hAnsi="Calibri" w:cs="Calibri"/>
                          <w:i/>
                          <w:iCs/>
                        </w:rPr>
                        <w:t xml:space="preserve">maak gebruik van deze </w:t>
                      </w:r>
                      <w:r w:rsidR="003F4E78">
                        <w:rPr>
                          <w:rFonts w:ascii="Calibri" w:hAnsi="Calibri" w:cs="Calibri"/>
                          <w:i/>
                          <w:iCs/>
                        </w:rPr>
                        <w:t xml:space="preserve">voorbeeldbrieven voor verstrekkers in </w:t>
                      </w:r>
                      <w:r w:rsidR="000B0900">
                        <w:rPr>
                          <w:rFonts w:ascii="Calibri" w:hAnsi="Calibri" w:cs="Calibri"/>
                          <w:i/>
                          <w:iCs/>
                        </w:rPr>
                        <w:t>uw</w:t>
                      </w:r>
                      <w:r w:rsidR="003F4E78">
                        <w:rPr>
                          <w:rFonts w:ascii="Calibri" w:hAnsi="Calibri" w:cs="Calibri"/>
                          <w:i/>
                          <w:iCs/>
                        </w:rPr>
                        <w:t xml:space="preserve"> </w:t>
                      </w:r>
                      <w:r w:rsidR="006E7154">
                        <w:rPr>
                          <w:rFonts w:ascii="Calibri" w:hAnsi="Calibri" w:cs="Calibri"/>
                          <w:i/>
                          <w:iCs/>
                        </w:rPr>
                        <w:t>communicatiestrategie</w:t>
                      </w:r>
                      <w:r>
                        <w:rPr>
                          <w:rFonts w:ascii="Calibri" w:hAnsi="Calibri" w:cs="Calibri"/>
                          <w:i/>
                          <w:iCs/>
                        </w:rPr>
                        <w:br/>
                      </w:r>
                      <w:r w:rsidR="00D1636D">
                        <w:rPr>
                          <w:rFonts w:cs="Calibri"/>
                          <w:sz w:val="18"/>
                          <w:szCs w:val="18"/>
                        </w:rPr>
                        <w:t xml:space="preserve">Soms is het nodig bestaande kennis </w:t>
                      </w:r>
                      <w:r w:rsidR="004C57DE">
                        <w:rPr>
                          <w:rFonts w:cs="Calibri"/>
                          <w:sz w:val="18"/>
                          <w:szCs w:val="18"/>
                        </w:rPr>
                        <w:t xml:space="preserve">bij verstekkers </w:t>
                      </w:r>
                      <w:r w:rsidR="00D1636D">
                        <w:rPr>
                          <w:rFonts w:cs="Calibri"/>
                          <w:sz w:val="18"/>
                          <w:szCs w:val="18"/>
                        </w:rPr>
                        <w:t>op te frissen. Hier</w:t>
                      </w:r>
                      <w:r w:rsidR="004C57DE">
                        <w:rPr>
                          <w:rFonts w:cs="Calibri"/>
                          <w:sz w:val="18"/>
                          <w:szCs w:val="18"/>
                        </w:rPr>
                        <w:t xml:space="preserve">voor </w:t>
                      </w:r>
                      <w:r w:rsidR="00D1636D">
                        <w:rPr>
                          <w:rFonts w:cs="Calibri"/>
                          <w:sz w:val="18"/>
                          <w:szCs w:val="18"/>
                        </w:rPr>
                        <w:t xml:space="preserve">kunt u voorbeeldbrieven </w:t>
                      </w:r>
                      <w:r w:rsidR="004C57DE">
                        <w:rPr>
                          <w:rFonts w:cs="Calibri"/>
                          <w:sz w:val="18"/>
                          <w:szCs w:val="18"/>
                        </w:rPr>
                        <w:t>gebruiken</w:t>
                      </w:r>
                      <w:r w:rsidR="00D01FB7">
                        <w:rPr>
                          <w:rFonts w:cs="Calibri"/>
                          <w:sz w:val="18"/>
                          <w:szCs w:val="18"/>
                        </w:rPr>
                        <w:t>:</w:t>
                      </w:r>
                      <w:r w:rsidR="004C57DE">
                        <w:rPr>
                          <w:rFonts w:cs="Calibri"/>
                          <w:sz w:val="18"/>
                          <w:szCs w:val="18"/>
                        </w:rPr>
                        <w:t xml:space="preserve"> </w:t>
                      </w:r>
                      <w:hyperlink r:id="rId40" w:history="1">
                        <w:r w:rsidR="00885F53" w:rsidRPr="00885F53">
                          <w:rPr>
                            <w:rStyle w:val="Hyperlink"/>
                            <w:rFonts w:cs="Calibri"/>
                            <w:sz w:val="18"/>
                            <w:szCs w:val="18"/>
                          </w:rPr>
                          <w:t>5. Voorbeeldbrieven over de Alcoholwet | Handreiking Alcoholwet</w:t>
                        </w:r>
                      </w:hyperlink>
                      <w:r w:rsidR="00131828">
                        <w:rPr>
                          <w:rFonts w:cs="Calibri"/>
                          <w:sz w:val="18"/>
                          <w:szCs w:val="18"/>
                        </w:rPr>
                        <w:t xml:space="preserve">. </w:t>
                      </w:r>
                      <w:r w:rsidR="00367CDD" w:rsidRPr="00367CDD">
                        <w:rPr>
                          <w:rFonts w:cs="Calibri"/>
                          <w:sz w:val="18"/>
                          <w:szCs w:val="18"/>
                        </w:rPr>
                        <w:t>De voorbeeldbrieven bevatten informatie over de Alcoholwet, over het toezicht op de Alcoholwet vanuit gemeenten, en handvatten voor ondernemers om de naleving van de Alcoholwet te verhogen. </w:t>
                      </w:r>
                      <w:r w:rsidR="00D1636D">
                        <w:rPr>
                          <w:rFonts w:cs="Calibri"/>
                          <w:sz w:val="18"/>
                          <w:szCs w:val="18"/>
                        </w:rPr>
                        <w:t>De bri</w:t>
                      </w:r>
                      <w:r w:rsidR="004C57DE">
                        <w:rPr>
                          <w:rFonts w:cs="Calibri"/>
                          <w:sz w:val="18"/>
                          <w:szCs w:val="18"/>
                        </w:rPr>
                        <w:t>e</w:t>
                      </w:r>
                      <w:r w:rsidR="00D1636D">
                        <w:rPr>
                          <w:rFonts w:cs="Calibri"/>
                          <w:sz w:val="18"/>
                          <w:szCs w:val="18"/>
                        </w:rPr>
                        <w:t xml:space="preserve">ven kunt u aanpassen naar eigen </w:t>
                      </w:r>
                      <w:r w:rsidR="004C57DE">
                        <w:rPr>
                          <w:rFonts w:cs="Calibri"/>
                          <w:sz w:val="18"/>
                          <w:szCs w:val="18"/>
                        </w:rPr>
                        <w:t xml:space="preserve">smaak en stijl en aanvullen met actuele </w:t>
                      </w:r>
                      <w:r w:rsidR="00602677">
                        <w:rPr>
                          <w:rFonts w:cs="Calibri"/>
                          <w:sz w:val="18"/>
                          <w:szCs w:val="18"/>
                        </w:rPr>
                        <w:t>informatie over het gemeentelijke beleid.</w:t>
                      </w:r>
                    </w:p>
                  </w:txbxContent>
                </v:textbox>
                <w10:anchorlock/>
              </v:roundrect>
            </w:pict>
          </mc:Fallback>
        </mc:AlternateContent>
      </w:r>
    </w:p>
    <w:p w14:paraId="4F799962" w14:textId="5F0F12C5" w:rsidR="00111809" w:rsidRPr="00EB4147" w:rsidRDefault="00111809" w:rsidP="00394F80">
      <w:pPr>
        <w:rPr>
          <w:rStyle w:val="Intensieveverwijzing"/>
        </w:rPr>
      </w:pPr>
      <w:r w:rsidRPr="00EB4147">
        <w:rPr>
          <w:rStyle w:val="Intensieveverwijzing"/>
        </w:rPr>
        <w:t>Onderwijs</w:t>
      </w:r>
    </w:p>
    <w:p w14:paraId="66455F95" w14:textId="4884DE75" w:rsidR="00C94906" w:rsidRDefault="00111809" w:rsidP="00AA7072">
      <w:pPr>
        <w:jc w:val="both"/>
      </w:pPr>
      <w:r w:rsidRPr="033E155D">
        <w:t xml:space="preserve">De school is een belangrijke pedagogische omgeving voor jongeren. </w:t>
      </w:r>
      <w:r w:rsidR="00C94906">
        <w:t xml:space="preserve">Dat biedt verschillende mogelijkheden voor preventie: </w:t>
      </w:r>
    </w:p>
    <w:p w14:paraId="6B0BF2AA" w14:textId="77777777" w:rsidR="008A69AC" w:rsidRDefault="000100AE" w:rsidP="00C94906">
      <w:pPr>
        <w:pStyle w:val="Lijstalinea"/>
        <w:numPr>
          <w:ilvl w:val="0"/>
          <w:numId w:val="30"/>
        </w:numPr>
        <w:jc w:val="both"/>
      </w:pPr>
      <w:r>
        <w:t xml:space="preserve">Alcoholvrije omgeving. </w:t>
      </w:r>
    </w:p>
    <w:p w14:paraId="1C840176" w14:textId="63E88A3B" w:rsidR="002E7ADC" w:rsidRDefault="0071110D" w:rsidP="008A69AC">
      <w:pPr>
        <w:pStyle w:val="Lijstalinea"/>
        <w:jc w:val="both"/>
      </w:pPr>
      <w:r w:rsidRPr="033E155D">
        <w:t>Door de schoolomgeving en alle school</w:t>
      </w:r>
      <w:r w:rsidR="00457A47">
        <w:t xml:space="preserve"> </w:t>
      </w:r>
      <w:r w:rsidRPr="033E155D">
        <w:t>gerelateerde activiteiten alcoholvrij te houden</w:t>
      </w:r>
      <w:r w:rsidR="006E7154" w:rsidRPr="006E7154">
        <w:t xml:space="preserve"> </w:t>
      </w:r>
      <w:r w:rsidR="006E7154">
        <w:t>via regels, toezicht en handhaving</w:t>
      </w:r>
      <w:r w:rsidRPr="033E155D">
        <w:t>, ondersteunt het onderwijs NIX18 en de norm dat alcoholgebruik niet vanzelfsprekend is.</w:t>
      </w:r>
      <w:r w:rsidR="00620375">
        <w:t xml:space="preserve"> </w:t>
      </w:r>
    </w:p>
    <w:p w14:paraId="19916D1A" w14:textId="4AC7FABD" w:rsidR="008A69AC" w:rsidRDefault="008A69AC" w:rsidP="008144F5">
      <w:pPr>
        <w:pStyle w:val="Lijstalinea"/>
        <w:numPr>
          <w:ilvl w:val="0"/>
          <w:numId w:val="30"/>
        </w:numPr>
        <w:jc w:val="both"/>
      </w:pPr>
      <w:r>
        <w:t>Signaleren van problemen en adequaat handelen</w:t>
      </w:r>
      <w:r w:rsidR="004848B5">
        <w:t xml:space="preserve">. </w:t>
      </w:r>
    </w:p>
    <w:p w14:paraId="53B72280" w14:textId="44695FEA" w:rsidR="00C94906" w:rsidRDefault="00620375" w:rsidP="008A69AC">
      <w:pPr>
        <w:pStyle w:val="Lijstalinea"/>
        <w:jc w:val="both"/>
      </w:pPr>
      <w:r>
        <w:t xml:space="preserve">Op school is er intensief contact </w:t>
      </w:r>
      <w:r w:rsidR="00DA7AD8">
        <w:t xml:space="preserve">met </w:t>
      </w:r>
      <w:r w:rsidR="00D76775">
        <w:t>leerlingen</w:t>
      </w:r>
      <w:r>
        <w:t>. Daardoor</w:t>
      </w:r>
      <w:r w:rsidR="00215BC9">
        <w:t xml:space="preserve"> </w:t>
      </w:r>
      <w:r w:rsidR="00DA7AD8">
        <w:t>kan het op school opvallen</w:t>
      </w:r>
      <w:r w:rsidR="00215BC9">
        <w:t xml:space="preserve"> wanne</w:t>
      </w:r>
      <w:r w:rsidR="002A3989">
        <w:t>er kin</w:t>
      </w:r>
      <w:r w:rsidR="00473109">
        <w:t>deren problemen krijgen met leren</w:t>
      </w:r>
      <w:r w:rsidR="008D1B32">
        <w:t xml:space="preserve"> of </w:t>
      </w:r>
      <w:r w:rsidR="00A33754">
        <w:t>in hun sociale contacten</w:t>
      </w:r>
      <w:r w:rsidR="004848B5">
        <w:t xml:space="preserve">. </w:t>
      </w:r>
      <w:r w:rsidR="00366B3E">
        <w:t>Alcoholgebruik kan hier een oorzaak van zijn</w:t>
      </w:r>
      <w:r w:rsidR="00DA7AD8">
        <w:t>.</w:t>
      </w:r>
      <w:r w:rsidR="00C862C8">
        <w:t xml:space="preserve"> </w:t>
      </w:r>
      <w:r w:rsidR="00A33754">
        <w:t>S</w:t>
      </w:r>
      <w:r w:rsidR="005206D6">
        <w:t>i</w:t>
      </w:r>
      <w:r w:rsidR="00A57B77">
        <w:t xml:space="preserve">gnalen herkennen en weten </w:t>
      </w:r>
      <w:r w:rsidR="00A33754">
        <w:t>hoe je</w:t>
      </w:r>
      <w:r w:rsidR="005206D6">
        <w:t xml:space="preserve"> met een l</w:t>
      </w:r>
      <w:r w:rsidR="00A33754">
        <w:t>e</w:t>
      </w:r>
      <w:r w:rsidR="005206D6">
        <w:t xml:space="preserve">erling in gesprek </w:t>
      </w:r>
      <w:r w:rsidR="00293D1D">
        <w:t>kunt</w:t>
      </w:r>
      <w:r w:rsidR="005206D6">
        <w:t xml:space="preserve"> gaan, maakt dat de problemen </w:t>
      </w:r>
      <w:r w:rsidR="0050371F">
        <w:t xml:space="preserve">niet onnodig escaleren. </w:t>
      </w:r>
      <w:r w:rsidR="00DE369C">
        <w:t xml:space="preserve">Training kan zorgen voor bewustwording, </w:t>
      </w:r>
      <w:r w:rsidR="007C4904">
        <w:t>kennis en handelingsperspectief bij leerkrachten</w:t>
      </w:r>
      <w:r w:rsidR="00E65F5B">
        <w:t xml:space="preserve"> en</w:t>
      </w:r>
      <w:r w:rsidR="007C4904">
        <w:t xml:space="preserve"> mentoren en </w:t>
      </w:r>
      <w:r w:rsidR="00E65F5B">
        <w:t xml:space="preserve">leden van de zorgteams. </w:t>
      </w:r>
    </w:p>
    <w:p w14:paraId="2A43DE59" w14:textId="77777777" w:rsidR="008A69AC" w:rsidRDefault="000100AE" w:rsidP="00784367">
      <w:pPr>
        <w:pStyle w:val="Lijstalinea"/>
        <w:numPr>
          <w:ilvl w:val="0"/>
          <w:numId w:val="30"/>
        </w:numPr>
        <w:jc w:val="both"/>
      </w:pPr>
      <w:r>
        <w:t>Voorlichting en bewustword</w:t>
      </w:r>
      <w:r w:rsidR="00A65006">
        <w:t xml:space="preserve">ing. </w:t>
      </w:r>
    </w:p>
    <w:p w14:paraId="3B562F61" w14:textId="7B1330CB" w:rsidR="00784367" w:rsidRDefault="00DE27EB" w:rsidP="008A69AC">
      <w:pPr>
        <w:pStyle w:val="Lijstalinea"/>
        <w:jc w:val="both"/>
      </w:pPr>
      <w:r w:rsidRPr="033E155D">
        <w:t>Via de school kunnen zowel jongeren als hun ouders bereikt worden</w:t>
      </w:r>
      <w:r>
        <w:t xml:space="preserve"> met informatie, bijvoorbeeld op ouderavonden of in de klas.</w:t>
      </w:r>
    </w:p>
    <w:p w14:paraId="06FE2A82" w14:textId="71CF0EC6" w:rsidR="00261DB2" w:rsidRPr="00C479E4" w:rsidRDefault="0071110D" w:rsidP="00AA7072">
      <w:pPr>
        <w:jc w:val="both"/>
        <w:rPr>
          <w:rFonts w:cstheme="minorHAnsi"/>
          <w:color w:val="C00000"/>
          <w:szCs w:val="20"/>
        </w:rPr>
      </w:pPr>
      <w:r w:rsidRPr="0050371F">
        <w:rPr>
          <w:rFonts w:cstheme="minorHAnsi"/>
          <w:szCs w:val="20"/>
        </w:rPr>
        <w:t>Actie:</w:t>
      </w:r>
      <w:r w:rsidRPr="00C479E4">
        <w:rPr>
          <w:rFonts w:cstheme="minorHAnsi"/>
          <w:color w:val="C00000"/>
          <w:szCs w:val="20"/>
        </w:rPr>
        <w:t xml:space="preserve"> </w:t>
      </w:r>
      <w:r w:rsidR="00261DB2" w:rsidRPr="00C479E4">
        <w:rPr>
          <w:rFonts w:cstheme="minorHAnsi"/>
          <w:color w:val="C00000"/>
          <w:szCs w:val="20"/>
        </w:rPr>
        <w:t xml:space="preserve">De gemeente gaat in samenwerking met de GGD en de preventieafdeling van de instelling voor verslavingszorg met de scholen bespreken hoe zij volgens de wetenschappelijk onderbouwde </w:t>
      </w:r>
      <w:hyperlink r:id="rId41" w:history="1">
        <w:r w:rsidR="006C4D41" w:rsidRPr="00F11495">
          <w:rPr>
            <w:rStyle w:val="Hyperlink"/>
            <w:rFonts w:cstheme="minorHAnsi"/>
            <w:i/>
            <w:iCs/>
            <w:color w:val="C00000"/>
            <w:szCs w:val="20"/>
          </w:rPr>
          <w:t>R</w:t>
        </w:r>
        <w:r w:rsidR="00261DB2" w:rsidRPr="00F11495">
          <w:rPr>
            <w:rStyle w:val="Hyperlink"/>
            <w:rFonts w:cstheme="minorHAnsi"/>
            <w:i/>
            <w:iCs/>
            <w:color w:val="C00000"/>
            <w:szCs w:val="20"/>
          </w:rPr>
          <w:t xml:space="preserve">ichtlijnen verslavingspreventie </w:t>
        </w:r>
        <w:r w:rsidR="006C4D41" w:rsidRPr="00F11495">
          <w:rPr>
            <w:rStyle w:val="Hyperlink"/>
            <w:rFonts w:cstheme="minorHAnsi"/>
            <w:i/>
            <w:iCs/>
            <w:color w:val="C00000"/>
            <w:szCs w:val="20"/>
          </w:rPr>
          <w:t>binnen het onderwijs</w:t>
        </w:r>
      </w:hyperlink>
      <w:r w:rsidR="006C4D41" w:rsidRPr="00F11495">
        <w:rPr>
          <w:rFonts w:cstheme="minorHAnsi"/>
          <w:i/>
          <w:iCs/>
          <w:color w:val="C00000"/>
          <w:szCs w:val="20"/>
        </w:rPr>
        <w:t xml:space="preserve"> </w:t>
      </w:r>
      <w:r w:rsidR="0096394D" w:rsidRPr="00C479E4">
        <w:rPr>
          <w:rFonts w:cstheme="minorHAnsi"/>
          <w:color w:val="C00000"/>
          <w:szCs w:val="20"/>
        </w:rPr>
        <w:t>(Onrust e.a., 20</w:t>
      </w:r>
      <w:r w:rsidR="007050F3">
        <w:rPr>
          <w:rFonts w:cstheme="minorHAnsi"/>
          <w:color w:val="C00000"/>
          <w:szCs w:val="20"/>
        </w:rPr>
        <w:t>24</w:t>
      </w:r>
      <w:r w:rsidR="0096394D" w:rsidRPr="00C479E4">
        <w:rPr>
          <w:rFonts w:cstheme="minorHAnsi"/>
          <w:color w:val="C00000"/>
          <w:szCs w:val="20"/>
        </w:rPr>
        <w:t xml:space="preserve">) </w:t>
      </w:r>
      <w:r w:rsidR="00261DB2" w:rsidRPr="00C479E4">
        <w:rPr>
          <w:rFonts w:cstheme="minorHAnsi"/>
          <w:color w:val="C00000"/>
          <w:szCs w:val="20"/>
        </w:rPr>
        <w:t>aan alcoholpreventie kunnen werken</w:t>
      </w:r>
      <w:r w:rsidR="004C0E75">
        <w:rPr>
          <w:rFonts w:cstheme="minorHAnsi"/>
          <w:color w:val="C00000"/>
          <w:szCs w:val="20"/>
        </w:rPr>
        <w:t xml:space="preserve">, al dan niet met de aanpak </w:t>
      </w:r>
      <w:hyperlink r:id="rId42" w:history="1">
        <w:r w:rsidR="004C0E75" w:rsidRPr="004C0E75">
          <w:rPr>
            <w:rStyle w:val="Hyperlink"/>
            <w:rFonts w:cstheme="minorHAnsi"/>
            <w:szCs w:val="20"/>
          </w:rPr>
          <w:t>Helder op school</w:t>
        </w:r>
      </w:hyperlink>
      <w:r w:rsidR="00261DB2" w:rsidRPr="00C479E4">
        <w:rPr>
          <w:rFonts w:cstheme="minorHAnsi"/>
          <w:color w:val="C00000"/>
          <w:szCs w:val="20"/>
        </w:rPr>
        <w:t>.</w:t>
      </w:r>
      <w:r w:rsidR="00F11495">
        <w:rPr>
          <w:rFonts w:cstheme="minorHAnsi"/>
          <w:color w:val="C00000"/>
          <w:szCs w:val="20"/>
        </w:rPr>
        <w:t xml:space="preserve"> </w:t>
      </w:r>
      <w:r w:rsidR="00991971">
        <w:rPr>
          <w:rFonts w:cstheme="minorHAnsi"/>
          <w:color w:val="C00000"/>
          <w:szCs w:val="20"/>
        </w:rPr>
        <w:t xml:space="preserve">Ook </w:t>
      </w:r>
      <w:r w:rsidR="00811493">
        <w:rPr>
          <w:rFonts w:cstheme="minorHAnsi"/>
          <w:color w:val="C00000"/>
          <w:szCs w:val="20"/>
        </w:rPr>
        <w:t xml:space="preserve">bieden we trainingen aan op basis van </w:t>
      </w:r>
      <w:r w:rsidR="00991971">
        <w:rPr>
          <w:rFonts w:cstheme="minorHAnsi"/>
          <w:color w:val="C00000"/>
          <w:szCs w:val="20"/>
        </w:rPr>
        <w:t>de scholingsbehoeften</w:t>
      </w:r>
      <w:r w:rsidR="00F419D2">
        <w:rPr>
          <w:rFonts w:cstheme="minorHAnsi"/>
          <w:color w:val="C00000"/>
          <w:szCs w:val="20"/>
        </w:rPr>
        <w:t xml:space="preserve"> die GGD en instellingen voor verslavingszorg gaan inventariseren.</w:t>
      </w:r>
    </w:p>
    <w:p w14:paraId="6300337B" w14:textId="4A573DB9" w:rsidR="00F33C07" w:rsidRPr="008472B4" w:rsidRDefault="00420565" w:rsidP="00AA7072">
      <w:pPr>
        <w:jc w:val="both"/>
        <w:rPr>
          <w:rFonts w:cstheme="minorHAnsi"/>
          <w:color w:val="C00000"/>
          <w:szCs w:val="20"/>
        </w:rPr>
      </w:pPr>
      <w:r w:rsidRPr="00C479E4">
        <w:rPr>
          <w:rFonts w:eastAsia="Wingdings 2" w:cstheme="minorHAnsi"/>
          <w:noProof/>
          <w:color w:val="C00000"/>
          <w:szCs w:val="20"/>
        </w:rPr>
        <w:t xml:space="preserve">Actie: </w:t>
      </w:r>
      <w:r w:rsidR="00261DB2" w:rsidRPr="00C479E4">
        <w:rPr>
          <w:rFonts w:cstheme="minorHAnsi"/>
          <w:color w:val="C00000"/>
          <w:szCs w:val="20"/>
        </w:rPr>
        <w:t xml:space="preserve">De gemeente </w:t>
      </w:r>
      <w:r w:rsidR="00D053DC" w:rsidRPr="00C479E4">
        <w:rPr>
          <w:rFonts w:cstheme="minorHAnsi"/>
          <w:color w:val="C00000"/>
          <w:szCs w:val="20"/>
        </w:rPr>
        <w:t>bespreekt</w:t>
      </w:r>
      <w:r w:rsidR="00261DB2" w:rsidRPr="00C479E4">
        <w:rPr>
          <w:rFonts w:cstheme="minorHAnsi"/>
          <w:color w:val="C00000"/>
          <w:szCs w:val="20"/>
        </w:rPr>
        <w:t xml:space="preserve"> met de scholen of zij knelpunten ervaren bij </w:t>
      </w:r>
      <w:r w:rsidR="00282C2D" w:rsidRPr="00C479E4">
        <w:rPr>
          <w:rFonts w:cstheme="minorHAnsi"/>
          <w:color w:val="C00000"/>
          <w:szCs w:val="20"/>
        </w:rPr>
        <w:t xml:space="preserve">de handhaving van de regels bij bijvoorbeeld </w:t>
      </w:r>
      <w:r w:rsidR="00261DB2" w:rsidRPr="00C479E4">
        <w:rPr>
          <w:rFonts w:cstheme="minorHAnsi"/>
          <w:color w:val="C00000"/>
          <w:szCs w:val="20"/>
        </w:rPr>
        <w:t>school</w:t>
      </w:r>
      <w:r w:rsidR="00282C2D" w:rsidRPr="00C479E4">
        <w:rPr>
          <w:rFonts w:cstheme="minorHAnsi"/>
          <w:color w:val="C00000"/>
          <w:szCs w:val="20"/>
        </w:rPr>
        <w:t xml:space="preserve">feesten. </w:t>
      </w:r>
      <w:r w:rsidR="00024B43">
        <w:rPr>
          <w:rFonts w:cstheme="minorHAnsi"/>
          <w:color w:val="C00000"/>
          <w:szCs w:val="20"/>
        </w:rPr>
        <w:t>Samen zoeken zij naar een oplossing.</w:t>
      </w:r>
    </w:p>
    <w:p w14:paraId="356B78FF" w14:textId="77777777" w:rsidR="00111809" w:rsidRPr="00EB4147" w:rsidRDefault="00111809" w:rsidP="00394F80">
      <w:pPr>
        <w:rPr>
          <w:rStyle w:val="Intensieveverwijzing"/>
        </w:rPr>
      </w:pPr>
      <w:r w:rsidRPr="00EB4147">
        <w:rPr>
          <w:rStyle w:val="Intensieveverwijzing"/>
        </w:rPr>
        <w:lastRenderedPageBreak/>
        <w:t>Ouders en de thuissituatie</w:t>
      </w:r>
    </w:p>
    <w:p w14:paraId="770D8C73" w14:textId="211076E8" w:rsidR="00111809" w:rsidRPr="00394F80" w:rsidRDefault="00111809" w:rsidP="00394F80">
      <w:pPr>
        <w:rPr>
          <w:i/>
          <w:iCs/>
        </w:rPr>
      </w:pPr>
      <w:r w:rsidRPr="00394F80">
        <w:rPr>
          <w:i/>
          <w:iCs/>
        </w:rPr>
        <w:t>Alcoholopvoeding</w:t>
      </w:r>
    </w:p>
    <w:p w14:paraId="3FF021F3" w14:textId="0F5BB9B1" w:rsidR="00D121BA" w:rsidRDefault="00C3771E" w:rsidP="00862332">
      <w:pPr>
        <w:jc w:val="both"/>
      </w:pPr>
      <w:r w:rsidRPr="0052281A">
        <w:rPr>
          <w:rFonts w:cstheme="minorHAnsi"/>
          <w:szCs w:val="20"/>
        </w:rPr>
        <w:t>Ouders onderschatten systematisch hoeveel hun kinderen drinken</w:t>
      </w:r>
      <w:r>
        <w:rPr>
          <w:rFonts w:cstheme="minorHAnsi"/>
          <w:szCs w:val="20"/>
        </w:rPr>
        <w:t xml:space="preserve"> en denken daarnaast dat ze weinig invloed hebben op hun kind als het ouder wordt. D</w:t>
      </w:r>
      <w:r w:rsidR="00235B4E">
        <w:rPr>
          <w:rFonts w:cstheme="minorHAnsi"/>
          <w:szCs w:val="20"/>
        </w:rPr>
        <w:t xml:space="preserve">aardoor </w:t>
      </w:r>
      <w:r w:rsidR="00A26463">
        <w:rPr>
          <w:rFonts w:cstheme="minorHAnsi"/>
          <w:szCs w:val="20"/>
        </w:rPr>
        <w:t xml:space="preserve">beginnen </w:t>
      </w:r>
      <w:r>
        <w:rPr>
          <w:rFonts w:cstheme="minorHAnsi"/>
          <w:szCs w:val="20"/>
        </w:rPr>
        <w:t xml:space="preserve">ouders </w:t>
      </w:r>
      <w:r w:rsidR="00A26463">
        <w:rPr>
          <w:rFonts w:cstheme="minorHAnsi"/>
          <w:szCs w:val="20"/>
        </w:rPr>
        <w:t xml:space="preserve">soms </w:t>
      </w:r>
      <w:r>
        <w:rPr>
          <w:rFonts w:cstheme="minorHAnsi"/>
          <w:szCs w:val="20"/>
        </w:rPr>
        <w:t>niet of te laat met ‘alcoholopvoeding’. Dat is jammer want h</w:t>
      </w:r>
      <w:r w:rsidR="007857AD" w:rsidRPr="006B5127">
        <w:t xml:space="preserve">oewel de invloed van leeftijdgenoten en vrienden op kinderen toeneemt naarmate zij ouder worden, blijven ouders invloed houden op het drinkgedrag van hun opgroeiende kind (Engels </w:t>
      </w:r>
      <w:proofErr w:type="spellStart"/>
      <w:r w:rsidR="007857AD" w:rsidRPr="006B5127">
        <w:t>e.a</w:t>
      </w:r>
      <w:proofErr w:type="spellEnd"/>
      <w:r w:rsidR="007857AD" w:rsidRPr="006B5127">
        <w:t>, 2013</w:t>
      </w:r>
      <w:r>
        <w:t>).</w:t>
      </w:r>
      <w:r>
        <w:rPr>
          <w:rFonts w:cstheme="minorHAnsi"/>
          <w:szCs w:val="20"/>
        </w:rPr>
        <w:t xml:space="preserve"> </w:t>
      </w:r>
      <w:r w:rsidR="007857AD" w:rsidRPr="006B5127">
        <w:t>Zij hebben direct invloed door de regels die ze stellen. Maar ook indirect dragen ouders een boodschap uit, bijvoorbeeld via hun houding ten opzichte van alcohol of door hun eigen drinkgewoonten. Ouders die zelf veel drinken, zijn toleranter over alcoholgebruik door hun kinderen dan ouders die minder</w:t>
      </w:r>
      <w:r w:rsidR="007857AD">
        <w:t xml:space="preserve"> </w:t>
      </w:r>
      <w:r w:rsidR="007857AD" w:rsidRPr="006B5127">
        <w:t xml:space="preserve">drinken. </w:t>
      </w:r>
    </w:p>
    <w:p w14:paraId="30847B41" w14:textId="0FC3B5E8" w:rsidR="006E3929" w:rsidRPr="00867C77" w:rsidRDefault="00867C77" w:rsidP="00862332">
      <w:pPr>
        <w:jc w:val="both"/>
      </w:pPr>
      <w:r>
        <w:t xml:space="preserve">De basis </w:t>
      </w:r>
      <w:r w:rsidR="00F30152">
        <w:t>on</w:t>
      </w:r>
      <w:r w:rsidR="00423EFF">
        <w:t xml:space="preserve">der het advies aan ouders om </w:t>
      </w:r>
      <w:r>
        <w:t xml:space="preserve">met </w:t>
      </w:r>
      <w:r w:rsidR="00423EFF">
        <w:t>hun</w:t>
      </w:r>
      <w:r>
        <w:t xml:space="preserve"> kind over alcohol te p</w:t>
      </w:r>
      <w:r w:rsidR="00EE50DF">
        <w:t>raten</w:t>
      </w:r>
      <w:r w:rsidR="00423EFF">
        <w:t>,</w:t>
      </w:r>
      <w:r w:rsidR="00EE50DF">
        <w:t xml:space="preserve"> is eigenlijk </w:t>
      </w:r>
      <w:r w:rsidR="00111809" w:rsidRPr="0052281A">
        <w:rPr>
          <w:rFonts w:cstheme="minorHAnsi"/>
          <w:szCs w:val="20"/>
        </w:rPr>
        <w:t xml:space="preserve">een goede band tussen ouder en kind en een </w:t>
      </w:r>
      <w:r w:rsidR="002C4074">
        <w:rPr>
          <w:rFonts w:cstheme="minorHAnsi"/>
          <w:szCs w:val="20"/>
        </w:rPr>
        <w:t>‘</w:t>
      </w:r>
      <w:proofErr w:type="spellStart"/>
      <w:r w:rsidR="00111809" w:rsidRPr="0052281A">
        <w:rPr>
          <w:rFonts w:cstheme="minorHAnsi"/>
          <w:szCs w:val="20"/>
        </w:rPr>
        <w:t>autoritatieve</w:t>
      </w:r>
      <w:proofErr w:type="spellEnd"/>
      <w:r w:rsidR="00111809" w:rsidRPr="0052281A">
        <w:rPr>
          <w:rFonts w:cstheme="minorHAnsi"/>
          <w:szCs w:val="20"/>
        </w:rPr>
        <w:t xml:space="preserve"> opvoedstijl</w:t>
      </w:r>
      <w:r w:rsidR="002C4074">
        <w:rPr>
          <w:rFonts w:cstheme="minorHAnsi"/>
          <w:szCs w:val="20"/>
        </w:rPr>
        <w:t>’</w:t>
      </w:r>
      <w:r w:rsidR="002114EB">
        <w:rPr>
          <w:rFonts w:cstheme="minorHAnsi"/>
          <w:szCs w:val="20"/>
        </w:rPr>
        <w:t xml:space="preserve">, waarin </w:t>
      </w:r>
      <w:r w:rsidR="00BF2602">
        <w:rPr>
          <w:rFonts w:cstheme="minorHAnsi"/>
          <w:szCs w:val="20"/>
        </w:rPr>
        <w:t>betrokkenheid en open communicatie h</w:t>
      </w:r>
      <w:r w:rsidR="00D551CB">
        <w:rPr>
          <w:rFonts w:cstheme="minorHAnsi"/>
          <w:szCs w:val="20"/>
        </w:rPr>
        <w:t>and in hand gaa</w:t>
      </w:r>
      <w:r w:rsidR="00BF2602">
        <w:rPr>
          <w:rFonts w:cstheme="minorHAnsi"/>
          <w:szCs w:val="20"/>
        </w:rPr>
        <w:t>n</w:t>
      </w:r>
      <w:r w:rsidR="00D551CB">
        <w:rPr>
          <w:rFonts w:cstheme="minorHAnsi"/>
          <w:szCs w:val="20"/>
        </w:rPr>
        <w:t xml:space="preserve"> met duidelijkheid en het aangeven van grenzen.</w:t>
      </w:r>
    </w:p>
    <w:p w14:paraId="0F33B533" w14:textId="332BA081" w:rsidR="006E3929" w:rsidRPr="00C479E4" w:rsidRDefault="006E3929" w:rsidP="006E3929">
      <w:pPr>
        <w:jc w:val="both"/>
        <w:rPr>
          <w:rFonts w:cstheme="minorHAnsi"/>
          <w:i/>
          <w:iCs/>
          <w:color w:val="C00000"/>
          <w:szCs w:val="20"/>
        </w:rPr>
      </w:pPr>
      <w:r w:rsidRPr="00C479E4">
        <w:rPr>
          <w:rFonts w:eastAsia="Wingdings 2" w:cstheme="minorHAnsi"/>
          <w:noProof/>
          <w:color w:val="C00000"/>
          <w:szCs w:val="20"/>
        </w:rPr>
        <w:t xml:space="preserve">Actie: </w:t>
      </w:r>
      <w:r w:rsidR="00616161">
        <w:rPr>
          <w:rFonts w:cstheme="minorHAnsi"/>
          <w:color w:val="C00000"/>
          <w:szCs w:val="20"/>
        </w:rPr>
        <w:t xml:space="preserve">Adviezen met betrekking tot alcoholopvoeding </w:t>
      </w:r>
      <w:r w:rsidR="00423EFF">
        <w:rPr>
          <w:rFonts w:cstheme="minorHAnsi"/>
          <w:color w:val="C00000"/>
          <w:szCs w:val="20"/>
        </w:rPr>
        <w:t>gaan wij</w:t>
      </w:r>
      <w:r w:rsidR="00616161">
        <w:rPr>
          <w:rFonts w:cstheme="minorHAnsi"/>
          <w:color w:val="C00000"/>
          <w:szCs w:val="20"/>
        </w:rPr>
        <w:t xml:space="preserve"> in samenwerking met preventieprofessionals en het onderwijs aan ouders aan</w:t>
      </w:r>
      <w:r w:rsidR="003005DF">
        <w:rPr>
          <w:rFonts w:cstheme="minorHAnsi"/>
          <w:color w:val="C00000"/>
          <w:szCs w:val="20"/>
        </w:rPr>
        <w:t>bied</w:t>
      </w:r>
      <w:r w:rsidR="00616161">
        <w:rPr>
          <w:rFonts w:cstheme="minorHAnsi"/>
          <w:color w:val="C00000"/>
          <w:szCs w:val="20"/>
        </w:rPr>
        <w:t xml:space="preserve">en. Bijvoorbeeld door het verspreiden van </w:t>
      </w:r>
      <w:hyperlink r:id="rId43" w:history="1">
        <w:r w:rsidR="00616161" w:rsidRPr="001A625F">
          <w:rPr>
            <w:rStyle w:val="Hyperlink"/>
            <w:rFonts w:cstheme="minorHAnsi"/>
            <w:color w:val="C00000"/>
            <w:szCs w:val="20"/>
          </w:rPr>
          <w:t>het Blad van NIX</w:t>
        </w:r>
      </w:hyperlink>
      <w:r w:rsidR="001A625F">
        <w:rPr>
          <w:rFonts w:cstheme="minorHAnsi"/>
          <w:color w:val="C00000"/>
          <w:szCs w:val="20"/>
        </w:rPr>
        <w:t xml:space="preserve">, </w:t>
      </w:r>
      <w:r w:rsidR="00497D19">
        <w:rPr>
          <w:rFonts w:cstheme="minorHAnsi"/>
          <w:color w:val="C00000"/>
          <w:szCs w:val="20"/>
        </w:rPr>
        <w:t xml:space="preserve">het </w:t>
      </w:r>
      <w:r w:rsidR="00605E6C">
        <w:rPr>
          <w:rFonts w:cstheme="minorHAnsi"/>
          <w:color w:val="C00000"/>
          <w:szCs w:val="20"/>
        </w:rPr>
        <w:t xml:space="preserve">onder de aandacht brengen van de website </w:t>
      </w:r>
      <w:hyperlink r:id="rId44" w:history="1">
        <w:r w:rsidR="00552F31" w:rsidRPr="005E4F11">
          <w:rPr>
            <w:rStyle w:val="Hyperlink"/>
            <w:rFonts w:cstheme="minorHAnsi"/>
            <w:color w:val="C00000"/>
            <w:szCs w:val="20"/>
          </w:rPr>
          <w:t>Helder Opvoeden</w:t>
        </w:r>
      </w:hyperlink>
      <w:r w:rsidR="00605E6C">
        <w:rPr>
          <w:rFonts w:cstheme="minorHAnsi"/>
          <w:color w:val="C00000"/>
          <w:szCs w:val="20"/>
        </w:rPr>
        <w:t xml:space="preserve">, </w:t>
      </w:r>
      <w:r w:rsidR="00616161">
        <w:rPr>
          <w:rFonts w:cstheme="minorHAnsi"/>
          <w:color w:val="C00000"/>
          <w:szCs w:val="20"/>
        </w:rPr>
        <w:t>het organiseren van ouderavonden</w:t>
      </w:r>
      <w:r w:rsidR="001A625F">
        <w:rPr>
          <w:rFonts w:cstheme="minorHAnsi"/>
          <w:color w:val="C00000"/>
          <w:szCs w:val="20"/>
        </w:rPr>
        <w:t xml:space="preserve"> en het bieden van informatie op de website van het CJG/Wijkteam/</w:t>
      </w:r>
      <w:r w:rsidR="00160E30">
        <w:rPr>
          <w:rFonts w:cstheme="minorHAnsi"/>
          <w:color w:val="C00000"/>
          <w:szCs w:val="20"/>
        </w:rPr>
        <w:t>opvoedondersteuning.</w:t>
      </w:r>
    </w:p>
    <w:p w14:paraId="5F17338E" w14:textId="77777777" w:rsidR="00111809" w:rsidRPr="00394F80" w:rsidRDefault="00111809" w:rsidP="00394F80">
      <w:pPr>
        <w:rPr>
          <w:i/>
          <w:iCs/>
        </w:rPr>
      </w:pPr>
      <w:r w:rsidRPr="00394F80">
        <w:rPr>
          <w:i/>
          <w:iCs/>
        </w:rPr>
        <w:t>Uitgaansopvoeding</w:t>
      </w:r>
    </w:p>
    <w:p w14:paraId="62C40A96" w14:textId="37D43C5C" w:rsidR="00160E30" w:rsidRDefault="00111809" w:rsidP="00AA7072">
      <w:pPr>
        <w:jc w:val="both"/>
        <w:rPr>
          <w:rFonts w:cstheme="minorHAnsi"/>
          <w:szCs w:val="20"/>
        </w:rPr>
      </w:pPr>
      <w:r w:rsidRPr="0052281A">
        <w:rPr>
          <w:rFonts w:cstheme="minorHAnsi"/>
          <w:szCs w:val="20"/>
        </w:rPr>
        <w:t>Ook door regels te stellen die niet expliciet gaan over alcoholgebruik, kunnen ouders invloed hebben op het alcoholgebruik van hun kind. Dan gaat het vooral over afspraken omtrent uitgaan, zoal</w:t>
      </w:r>
      <w:r w:rsidR="00E35736" w:rsidRPr="0052281A">
        <w:rPr>
          <w:rFonts w:cstheme="minorHAnsi"/>
          <w:szCs w:val="20"/>
        </w:rPr>
        <w:t>s</w:t>
      </w:r>
      <w:r w:rsidR="002B79D3" w:rsidRPr="0052281A">
        <w:rPr>
          <w:rFonts w:cstheme="minorHAnsi"/>
          <w:szCs w:val="20"/>
        </w:rPr>
        <w:t xml:space="preserve"> </w:t>
      </w:r>
      <w:r w:rsidRPr="0052281A">
        <w:rPr>
          <w:rFonts w:cstheme="minorHAnsi"/>
          <w:szCs w:val="20"/>
        </w:rPr>
        <w:t>hoe vaak ze uit mogen</w:t>
      </w:r>
      <w:r w:rsidR="00DE1892" w:rsidRPr="0052281A">
        <w:rPr>
          <w:rFonts w:cstheme="minorHAnsi"/>
          <w:szCs w:val="20"/>
        </w:rPr>
        <w:t xml:space="preserve"> gaan</w:t>
      </w:r>
      <w:r w:rsidR="00E35736" w:rsidRPr="0052281A">
        <w:rPr>
          <w:rFonts w:cstheme="minorHAnsi"/>
          <w:szCs w:val="20"/>
        </w:rPr>
        <w:t xml:space="preserve"> en hoe laat zij thuis moeten zijn</w:t>
      </w:r>
      <w:r w:rsidRPr="0052281A">
        <w:rPr>
          <w:rFonts w:cstheme="minorHAnsi"/>
          <w:szCs w:val="20"/>
        </w:rPr>
        <w:t>.</w:t>
      </w:r>
      <w:r w:rsidR="006E7154">
        <w:rPr>
          <w:rFonts w:cstheme="minorHAnsi"/>
          <w:szCs w:val="20"/>
        </w:rPr>
        <w:t xml:space="preserve"> </w:t>
      </w:r>
    </w:p>
    <w:p w14:paraId="1821AA27" w14:textId="3E0A0B76" w:rsidR="00111809" w:rsidRDefault="00160E30" w:rsidP="00AA7072">
      <w:pPr>
        <w:jc w:val="both"/>
        <w:rPr>
          <w:rFonts w:cstheme="minorHAnsi"/>
          <w:color w:val="C00000"/>
          <w:szCs w:val="20"/>
        </w:rPr>
      </w:pPr>
      <w:r w:rsidRPr="00160E30">
        <w:rPr>
          <w:rFonts w:cstheme="minorHAnsi"/>
          <w:color w:val="C00000"/>
          <w:szCs w:val="20"/>
        </w:rPr>
        <w:t xml:space="preserve">Actie: </w:t>
      </w:r>
      <w:r w:rsidR="00111809" w:rsidRPr="00160E30">
        <w:rPr>
          <w:rFonts w:cstheme="minorHAnsi"/>
          <w:color w:val="C00000"/>
          <w:szCs w:val="20"/>
        </w:rPr>
        <w:t xml:space="preserve">Via </w:t>
      </w:r>
      <w:r w:rsidR="00EE301F" w:rsidRPr="00160E30">
        <w:rPr>
          <w:rFonts w:cstheme="minorHAnsi"/>
          <w:color w:val="C00000"/>
          <w:szCs w:val="20"/>
        </w:rPr>
        <w:t>verschillende</w:t>
      </w:r>
      <w:r w:rsidR="00111809" w:rsidRPr="00160E30">
        <w:rPr>
          <w:rFonts w:cstheme="minorHAnsi"/>
          <w:color w:val="C00000"/>
          <w:szCs w:val="20"/>
        </w:rPr>
        <w:t xml:space="preserve"> kanalen (GGD, </w:t>
      </w:r>
      <w:r w:rsidR="00905D13" w:rsidRPr="00160E30">
        <w:rPr>
          <w:rFonts w:cstheme="minorHAnsi"/>
          <w:color w:val="C00000"/>
          <w:szCs w:val="20"/>
        </w:rPr>
        <w:t xml:space="preserve">preventieafdeling van de </w:t>
      </w:r>
      <w:r w:rsidR="00111809" w:rsidRPr="00160E30">
        <w:rPr>
          <w:rFonts w:cstheme="minorHAnsi"/>
          <w:color w:val="C00000"/>
          <w:szCs w:val="20"/>
        </w:rPr>
        <w:t xml:space="preserve">verslavingszorginstelling, </w:t>
      </w:r>
      <w:r w:rsidR="00980984">
        <w:rPr>
          <w:rFonts w:cstheme="minorHAnsi"/>
          <w:color w:val="C00000"/>
          <w:szCs w:val="20"/>
        </w:rPr>
        <w:t>CJG</w:t>
      </w:r>
      <w:r w:rsidR="00111809" w:rsidRPr="00160E30">
        <w:rPr>
          <w:rFonts w:cstheme="minorHAnsi"/>
          <w:color w:val="C00000"/>
          <w:szCs w:val="20"/>
        </w:rPr>
        <w:t xml:space="preserve">, lokale media, ouderavonden op scholen en in sportverenigingen) </w:t>
      </w:r>
      <w:r w:rsidR="002B2E62">
        <w:rPr>
          <w:rFonts w:cstheme="minorHAnsi"/>
          <w:color w:val="C00000"/>
          <w:szCs w:val="20"/>
        </w:rPr>
        <w:t>krijgen ouders informatie</w:t>
      </w:r>
      <w:r w:rsidR="00111809" w:rsidRPr="00160E30">
        <w:rPr>
          <w:rFonts w:cstheme="minorHAnsi"/>
          <w:color w:val="C00000"/>
          <w:szCs w:val="20"/>
        </w:rPr>
        <w:t xml:space="preserve"> over</w:t>
      </w:r>
      <w:r w:rsidR="00EE301F" w:rsidRPr="00160E30">
        <w:rPr>
          <w:rFonts w:cstheme="minorHAnsi"/>
          <w:color w:val="C00000"/>
          <w:szCs w:val="20"/>
        </w:rPr>
        <w:t xml:space="preserve"> </w:t>
      </w:r>
      <w:r w:rsidR="00E35736" w:rsidRPr="00160E30">
        <w:rPr>
          <w:rFonts w:cstheme="minorHAnsi"/>
          <w:color w:val="C00000"/>
          <w:szCs w:val="20"/>
        </w:rPr>
        <w:t>uitgaansopvoeding</w:t>
      </w:r>
      <w:r w:rsidR="00111809" w:rsidRPr="00160E30">
        <w:rPr>
          <w:rFonts w:cstheme="minorHAnsi"/>
          <w:color w:val="C00000"/>
          <w:szCs w:val="20"/>
        </w:rPr>
        <w:t xml:space="preserve"> en ondersteunende websites </w:t>
      </w:r>
      <w:r w:rsidR="00EE301F" w:rsidRPr="005E4F11">
        <w:rPr>
          <w:rFonts w:cstheme="minorHAnsi"/>
          <w:color w:val="C00000"/>
          <w:szCs w:val="20"/>
        </w:rPr>
        <w:t>zo</w:t>
      </w:r>
      <w:r w:rsidR="00111809" w:rsidRPr="005E4F11">
        <w:rPr>
          <w:rFonts w:cstheme="minorHAnsi"/>
          <w:color w:val="C00000"/>
          <w:szCs w:val="20"/>
        </w:rPr>
        <w:t xml:space="preserve">als </w:t>
      </w:r>
      <w:hyperlink r:id="rId45" w:history="1">
        <w:r w:rsidR="005E4F11" w:rsidRPr="005E4F11">
          <w:rPr>
            <w:rStyle w:val="Hyperlink"/>
            <w:rFonts w:cstheme="minorHAnsi"/>
            <w:color w:val="C00000"/>
            <w:szCs w:val="20"/>
          </w:rPr>
          <w:t>Helder Opvoeden</w:t>
        </w:r>
      </w:hyperlink>
      <w:r w:rsidR="00111809" w:rsidRPr="00160E30">
        <w:rPr>
          <w:rFonts w:cstheme="minorHAnsi"/>
          <w:color w:val="C00000"/>
          <w:szCs w:val="20"/>
        </w:rPr>
        <w:t>.</w:t>
      </w:r>
    </w:p>
    <w:p w14:paraId="19712357" w14:textId="0036F2AD" w:rsidR="00534C27" w:rsidRPr="00EB4147" w:rsidRDefault="00C670D1" w:rsidP="00394F80">
      <w:pPr>
        <w:rPr>
          <w:rStyle w:val="Intensieveverwijzing"/>
        </w:rPr>
      </w:pPr>
      <w:r w:rsidRPr="00EB4147">
        <w:rPr>
          <w:rStyle w:val="Intensieveverwijzing"/>
        </w:rPr>
        <w:t>A</w:t>
      </w:r>
      <w:r w:rsidR="00EC5DA6" w:rsidRPr="00EB4147">
        <w:rPr>
          <w:rStyle w:val="Intensieveverwijzing"/>
        </w:rPr>
        <w:t>lgemeen publiek</w:t>
      </w:r>
    </w:p>
    <w:p w14:paraId="24658CA9" w14:textId="7F4BC63A" w:rsidR="00534C27" w:rsidRDefault="00534C27" w:rsidP="00534C27">
      <w:pPr>
        <w:jc w:val="both"/>
        <w:rPr>
          <w:rFonts w:cstheme="minorHAnsi"/>
          <w:szCs w:val="20"/>
        </w:rPr>
      </w:pPr>
      <w:r>
        <w:rPr>
          <w:rFonts w:cstheme="minorHAnsi"/>
          <w:szCs w:val="20"/>
        </w:rPr>
        <w:t xml:space="preserve">Om de kennis over alcohol en over de geldende wet- en regelgeving te vergroten bij de inwoners, gebruiken we publiekscommunicatie. En met name publiekscampagnes. Deze lenen zich goed </w:t>
      </w:r>
      <w:r w:rsidRPr="0052281A">
        <w:rPr>
          <w:rFonts w:cstheme="minorHAnsi"/>
          <w:szCs w:val="20"/>
        </w:rPr>
        <w:t>voor het vergroten van kennis en het ondersteunen van de norm dat alcohol er niet vanzelfsprekend bij hoort.</w:t>
      </w:r>
      <w:r>
        <w:rPr>
          <w:rFonts w:cstheme="minorHAnsi"/>
          <w:szCs w:val="20"/>
        </w:rPr>
        <w:t xml:space="preserve"> </w:t>
      </w:r>
      <w:r w:rsidR="00BB76F4">
        <w:rPr>
          <w:rFonts w:cstheme="minorHAnsi"/>
          <w:szCs w:val="20"/>
        </w:rPr>
        <w:t xml:space="preserve">Dergelijke campagnes dragen bij </w:t>
      </w:r>
      <w:r w:rsidR="00C670D1">
        <w:rPr>
          <w:rFonts w:cstheme="minorHAnsi"/>
          <w:szCs w:val="20"/>
        </w:rPr>
        <w:t>aan het draagvlak voor alcoholmaatregelen.</w:t>
      </w:r>
      <w:r w:rsidR="001E1857">
        <w:rPr>
          <w:rFonts w:cstheme="minorHAnsi"/>
          <w:szCs w:val="20"/>
        </w:rPr>
        <w:t xml:space="preserve"> </w:t>
      </w:r>
      <w:r w:rsidR="0006347C">
        <w:rPr>
          <w:rFonts w:cstheme="minorHAnsi"/>
          <w:szCs w:val="20"/>
        </w:rPr>
        <w:t xml:space="preserve">Om </w:t>
      </w:r>
      <w:r w:rsidR="006E7154">
        <w:rPr>
          <w:rFonts w:cstheme="minorHAnsi"/>
          <w:szCs w:val="20"/>
        </w:rPr>
        <w:t>deze</w:t>
      </w:r>
      <w:r w:rsidR="0006347C">
        <w:rPr>
          <w:rFonts w:cstheme="minorHAnsi"/>
          <w:szCs w:val="20"/>
        </w:rPr>
        <w:t xml:space="preserve"> boodschap </w:t>
      </w:r>
      <w:r w:rsidR="006E7154">
        <w:rPr>
          <w:rFonts w:cstheme="minorHAnsi"/>
          <w:szCs w:val="20"/>
        </w:rPr>
        <w:t>verder te ondersteunen,</w:t>
      </w:r>
      <w:r w:rsidR="0006347C">
        <w:rPr>
          <w:rFonts w:cstheme="minorHAnsi"/>
          <w:szCs w:val="20"/>
        </w:rPr>
        <w:t xml:space="preserve"> zou er in de openbare ruimte geen alcoholreclame te zien moeten zijn. </w:t>
      </w:r>
    </w:p>
    <w:p w14:paraId="6D847E79" w14:textId="344C8B6E" w:rsidR="00712387" w:rsidRDefault="00534C27" w:rsidP="00AA7072">
      <w:pPr>
        <w:jc w:val="both"/>
        <w:rPr>
          <w:rFonts w:cstheme="minorHAnsi"/>
          <w:color w:val="C00000"/>
          <w:szCs w:val="20"/>
        </w:rPr>
      </w:pPr>
      <w:r w:rsidRPr="00CE6EB5">
        <w:rPr>
          <w:rFonts w:cstheme="minorHAnsi"/>
          <w:szCs w:val="20"/>
        </w:rPr>
        <w:t xml:space="preserve">Actie: </w:t>
      </w:r>
      <w:r>
        <w:rPr>
          <w:rFonts w:cstheme="minorHAnsi"/>
          <w:color w:val="C00000"/>
          <w:szCs w:val="20"/>
        </w:rPr>
        <w:t xml:space="preserve">Waar mogelijk sluiten we aan bij landelijke campagnes als </w:t>
      </w:r>
      <w:hyperlink r:id="rId46" w:history="1">
        <w:r w:rsidRPr="00972A64">
          <w:rPr>
            <w:rStyle w:val="Hyperlink"/>
            <w:rFonts w:cstheme="minorHAnsi"/>
            <w:szCs w:val="20"/>
          </w:rPr>
          <w:t>NIX18</w:t>
        </w:r>
      </w:hyperlink>
      <w:r>
        <w:t xml:space="preserve">, </w:t>
      </w:r>
      <w:hyperlink r:id="rId47" w:history="1">
        <w:proofErr w:type="spellStart"/>
        <w:r w:rsidRPr="0052281A">
          <w:rPr>
            <w:rStyle w:val="Hyperlink"/>
            <w:rFonts w:cstheme="minorHAnsi"/>
            <w:szCs w:val="20"/>
          </w:rPr>
          <w:t>NIXzonderID</w:t>
        </w:r>
        <w:proofErr w:type="spellEnd"/>
      </w:hyperlink>
      <w:r>
        <w:t xml:space="preserve">, </w:t>
      </w:r>
      <w:hyperlink r:id="rId48" w:history="1">
        <w:r w:rsidRPr="00A920A9">
          <w:rPr>
            <w:rStyle w:val="Hyperlink"/>
          </w:rPr>
          <w:t>Zien drinken doet drinken</w:t>
        </w:r>
      </w:hyperlink>
      <w:r>
        <w:t>,</w:t>
      </w:r>
      <w:r>
        <w:rPr>
          <w:rFonts w:cstheme="minorHAnsi"/>
          <w:color w:val="C00000"/>
          <w:szCs w:val="20"/>
        </w:rPr>
        <w:t xml:space="preserve"> of </w:t>
      </w:r>
      <w:hyperlink r:id="rId49" w:history="1">
        <w:r w:rsidRPr="000F50CE">
          <w:rPr>
            <w:rStyle w:val="Hyperlink"/>
            <w:rFonts w:cstheme="minorHAnsi"/>
            <w:szCs w:val="20"/>
          </w:rPr>
          <w:t>Ik Pas</w:t>
        </w:r>
      </w:hyperlink>
      <w:r>
        <w:rPr>
          <w:rFonts w:cstheme="minorHAnsi"/>
          <w:color w:val="C00000"/>
          <w:szCs w:val="20"/>
        </w:rPr>
        <w:t xml:space="preserve">. De communicatie hierover stemmen we af met onze partners uit de kerngroep </w:t>
      </w:r>
      <w:r w:rsidR="0006347C">
        <w:rPr>
          <w:rFonts w:cstheme="minorHAnsi"/>
          <w:color w:val="C00000"/>
          <w:szCs w:val="20"/>
        </w:rPr>
        <w:t>(zie hoofdstuk 5)</w:t>
      </w:r>
      <w:r>
        <w:rPr>
          <w:rFonts w:cstheme="minorHAnsi"/>
          <w:color w:val="C00000"/>
          <w:szCs w:val="20"/>
        </w:rPr>
        <w:t>. We willen het publiek bereiken via scholen, sportverenigingen, en de openbare ruimte.</w:t>
      </w:r>
      <w:r w:rsidR="0006347C">
        <w:rPr>
          <w:rFonts w:cstheme="minorHAnsi"/>
          <w:color w:val="C00000"/>
          <w:szCs w:val="20"/>
        </w:rPr>
        <w:t xml:space="preserve"> </w:t>
      </w:r>
      <w:r w:rsidR="0006347C" w:rsidRPr="0006347C">
        <w:rPr>
          <w:rFonts w:cstheme="minorHAnsi"/>
          <w:color w:val="C00000"/>
          <w:szCs w:val="20"/>
        </w:rPr>
        <w:t>Tevens onderzoeken wij hoe wij reclame voor alcohol in de openbare ruimte vanaf 20xx kunnen bepe</w:t>
      </w:r>
      <w:r w:rsidR="0006347C">
        <w:rPr>
          <w:rFonts w:cstheme="minorHAnsi"/>
          <w:color w:val="C00000"/>
          <w:szCs w:val="20"/>
        </w:rPr>
        <w:t>r</w:t>
      </w:r>
      <w:r w:rsidR="0006347C" w:rsidRPr="0006347C">
        <w:rPr>
          <w:rFonts w:cstheme="minorHAnsi"/>
          <w:color w:val="C00000"/>
          <w:szCs w:val="20"/>
        </w:rPr>
        <w:t>ken.</w:t>
      </w:r>
    </w:p>
    <w:p w14:paraId="14C4BCAC" w14:textId="15C3824B" w:rsidR="007D7B5D" w:rsidRDefault="00737852" w:rsidP="00AA7072">
      <w:pPr>
        <w:jc w:val="both"/>
        <w:rPr>
          <w:rFonts w:cstheme="minorHAnsi"/>
          <w:color w:val="C00000"/>
          <w:szCs w:val="20"/>
        </w:rPr>
      </w:pPr>
      <w:r>
        <w:rPr>
          <w:noProof/>
        </w:rPr>
        <w:lastRenderedPageBreak/>
        <mc:AlternateContent>
          <mc:Choice Requires="wps">
            <w:drawing>
              <wp:inline distT="0" distB="0" distL="0" distR="0" wp14:anchorId="1EC7A8EA" wp14:editId="40E5BF07">
                <wp:extent cx="5600700" cy="664234"/>
                <wp:effectExtent l="0" t="0" r="19050" b="21590"/>
                <wp:docPr id="59660701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664234"/>
                        </a:xfrm>
                        <a:prstGeom prst="roundRect">
                          <a:avLst/>
                        </a:prstGeom>
                        <a:solidFill>
                          <a:schemeClr val="accent2">
                            <a:lumMod val="20000"/>
                            <a:lumOff val="80000"/>
                          </a:schemeClr>
                        </a:solidFill>
                        <a:ln>
                          <a:solidFill>
                            <a:schemeClr val="accent2">
                              <a:lumMod val="20000"/>
                              <a:lumOff val="80000"/>
                            </a:schemeClr>
                          </a:solidFill>
                        </a:ln>
                      </wps:spPr>
                      <wps:txbx>
                        <w:txbxContent>
                          <w:p w14:paraId="266A9767" w14:textId="28D9504C" w:rsidR="009072DF" w:rsidRPr="009072DF" w:rsidRDefault="00737852" w:rsidP="009072DF">
                            <w:pPr>
                              <w:spacing w:line="276" w:lineRule="auto"/>
                              <w:rPr>
                                <w:rFonts w:cs="Calibri"/>
                                <w:sz w:val="18"/>
                                <w:szCs w:val="18"/>
                              </w:rPr>
                            </w:pPr>
                            <w:r w:rsidRPr="00525A9C">
                              <w:rPr>
                                <w:rFonts w:ascii="Calibri" w:hAnsi="Calibri" w:cs="Calibri"/>
                                <w:i/>
                                <w:iCs/>
                              </w:rPr>
                              <w:t xml:space="preserve">Tip: </w:t>
                            </w:r>
                            <w:r w:rsidR="009072DF">
                              <w:rPr>
                                <w:rFonts w:ascii="Calibri" w:hAnsi="Calibri" w:cs="Calibri"/>
                                <w:i/>
                                <w:iCs/>
                              </w:rPr>
                              <w:t>lees meer over het vergroten van publiek draagvlak</w:t>
                            </w:r>
                            <w:r w:rsidR="009072DF">
                              <w:rPr>
                                <w:rFonts w:ascii="Calibri" w:hAnsi="Calibri" w:cs="Calibri"/>
                                <w:i/>
                                <w:iCs/>
                              </w:rPr>
                              <w:br/>
                            </w:r>
                            <w:r w:rsidR="009072DF" w:rsidRPr="009072DF">
                              <w:rPr>
                                <w:rFonts w:cs="Calibri"/>
                                <w:sz w:val="18"/>
                                <w:szCs w:val="18"/>
                              </w:rPr>
                              <w:t xml:space="preserve">Voor meer informatie over het vergroten van het Publiek draagvlak en hoe dit kan worden vergroot, kunt u de </w:t>
                            </w:r>
                            <w:hyperlink r:id="rId50" w:history="1">
                              <w:r w:rsidR="009072DF" w:rsidRPr="009072DF">
                                <w:rPr>
                                  <w:rStyle w:val="Hyperlink"/>
                                  <w:rFonts w:cs="Calibri"/>
                                  <w:sz w:val="18"/>
                                  <w:szCs w:val="18"/>
                                </w:rPr>
                                <w:t>Handreiking Alcoholwet</w:t>
                              </w:r>
                            </w:hyperlink>
                            <w:r w:rsidR="009072DF" w:rsidRPr="009072DF">
                              <w:rPr>
                                <w:rFonts w:cs="Calibri"/>
                                <w:sz w:val="18"/>
                                <w:szCs w:val="18"/>
                              </w:rPr>
                              <w:t xml:space="preserve"> raadplegen.</w:t>
                            </w:r>
                          </w:p>
                        </w:txbxContent>
                      </wps:txbx>
                      <wps:bodyPr anchor="t"/>
                    </wps:wsp>
                  </a:graphicData>
                </a:graphic>
              </wp:inline>
            </w:drawing>
          </mc:Choice>
          <mc:Fallback>
            <w:pict>
              <v:roundrect w14:anchorId="1EC7A8EA" id="_x0000_s1049" style="width:441pt;height:52.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" fillcolor="#fcc [661]" strokecolor="#fcc [661]">
                <v:path arrowok="t"/>
                <v:textbox>
                  <w:txbxContent>
                    <w:p w14:paraId="266A9767" w14:textId="28D9504C" w:rsidR="009072DF" w:rsidRPr="009072DF" w:rsidRDefault="00737852" w:rsidP="009072DF">
                      <w:pPr>
                        <w:spacing w:line="276" w:lineRule="auto"/>
                        <w:rPr>
                          <w:rFonts w:cs="Calibri"/>
                          <w:sz w:val="18"/>
                          <w:szCs w:val="18"/>
                        </w:rPr>
                      </w:pPr>
                      <w:r w:rsidRPr="00525A9C">
                        <w:rPr>
                          <w:rFonts w:ascii="Calibri" w:hAnsi="Calibri" w:cs="Calibri"/>
                          <w:i/>
                          <w:iCs/>
                        </w:rPr>
                        <w:t xml:space="preserve">Tip: </w:t>
                      </w:r>
                      <w:r w:rsidR="009072DF">
                        <w:rPr>
                          <w:rFonts w:ascii="Calibri" w:hAnsi="Calibri" w:cs="Calibri"/>
                          <w:i/>
                          <w:iCs/>
                        </w:rPr>
                        <w:t>lees meer over het vergroten van publiek draagvlak</w:t>
                      </w:r>
                      <w:r w:rsidR="009072DF">
                        <w:rPr>
                          <w:rFonts w:ascii="Calibri" w:hAnsi="Calibri" w:cs="Calibri"/>
                          <w:i/>
                          <w:iCs/>
                        </w:rPr>
                        <w:br/>
                      </w:r>
                      <w:r w:rsidR="009072DF" w:rsidRPr="009072DF">
                        <w:rPr>
                          <w:rFonts w:cs="Calibri"/>
                          <w:sz w:val="18"/>
                          <w:szCs w:val="18"/>
                        </w:rPr>
                        <w:t xml:space="preserve">Voor meer informatie over het vergroten van het Publiek draagvlak en hoe dit kan worden vergroot, kunt u de </w:t>
                      </w:r>
                      <w:hyperlink r:id="rId51" w:history="1">
                        <w:r w:rsidR="009072DF" w:rsidRPr="009072DF">
                          <w:rPr>
                            <w:rStyle w:val="Hyperlink"/>
                            <w:rFonts w:cs="Calibri"/>
                            <w:sz w:val="18"/>
                            <w:szCs w:val="18"/>
                          </w:rPr>
                          <w:t>Handreiking Alcoholwet</w:t>
                        </w:r>
                      </w:hyperlink>
                      <w:r w:rsidR="009072DF" w:rsidRPr="009072DF">
                        <w:rPr>
                          <w:rFonts w:cs="Calibri"/>
                          <w:sz w:val="18"/>
                          <w:szCs w:val="18"/>
                        </w:rPr>
                        <w:t xml:space="preserve"> raadplegen.</w:t>
                      </w:r>
                    </w:p>
                  </w:txbxContent>
                </v:textbox>
                <w10:anchorlock/>
              </v:roundrect>
            </w:pict>
          </mc:Fallback>
        </mc:AlternateContent>
      </w:r>
    </w:p>
    <w:p w14:paraId="4C5EB195" w14:textId="24A53647" w:rsidR="00737852" w:rsidRPr="00160E30" w:rsidRDefault="00737852" w:rsidP="00AA7072">
      <w:pPr>
        <w:jc w:val="both"/>
        <w:rPr>
          <w:rFonts w:cstheme="minorHAnsi"/>
          <w:color w:val="C00000"/>
          <w:szCs w:val="20"/>
        </w:rPr>
      </w:pPr>
      <w:r>
        <w:rPr>
          <w:noProof/>
        </w:rPr>
        <mc:AlternateContent>
          <mc:Choice Requires="wps">
            <w:drawing>
              <wp:inline distT="0" distB="0" distL="0" distR="0" wp14:anchorId="71200AEC" wp14:editId="0DC4F591">
                <wp:extent cx="5600700" cy="879894"/>
                <wp:effectExtent l="0" t="0" r="19050" b="15875"/>
                <wp:docPr id="164279519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879894"/>
                        </a:xfrm>
                        <a:prstGeom prst="roundRect">
                          <a:avLst/>
                        </a:prstGeom>
                        <a:solidFill>
                          <a:schemeClr val="accent2">
                            <a:lumMod val="20000"/>
                            <a:lumOff val="80000"/>
                          </a:schemeClr>
                        </a:solidFill>
                        <a:ln>
                          <a:solidFill>
                            <a:schemeClr val="accent2">
                              <a:lumMod val="20000"/>
                              <a:lumOff val="80000"/>
                            </a:schemeClr>
                          </a:solidFill>
                        </a:ln>
                      </wps:spPr>
                      <wps:txbx>
                        <w:txbxContent>
                          <w:p w14:paraId="67CF7246" w14:textId="2AEFDFFE" w:rsidR="00737852" w:rsidRPr="005F68F7" w:rsidRDefault="00737852" w:rsidP="00737852">
                            <w:pPr>
                              <w:spacing w:line="276" w:lineRule="auto"/>
                              <w:rPr>
                                <w:rFonts w:ascii="Calibri" w:hAnsi="Calibri" w:cs="Calibri"/>
                                <w:i/>
                                <w:iCs/>
                              </w:rPr>
                            </w:pPr>
                            <w:r w:rsidRPr="00525A9C">
                              <w:rPr>
                                <w:rFonts w:ascii="Calibri" w:hAnsi="Calibri" w:cs="Calibri"/>
                                <w:i/>
                                <w:iCs/>
                              </w:rPr>
                              <w:t xml:space="preserve">Tip: </w:t>
                            </w:r>
                            <w:r w:rsidR="00E76073">
                              <w:rPr>
                                <w:rFonts w:ascii="Calibri" w:hAnsi="Calibri" w:cs="Calibri"/>
                                <w:i/>
                                <w:iCs/>
                              </w:rPr>
                              <w:t>beperk alcoholreclame in het straatbeeld</w:t>
                            </w:r>
                            <w:r>
                              <w:rPr>
                                <w:rFonts w:ascii="Calibri" w:hAnsi="Calibri" w:cs="Calibri"/>
                                <w:i/>
                                <w:iCs/>
                              </w:rPr>
                              <w:br/>
                            </w:r>
                            <w:r w:rsidR="00E76073" w:rsidRPr="00E76073">
                              <w:rPr>
                                <w:rFonts w:cs="Calibri"/>
                                <w:sz w:val="18"/>
                                <w:szCs w:val="18"/>
                              </w:rPr>
                              <w:t xml:space="preserve">Om de zichtbaarheid van alcohol in het straatbeeld te verkleinen, kan de gemeente regels opstellen om reclame en marketing te beperken. Meer informatie is te lezen op: </w:t>
                            </w:r>
                            <w:hyperlink r:id="rId52" w:history="1">
                              <w:r w:rsidR="00E76073" w:rsidRPr="00E76073">
                                <w:rPr>
                                  <w:rStyle w:val="Hyperlink"/>
                                  <w:rFonts w:cs="Calibri"/>
                                  <w:sz w:val="18"/>
                                  <w:szCs w:val="18"/>
                                </w:rPr>
                                <w:t>Waarom gemeenten alcoholreclame uit het straatbeeld weren - Trimbos-instituut</w:t>
                              </w:r>
                            </w:hyperlink>
                            <w:r w:rsidR="00E76073" w:rsidRPr="00E76073">
                              <w:rPr>
                                <w:rFonts w:cs="Calibri"/>
                                <w:sz w:val="18"/>
                                <w:szCs w:val="18"/>
                              </w:rPr>
                              <w:t>.</w:t>
                            </w:r>
                            <w:r w:rsidR="00E76073">
                              <w:rPr>
                                <w:rFonts w:cs="Calibri"/>
                                <w:sz w:val="18"/>
                                <w:szCs w:val="18"/>
                              </w:rPr>
                              <w:t xml:space="preserve"> </w:t>
                            </w:r>
                          </w:p>
                        </w:txbxContent>
                      </wps:txbx>
                      <wps:bodyPr anchor="t"/>
                    </wps:wsp>
                  </a:graphicData>
                </a:graphic>
              </wp:inline>
            </w:drawing>
          </mc:Choice>
          <mc:Fallback>
            <w:pict>
              <v:roundrect w14:anchorId="71200AEC" id="_x0000_s1050" style="width:441pt;height:69.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" fillcolor="#fcc [661]" strokecolor="#fcc [661]">
                <v:path arrowok="t"/>
                <v:textbox>
                  <w:txbxContent>
                    <w:p w14:paraId="67CF7246" w14:textId="2AEFDFFE" w:rsidR="00737852" w:rsidRPr="005F68F7" w:rsidRDefault="00737852" w:rsidP="00737852">
                      <w:pPr>
                        <w:spacing w:line="276" w:lineRule="auto"/>
                        <w:rPr>
                          <w:rFonts w:ascii="Calibri" w:hAnsi="Calibri" w:cs="Calibri"/>
                          <w:i/>
                          <w:iCs/>
                        </w:rPr>
                      </w:pPr>
                      <w:r w:rsidRPr="00525A9C">
                        <w:rPr>
                          <w:rFonts w:ascii="Calibri" w:hAnsi="Calibri" w:cs="Calibri"/>
                          <w:i/>
                          <w:iCs/>
                        </w:rPr>
                        <w:t xml:space="preserve">Tip: </w:t>
                      </w:r>
                      <w:r w:rsidR="00E76073">
                        <w:rPr>
                          <w:rFonts w:ascii="Calibri" w:hAnsi="Calibri" w:cs="Calibri"/>
                          <w:i/>
                          <w:iCs/>
                        </w:rPr>
                        <w:t>beperk alcoholreclame in het straatbeeld</w:t>
                      </w:r>
                      <w:r>
                        <w:rPr>
                          <w:rFonts w:ascii="Calibri" w:hAnsi="Calibri" w:cs="Calibri"/>
                          <w:i/>
                          <w:iCs/>
                        </w:rPr>
                        <w:br/>
                      </w:r>
                      <w:r w:rsidR="00E76073" w:rsidRPr="00E76073">
                        <w:rPr>
                          <w:rFonts w:cs="Calibri"/>
                          <w:sz w:val="18"/>
                          <w:szCs w:val="18"/>
                        </w:rPr>
                        <w:t xml:space="preserve">Om de zichtbaarheid van alcohol in het straatbeeld te verkleinen, kan de gemeente regels opstellen om reclame en marketing te beperken. Meer informatie is te lezen op: </w:t>
                      </w:r>
                      <w:hyperlink r:id="rId53" w:history="1">
                        <w:r w:rsidR="00E76073" w:rsidRPr="00E76073">
                          <w:rPr>
                            <w:rStyle w:val="Hyperlink"/>
                            <w:rFonts w:cs="Calibri"/>
                            <w:sz w:val="18"/>
                            <w:szCs w:val="18"/>
                          </w:rPr>
                          <w:t>Waarom gemeenten alcoholreclame uit het straatbeeld weren - Trimbos-instituut</w:t>
                        </w:r>
                      </w:hyperlink>
                      <w:r w:rsidR="00E76073" w:rsidRPr="00E76073">
                        <w:rPr>
                          <w:rFonts w:cs="Calibri"/>
                          <w:sz w:val="18"/>
                          <w:szCs w:val="18"/>
                        </w:rPr>
                        <w:t>.</w:t>
                      </w:r>
                      <w:r w:rsidR="00E76073">
                        <w:rPr>
                          <w:rFonts w:cs="Calibri"/>
                          <w:sz w:val="18"/>
                          <w:szCs w:val="18"/>
                        </w:rPr>
                        <w:t xml:space="preserve"> </w:t>
                      </w:r>
                    </w:p>
                  </w:txbxContent>
                </v:textbox>
                <w10:anchorlock/>
              </v:roundrect>
            </w:pict>
          </mc:Fallback>
        </mc:AlternateContent>
      </w:r>
    </w:p>
    <w:p w14:paraId="541CE264" w14:textId="40111FE5" w:rsidR="00F04BCA" w:rsidRPr="00224B25" w:rsidRDefault="004A4B3B" w:rsidP="00AA7072">
      <w:pPr>
        <w:pStyle w:val="Kop2"/>
        <w:jc w:val="both"/>
        <w:rPr>
          <w:rFonts w:cstheme="minorHAnsi"/>
          <w:sz w:val="22"/>
          <w:szCs w:val="22"/>
        </w:rPr>
      </w:pPr>
      <w:bookmarkStart w:id="32" w:name="_Toc230015861"/>
      <w:r w:rsidRPr="00224B25">
        <w:rPr>
          <w:rFonts w:cstheme="minorHAnsi"/>
          <w:sz w:val="22"/>
          <w:szCs w:val="22"/>
        </w:rPr>
        <w:t>4</w:t>
      </w:r>
      <w:r w:rsidR="00DF1125" w:rsidRPr="00224B25">
        <w:rPr>
          <w:rFonts w:cstheme="minorHAnsi"/>
          <w:sz w:val="22"/>
          <w:szCs w:val="22"/>
        </w:rPr>
        <w:t>.4</w:t>
      </w:r>
      <w:r w:rsidR="00DF1125" w:rsidRPr="00224B25">
        <w:rPr>
          <w:rFonts w:cstheme="minorHAnsi"/>
          <w:sz w:val="22"/>
          <w:szCs w:val="22"/>
        </w:rPr>
        <w:tab/>
      </w:r>
      <w:r w:rsidR="00BA5ED6" w:rsidRPr="00224B25">
        <w:rPr>
          <w:rFonts w:cstheme="minorHAnsi"/>
          <w:sz w:val="22"/>
          <w:szCs w:val="22"/>
        </w:rPr>
        <w:t>Matrix v</w:t>
      </w:r>
      <w:r w:rsidR="00F04BCA" w:rsidRPr="00224B25">
        <w:rPr>
          <w:rFonts w:cstheme="minorHAnsi"/>
          <w:sz w:val="22"/>
          <w:szCs w:val="22"/>
        </w:rPr>
        <w:t>erbinding preventie en handhaving</w:t>
      </w:r>
      <w:bookmarkEnd w:id="32"/>
    </w:p>
    <w:p w14:paraId="320F01DD" w14:textId="298D3F5E" w:rsidR="0006757E" w:rsidRDefault="00BC5D09" w:rsidP="00AA7072">
      <w:pPr>
        <w:jc w:val="both"/>
        <w:rPr>
          <w:rFonts w:cstheme="minorHAnsi"/>
          <w:szCs w:val="20"/>
        </w:rPr>
      </w:pPr>
      <w:r w:rsidRPr="0052281A">
        <w:rPr>
          <w:rFonts w:cstheme="minorHAnsi"/>
          <w:szCs w:val="20"/>
        </w:rPr>
        <w:t xml:space="preserve">Om het effect van afzonderlijke handhavings- of preventieve interventies te versterken </w:t>
      </w:r>
      <w:r w:rsidR="001B51A9" w:rsidRPr="0052281A">
        <w:rPr>
          <w:rFonts w:cstheme="minorHAnsi"/>
          <w:szCs w:val="20"/>
        </w:rPr>
        <w:t>worden</w:t>
      </w:r>
      <w:r w:rsidRPr="0052281A">
        <w:rPr>
          <w:rFonts w:cstheme="minorHAnsi"/>
          <w:szCs w:val="20"/>
        </w:rPr>
        <w:t xml:space="preserve"> </w:t>
      </w:r>
      <w:r w:rsidR="001772F8" w:rsidRPr="0052281A">
        <w:rPr>
          <w:rFonts w:cstheme="minorHAnsi"/>
          <w:szCs w:val="20"/>
        </w:rPr>
        <w:t>deze</w:t>
      </w:r>
      <w:r w:rsidR="002B79D3" w:rsidRPr="0052281A">
        <w:rPr>
          <w:rFonts w:cstheme="minorHAnsi"/>
          <w:szCs w:val="20"/>
        </w:rPr>
        <w:t xml:space="preserve"> </w:t>
      </w:r>
      <w:r w:rsidRPr="0052281A">
        <w:rPr>
          <w:rFonts w:cstheme="minorHAnsi"/>
          <w:szCs w:val="20"/>
        </w:rPr>
        <w:t xml:space="preserve">zoveel mogelijk </w:t>
      </w:r>
      <w:r w:rsidR="00C659FF" w:rsidRPr="0052281A">
        <w:rPr>
          <w:rFonts w:cstheme="minorHAnsi"/>
          <w:szCs w:val="20"/>
        </w:rPr>
        <w:t xml:space="preserve">in samenhang </w:t>
      </w:r>
      <w:r w:rsidR="004764AC" w:rsidRPr="0052281A">
        <w:rPr>
          <w:rFonts w:cstheme="minorHAnsi"/>
          <w:szCs w:val="20"/>
        </w:rPr>
        <w:t xml:space="preserve">ingezet. </w:t>
      </w:r>
    </w:p>
    <w:p w14:paraId="7326042C" w14:textId="01E01526" w:rsidR="00C659FF" w:rsidRDefault="004764AC" w:rsidP="00AA7072">
      <w:pPr>
        <w:jc w:val="both"/>
        <w:rPr>
          <w:rFonts w:cstheme="minorHAnsi"/>
          <w:szCs w:val="20"/>
        </w:rPr>
      </w:pPr>
      <w:r w:rsidRPr="0052281A">
        <w:rPr>
          <w:rFonts w:cstheme="minorHAnsi"/>
          <w:szCs w:val="20"/>
        </w:rPr>
        <w:t>Daarnaast</w:t>
      </w:r>
      <w:r w:rsidR="00FC4B03" w:rsidRPr="0052281A">
        <w:rPr>
          <w:rFonts w:cstheme="minorHAnsi"/>
          <w:szCs w:val="20"/>
        </w:rPr>
        <w:t xml:space="preserve"> </w:t>
      </w:r>
      <w:r w:rsidR="009F1D3E" w:rsidRPr="0052281A">
        <w:rPr>
          <w:rFonts w:cstheme="minorHAnsi"/>
          <w:szCs w:val="20"/>
        </w:rPr>
        <w:t xml:space="preserve">kiest de gemeente voor het inzetten van </w:t>
      </w:r>
      <w:r w:rsidR="00FC4B03" w:rsidRPr="0052281A">
        <w:rPr>
          <w:rFonts w:cstheme="minorHAnsi"/>
          <w:szCs w:val="20"/>
        </w:rPr>
        <w:t>op wetenschappelijke inzichten gebaseerde integrale aanpakken</w:t>
      </w:r>
      <w:r w:rsidR="005C1511">
        <w:rPr>
          <w:rFonts w:cstheme="minorHAnsi"/>
          <w:szCs w:val="20"/>
        </w:rPr>
        <w:t xml:space="preserve">. </w:t>
      </w:r>
      <w:r w:rsidR="00FC4B03" w:rsidRPr="0052281A">
        <w:rPr>
          <w:rFonts w:cstheme="minorHAnsi"/>
          <w:szCs w:val="20"/>
        </w:rPr>
        <w:t xml:space="preserve">Zie onderstaande tabel voor (de combinatie van) maatregelen en integrale aanpakken die de gemeente inzet om de doelstellingen van dit plan te behalen. </w:t>
      </w:r>
    </w:p>
    <w:p w14:paraId="147AF0C4" w14:textId="77777777" w:rsidR="00427662" w:rsidRPr="00EB4147" w:rsidRDefault="00427662" w:rsidP="008B74C1">
      <w:pPr>
        <w:rPr>
          <w:rStyle w:val="Intensieveverwijzing"/>
        </w:rPr>
      </w:pPr>
      <w:r w:rsidRPr="00EB4147">
        <w:rPr>
          <w:rStyle w:val="Intensieveverwijzing"/>
        </w:rPr>
        <w:t>Maatregelenmatrix</w:t>
      </w:r>
    </w:p>
    <w:p w14:paraId="4B734E84" w14:textId="75378845" w:rsidR="00427662" w:rsidRDefault="00427662" w:rsidP="00AA7072">
      <w:pPr>
        <w:jc w:val="both"/>
        <w:rPr>
          <w:rFonts w:cstheme="minorHAnsi"/>
          <w:color w:val="C00000"/>
          <w:szCs w:val="20"/>
        </w:rPr>
      </w:pPr>
      <w:r w:rsidRPr="002A7D5B">
        <w:rPr>
          <w:rFonts w:cstheme="minorHAnsi"/>
          <w:color w:val="C00000"/>
          <w:szCs w:val="20"/>
        </w:rPr>
        <w:t xml:space="preserve">De tabel </w:t>
      </w:r>
      <w:r w:rsidR="00325761">
        <w:rPr>
          <w:rFonts w:cstheme="minorHAnsi"/>
          <w:color w:val="C00000"/>
          <w:szCs w:val="20"/>
        </w:rPr>
        <w:t>geef</w:t>
      </w:r>
      <w:r w:rsidRPr="002A7D5B">
        <w:rPr>
          <w:rFonts w:cstheme="minorHAnsi"/>
          <w:color w:val="C00000"/>
          <w:szCs w:val="20"/>
        </w:rPr>
        <w:t xml:space="preserve">t een overzicht van de maatregelen die de gemeente de komende vier jaar per beleidspijler en per </w:t>
      </w:r>
      <w:r w:rsidR="00325761">
        <w:rPr>
          <w:rFonts w:cstheme="minorHAnsi"/>
          <w:color w:val="C00000"/>
          <w:szCs w:val="20"/>
        </w:rPr>
        <w:t>domein</w:t>
      </w:r>
      <w:r w:rsidRPr="002A7D5B">
        <w:rPr>
          <w:rFonts w:cstheme="minorHAnsi"/>
          <w:color w:val="C00000"/>
          <w:szCs w:val="20"/>
        </w:rPr>
        <w:t xml:space="preserve"> inzet. </w:t>
      </w:r>
      <w:r w:rsidR="00B40AD1">
        <w:rPr>
          <w:rFonts w:cstheme="minorHAnsi"/>
          <w:color w:val="C00000"/>
          <w:szCs w:val="20"/>
        </w:rPr>
        <w:t>We zorgen ervoor dat bij de uitvoering de activite</w:t>
      </w:r>
      <w:r w:rsidR="00325761">
        <w:rPr>
          <w:rFonts w:cstheme="minorHAnsi"/>
          <w:color w:val="C00000"/>
          <w:szCs w:val="20"/>
        </w:rPr>
        <w:t>i</w:t>
      </w:r>
      <w:r w:rsidR="00B40AD1">
        <w:rPr>
          <w:rFonts w:cstheme="minorHAnsi"/>
          <w:color w:val="C00000"/>
          <w:szCs w:val="20"/>
        </w:rPr>
        <w:t xml:space="preserve">ten </w:t>
      </w:r>
      <w:r w:rsidR="00B0420F">
        <w:rPr>
          <w:rFonts w:cstheme="minorHAnsi"/>
          <w:color w:val="C00000"/>
          <w:szCs w:val="20"/>
        </w:rPr>
        <w:t xml:space="preserve">uit de verschillende pijlers </w:t>
      </w:r>
      <w:r w:rsidR="00B40AD1">
        <w:rPr>
          <w:rFonts w:cstheme="minorHAnsi"/>
          <w:color w:val="C00000"/>
          <w:szCs w:val="20"/>
        </w:rPr>
        <w:t xml:space="preserve">op elkaar worden afgestemd en waar mogelijk samen worden ingezet. </w:t>
      </w:r>
    </w:p>
    <w:p w14:paraId="2BC690BD" w14:textId="31129A39" w:rsidR="00332A87" w:rsidRDefault="00332A87" w:rsidP="00AA7072">
      <w:pPr>
        <w:jc w:val="both"/>
        <w:rPr>
          <w:rFonts w:cstheme="minorHAnsi"/>
          <w:color w:val="C00000"/>
          <w:szCs w:val="20"/>
        </w:rPr>
      </w:pPr>
      <w:r>
        <w:rPr>
          <w:noProof/>
        </w:rPr>
        <mc:AlternateContent>
          <mc:Choice Requires="wps">
            <w:drawing>
              <wp:inline distT="0" distB="0" distL="0" distR="0" wp14:anchorId="31B34816" wp14:editId="3289B2A7">
                <wp:extent cx="5600700" cy="1012785"/>
                <wp:effectExtent l="0" t="0" r="19050" b="16510"/>
                <wp:docPr id="107303645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012785"/>
                        </a:xfrm>
                        <a:prstGeom prst="roundRect">
                          <a:avLst/>
                        </a:prstGeom>
                        <a:solidFill>
                          <a:schemeClr val="accent2">
                            <a:lumMod val="20000"/>
                            <a:lumOff val="80000"/>
                          </a:schemeClr>
                        </a:solidFill>
                        <a:ln>
                          <a:solidFill>
                            <a:schemeClr val="accent2">
                              <a:lumMod val="20000"/>
                              <a:lumOff val="80000"/>
                            </a:schemeClr>
                          </a:solidFill>
                        </a:ln>
                      </wps:spPr>
                      <wps:txbx>
                        <w:txbxContent>
                          <w:p w14:paraId="4AFDD819" w14:textId="482A76B6" w:rsidR="007B7CA6" w:rsidRDefault="00332A87" w:rsidP="00005DC3">
                            <w:pPr>
                              <w:spacing w:line="276" w:lineRule="auto"/>
                              <w:rPr>
                                <w:rFonts w:cs="Calibri"/>
                                <w:i/>
                                <w:iCs/>
                                <w:sz w:val="18"/>
                                <w:szCs w:val="18"/>
                              </w:rPr>
                            </w:pPr>
                            <w:r w:rsidRPr="00525A9C">
                              <w:rPr>
                                <w:rFonts w:ascii="Calibri" w:hAnsi="Calibri" w:cs="Calibri"/>
                                <w:i/>
                                <w:iCs/>
                              </w:rPr>
                              <w:t xml:space="preserve">Tip: </w:t>
                            </w:r>
                            <w:r>
                              <w:rPr>
                                <w:rFonts w:ascii="Calibri" w:hAnsi="Calibri" w:cs="Calibri"/>
                                <w:i/>
                                <w:iCs/>
                              </w:rPr>
                              <w:t xml:space="preserve">pas de tabel aan </w:t>
                            </w:r>
                            <w:r w:rsidR="0002367E">
                              <w:rPr>
                                <w:rFonts w:ascii="Calibri" w:hAnsi="Calibri" w:cs="Calibri"/>
                                <w:i/>
                                <w:iCs/>
                              </w:rPr>
                              <w:br/>
                            </w:r>
                            <w:r w:rsidR="00015F2D">
                              <w:rPr>
                                <w:rFonts w:cs="Calibri"/>
                                <w:sz w:val="18"/>
                                <w:szCs w:val="18"/>
                              </w:rPr>
                              <w:t>D</w:t>
                            </w:r>
                            <w:r w:rsidR="0002367E" w:rsidRPr="00DB7BE0">
                              <w:rPr>
                                <w:rFonts w:cs="Calibri"/>
                                <w:sz w:val="18"/>
                                <w:szCs w:val="18"/>
                              </w:rPr>
                              <w:t xml:space="preserve">e tabel </w:t>
                            </w:r>
                            <w:r w:rsidR="00DF2B97">
                              <w:rPr>
                                <w:rFonts w:cs="Calibri"/>
                                <w:sz w:val="18"/>
                                <w:szCs w:val="18"/>
                              </w:rPr>
                              <w:t xml:space="preserve">hieronder </w:t>
                            </w:r>
                            <w:r w:rsidR="00015F2D">
                              <w:rPr>
                                <w:rFonts w:cs="Calibri"/>
                                <w:sz w:val="18"/>
                                <w:szCs w:val="18"/>
                              </w:rPr>
                              <w:t xml:space="preserve">is </w:t>
                            </w:r>
                            <w:r w:rsidR="00194CAF">
                              <w:rPr>
                                <w:rFonts w:cs="Calibri"/>
                                <w:sz w:val="18"/>
                                <w:szCs w:val="18"/>
                              </w:rPr>
                              <w:t>nu met voorbeelden gevuld</w:t>
                            </w:r>
                            <w:r w:rsidR="003E56EC">
                              <w:rPr>
                                <w:rFonts w:cs="Calibri"/>
                                <w:sz w:val="18"/>
                                <w:szCs w:val="18"/>
                              </w:rPr>
                              <w:t xml:space="preserve">. U </w:t>
                            </w:r>
                            <w:r w:rsidR="00EA5013">
                              <w:rPr>
                                <w:rFonts w:cs="Calibri"/>
                                <w:sz w:val="18"/>
                                <w:szCs w:val="18"/>
                              </w:rPr>
                              <w:t xml:space="preserve">past deze aan </w:t>
                            </w:r>
                            <w:r w:rsidR="003E56EC">
                              <w:rPr>
                                <w:rFonts w:cs="Calibri"/>
                                <w:sz w:val="18"/>
                                <w:szCs w:val="18"/>
                              </w:rPr>
                              <w:t>met</w:t>
                            </w:r>
                            <w:r w:rsidR="00DB7BE0">
                              <w:rPr>
                                <w:rFonts w:cs="Calibri"/>
                                <w:sz w:val="18"/>
                                <w:szCs w:val="18"/>
                              </w:rPr>
                              <w:t xml:space="preserve"> de </w:t>
                            </w:r>
                            <w:r w:rsidR="0002367E" w:rsidRPr="00DB7BE0">
                              <w:rPr>
                                <w:rFonts w:cs="Calibri"/>
                                <w:sz w:val="18"/>
                                <w:szCs w:val="18"/>
                              </w:rPr>
                              <w:t xml:space="preserve">activiteiten </w:t>
                            </w:r>
                            <w:r w:rsidR="00DB7BE0">
                              <w:rPr>
                                <w:rFonts w:cs="Calibri"/>
                                <w:sz w:val="18"/>
                                <w:szCs w:val="18"/>
                              </w:rPr>
                              <w:t>die d</w:t>
                            </w:r>
                            <w:r w:rsidR="0002367E" w:rsidRPr="00DB7BE0">
                              <w:rPr>
                                <w:rFonts w:cs="Calibri"/>
                                <w:sz w:val="18"/>
                                <w:szCs w:val="18"/>
                              </w:rPr>
                              <w:t xml:space="preserve">e </w:t>
                            </w:r>
                            <w:r w:rsidR="00EA5013">
                              <w:rPr>
                                <w:rFonts w:cs="Calibri"/>
                                <w:sz w:val="18"/>
                                <w:szCs w:val="18"/>
                              </w:rPr>
                              <w:t>u en uw</w:t>
                            </w:r>
                            <w:r w:rsidR="00BD6B8F">
                              <w:rPr>
                                <w:rFonts w:cs="Calibri"/>
                                <w:sz w:val="18"/>
                                <w:szCs w:val="18"/>
                              </w:rPr>
                              <w:t xml:space="preserve"> samenwerkingspartners de komende vier jaar willen uitvoeren</w:t>
                            </w:r>
                            <w:r w:rsidR="00636FDC">
                              <w:rPr>
                                <w:rFonts w:cs="Calibri"/>
                                <w:sz w:val="18"/>
                                <w:szCs w:val="18"/>
                              </w:rPr>
                              <w:t>. De tabel is ingedeeld in de drie pijlers van het Reynolds model (</w:t>
                            </w:r>
                            <w:r w:rsidR="005F39FC">
                              <w:rPr>
                                <w:rFonts w:cs="Calibri"/>
                                <w:sz w:val="18"/>
                                <w:szCs w:val="18"/>
                              </w:rPr>
                              <w:t>2.1)</w:t>
                            </w:r>
                            <w:r w:rsidR="0002367E" w:rsidRPr="00DB7BE0">
                              <w:rPr>
                                <w:rFonts w:cs="Calibri"/>
                                <w:sz w:val="18"/>
                                <w:szCs w:val="18"/>
                              </w:rPr>
                              <w:t xml:space="preserve">. </w:t>
                            </w:r>
                            <w:r w:rsidR="001A40A6">
                              <w:rPr>
                                <w:rFonts w:cs="Calibri"/>
                                <w:sz w:val="18"/>
                                <w:szCs w:val="18"/>
                              </w:rPr>
                              <w:t xml:space="preserve">Dat geeft </w:t>
                            </w:r>
                            <w:r w:rsidR="00781915">
                              <w:rPr>
                                <w:rFonts w:cs="Calibri"/>
                                <w:sz w:val="18"/>
                                <w:szCs w:val="18"/>
                              </w:rPr>
                              <w:t>handvatten</w:t>
                            </w:r>
                            <w:r w:rsidR="001A40A6">
                              <w:rPr>
                                <w:rFonts w:cs="Calibri"/>
                                <w:sz w:val="18"/>
                                <w:szCs w:val="18"/>
                              </w:rPr>
                              <w:t xml:space="preserve"> voor </w:t>
                            </w:r>
                            <w:r w:rsidR="004549C5">
                              <w:rPr>
                                <w:rFonts w:cs="Calibri"/>
                                <w:sz w:val="18"/>
                                <w:szCs w:val="18"/>
                              </w:rPr>
                              <w:t xml:space="preserve">een integrale aanpak en dat </w:t>
                            </w:r>
                            <w:r w:rsidR="003E56EC">
                              <w:rPr>
                                <w:rFonts w:cs="Calibri"/>
                                <w:sz w:val="18"/>
                                <w:szCs w:val="18"/>
                              </w:rPr>
                              <w:t>h</w:t>
                            </w:r>
                            <w:r w:rsidR="004549C5">
                              <w:rPr>
                                <w:rFonts w:cs="Calibri"/>
                                <w:sz w:val="18"/>
                                <w:szCs w:val="18"/>
                              </w:rPr>
                              <w:t>eeft de meeste impact</w:t>
                            </w:r>
                            <w:r w:rsidR="008D09F9">
                              <w:rPr>
                                <w:rFonts w:cs="Calibri"/>
                                <w:sz w:val="18"/>
                                <w:szCs w:val="18"/>
                              </w:rPr>
                              <w:t xml:space="preserve"> (3.3)</w:t>
                            </w:r>
                            <w:r w:rsidR="004549C5">
                              <w:rPr>
                                <w:rFonts w:cs="Calibri"/>
                                <w:sz w:val="18"/>
                                <w:szCs w:val="18"/>
                              </w:rPr>
                              <w:t xml:space="preserve">. </w:t>
                            </w:r>
                          </w:p>
                          <w:p w14:paraId="5AEC841E" w14:textId="77777777" w:rsidR="007B7CA6" w:rsidRPr="00296A96" w:rsidRDefault="007B7CA6" w:rsidP="00332A87">
                            <w:pPr>
                              <w:spacing w:line="276" w:lineRule="auto"/>
                              <w:rPr>
                                <w:rFonts w:ascii="Calibri" w:hAnsi="Calibri" w:cs="Calibri"/>
                                <w:i/>
                                <w:iCs/>
                              </w:rPr>
                            </w:pPr>
                          </w:p>
                        </w:txbxContent>
                      </wps:txbx>
                      <wps:bodyPr anchor="t"/>
                    </wps:wsp>
                  </a:graphicData>
                </a:graphic>
              </wp:inline>
            </w:drawing>
          </mc:Choice>
          <mc:Fallback>
            <w:pict>
              <v:roundrect w14:anchorId="31B34816" id="_x0000_s1051" style="width:441pt;height:79.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" fillcolor="#fcc [661]" strokecolor="#fcc [661]">
                <v:path arrowok="t"/>
                <v:textbox>
                  <w:txbxContent>
                    <w:p w14:paraId="4AFDD819" w14:textId="482A76B6" w:rsidR="007B7CA6" w:rsidRDefault="00332A87" w:rsidP="00005DC3">
                      <w:pPr>
                        <w:spacing w:line="276" w:lineRule="auto"/>
                        <w:rPr>
                          <w:rFonts w:cs="Calibri"/>
                          <w:i/>
                          <w:iCs/>
                          <w:sz w:val="18"/>
                          <w:szCs w:val="18"/>
                        </w:rPr>
                      </w:pPr>
                      <w:r w:rsidRPr="00525A9C">
                        <w:rPr>
                          <w:rFonts w:ascii="Calibri" w:hAnsi="Calibri" w:cs="Calibri"/>
                          <w:i/>
                          <w:iCs/>
                        </w:rPr>
                        <w:t xml:space="preserve">Tip: </w:t>
                      </w:r>
                      <w:r>
                        <w:rPr>
                          <w:rFonts w:ascii="Calibri" w:hAnsi="Calibri" w:cs="Calibri"/>
                          <w:i/>
                          <w:iCs/>
                        </w:rPr>
                        <w:t xml:space="preserve">pas de tabel aan </w:t>
                      </w:r>
                      <w:r w:rsidR="0002367E">
                        <w:rPr>
                          <w:rFonts w:ascii="Calibri" w:hAnsi="Calibri" w:cs="Calibri"/>
                          <w:i/>
                          <w:iCs/>
                        </w:rPr>
                        <w:br/>
                      </w:r>
                      <w:r w:rsidR="00015F2D">
                        <w:rPr>
                          <w:rFonts w:cs="Calibri"/>
                          <w:sz w:val="18"/>
                          <w:szCs w:val="18"/>
                        </w:rPr>
                        <w:t>D</w:t>
                      </w:r>
                      <w:r w:rsidR="0002367E" w:rsidRPr="00DB7BE0">
                        <w:rPr>
                          <w:rFonts w:cs="Calibri"/>
                          <w:sz w:val="18"/>
                          <w:szCs w:val="18"/>
                        </w:rPr>
                        <w:t xml:space="preserve">e tabel </w:t>
                      </w:r>
                      <w:r w:rsidR="00DF2B97">
                        <w:rPr>
                          <w:rFonts w:cs="Calibri"/>
                          <w:sz w:val="18"/>
                          <w:szCs w:val="18"/>
                        </w:rPr>
                        <w:t xml:space="preserve">hieronder </w:t>
                      </w:r>
                      <w:r w:rsidR="00015F2D">
                        <w:rPr>
                          <w:rFonts w:cs="Calibri"/>
                          <w:sz w:val="18"/>
                          <w:szCs w:val="18"/>
                        </w:rPr>
                        <w:t xml:space="preserve">is </w:t>
                      </w:r>
                      <w:r w:rsidR="00194CAF">
                        <w:rPr>
                          <w:rFonts w:cs="Calibri"/>
                          <w:sz w:val="18"/>
                          <w:szCs w:val="18"/>
                        </w:rPr>
                        <w:t>nu met voorbeelden gevuld</w:t>
                      </w:r>
                      <w:r w:rsidR="003E56EC">
                        <w:rPr>
                          <w:rFonts w:cs="Calibri"/>
                          <w:sz w:val="18"/>
                          <w:szCs w:val="18"/>
                        </w:rPr>
                        <w:t xml:space="preserve">. U </w:t>
                      </w:r>
                      <w:r w:rsidR="00EA5013">
                        <w:rPr>
                          <w:rFonts w:cs="Calibri"/>
                          <w:sz w:val="18"/>
                          <w:szCs w:val="18"/>
                        </w:rPr>
                        <w:t xml:space="preserve">past deze aan </w:t>
                      </w:r>
                      <w:r w:rsidR="003E56EC">
                        <w:rPr>
                          <w:rFonts w:cs="Calibri"/>
                          <w:sz w:val="18"/>
                          <w:szCs w:val="18"/>
                        </w:rPr>
                        <w:t>met</w:t>
                      </w:r>
                      <w:r w:rsidR="00DB7BE0">
                        <w:rPr>
                          <w:rFonts w:cs="Calibri"/>
                          <w:sz w:val="18"/>
                          <w:szCs w:val="18"/>
                        </w:rPr>
                        <w:t xml:space="preserve"> de </w:t>
                      </w:r>
                      <w:r w:rsidR="0002367E" w:rsidRPr="00DB7BE0">
                        <w:rPr>
                          <w:rFonts w:cs="Calibri"/>
                          <w:sz w:val="18"/>
                          <w:szCs w:val="18"/>
                        </w:rPr>
                        <w:t xml:space="preserve">activiteiten </w:t>
                      </w:r>
                      <w:r w:rsidR="00DB7BE0">
                        <w:rPr>
                          <w:rFonts w:cs="Calibri"/>
                          <w:sz w:val="18"/>
                          <w:szCs w:val="18"/>
                        </w:rPr>
                        <w:t>die d</w:t>
                      </w:r>
                      <w:r w:rsidR="0002367E" w:rsidRPr="00DB7BE0">
                        <w:rPr>
                          <w:rFonts w:cs="Calibri"/>
                          <w:sz w:val="18"/>
                          <w:szCs w:val="18"/>
                        </w:rPr>
                        <w:t xml:space="preserve">e </w:t>
                      </w:r>
                      <w:r w:rsidR="00EA5013">
                        <w:rPr>
                          <w:rFonts w:cs="Calibri"/>
                          <w:sz w:val="18"/>
                          <w:szCs w:val="18"/>
                        </w:rPr>
                        <w:t>u en uw</w:t>
                      </w:r>
                      <w:r w:rsidR="00BD6B8F">
                        <w:rPr>
                          <w:rFonts w:cs="Calibri"/>
                          <w:sz w:val="18"/>
                          <w:szCs w:val="18"/>
                        </w:rPr>
                        <w:t xml:space="preserve"> samenwerkingspartners de komende vier jaar willen uitvoeren</w:t>
                      </w:r>
                      <w:r w:rsidR="00636FDC">
                        <w:rPr>
                          <w:rFonts w:cs="Calibri"/>
                          <w:sz w:val="18"/>
                          <w:szCs w:val="18"/>
                        </w:rPr>
                        <w:t>. De tabel is ingedeeld in de drie pijlers van het Reynolds model (</w:t>
                      </w:r>
                      <w:r w:rsidR="005F39FC">
                        <w:rPr>
                          <w:rFonts w:cs="Calibri"/>
                          <w:sz w:val="18"/>
                          <w:szCs w:val="18"/>
                        </w:rPr>
                        <w:t>2.1)</w:t>
                      </w:r>
                      <w:r w:rsidR="0002367E" w:rsidRPr="00DB7BE0">
                        <w:rPr>
                          <w:rFonts w:cs="Calibri"/>
                          <w:sz w:val="18"/>
                          <w:szCs w:val="18"/>
                        </w:rPr>
                        <w:t xml:space="preserve">. </w:t>
                      </w:r>
                      <w:r w:rsidR="001A40A6">
                        <w:rPr>
                          <w:rFonts w:cs="Calibri"/>
                          <w:sz w:val="18"/>
                          <w:szCs w:val="18"/>
                        </w:rPr>
                        <w:t xml:space="preserve">Dat geeft </w:t>
                      </w:r>
                      <w:r w:rsidR="00781915">
                        <w:rPr>
                          <w:rFonts w:cs="Calibri"/>
                          <w:sz w:val="18"/>
                          <w:szCs w:val="18"/>
                        </w:rPr>
                        <w:t>handvatten</w:t>
                      </w:r>
                      <w:r w:rsidR="001A40A6">
                        <w:rPr>
                          <w:rFonts w:cs="Calibri"/>
                          <w:sz w:val="18"/>
                          <w:szCs w:val="18"/>
                        </w:rPr>
                        <w:t xml:space="preserve"> voor </w:t>
                      </w:r>
                      <w:r w:rsidR="004549C5">
                        <w:rPr>
                          <w:rFonts w:cs="Calibri"/>
                          <w:sz w:val="18"/>
                          <w:szCs w:val="18"/>
                        </w:rPr>
                        <w:t xml:space="preserve">een integrale aanpak en dat </w:t>
                      </w:r>
                      <w:r w:rsidR="003E56EC">
                        <w:rPr>
                          <w:rFonts w:cs="Calibri"/>
                          <w:sz w:val="18"/>
                          <w:szCs w:val="18"/>
                        </w:rPr>
                        <w:t>h</w:t>
                      </w:r>
                      <w:r w:rsidR="004549C5">
                        <w:rPr>
                          <w:rFonts w:cs="Calibri"/>
                          <w:sz w:val="18"/>
                          <w:szCs w:val="18"/>
                        </w:rPr>
                        <w:t>eeft de meeste impact</w:t>
                      </w:r>
                      <w:r w:rsidR="008D09F9">
                        <w:rPr>
                          <w:rFonts w:cs="Calibri"/>
                          <w:sz w:val="18"/>
                          <w:szCs w:val="18"/>
                        </w:rPr>
                        <w:t xml:space="preserve"> (3.3)</w:t>
                      </w:r>
                      <w:r w:rsidR="004549C5">
                        <w:rPr>
                          <w:rFonts w:cs="Calibri"/>
                          <w:sz w:val="18"/>
                          <w:szCs w:val="18"/>
                        </w:rPr>
                        <w:t xml:space="preserve">. </w:t>
                      </w:r>
                    </w:p>
                    <w:p w14:paraId="5AEC841E" w14:textId="77777777" w:rsidR="007B7CA6" w:rsidRPr="00296A96" w:rsidRDefault="007B7CA6" w:rsidP="00332A87">
                      <w:pPr>
                        <w:spacing w:line="276" w:lineRule="auto"/>
                        <w:rPr>
                          <w:rFonts w:ascii="Calibri" w:hAnsi="Calibri" w:cs="Calibri"/>
                          <w:i/>
                          <w:iCs/>
                        </w:rPr>
                      </w:pPr>
                    </w:p>
                  </w:txbxContent>
                </v:textbox>
                <w10:anchorlock/>
              </v:roundrect>
            </w:pict>
          </mc:Fallback>
        </mc:AlternateContent>
      </w:r>
    </w:p>
    <w:tbl>
      <w:tblPr>
        <w:tblStyle w:val="Lichtelijst-accent5"/>
        <w:tblW w:w="5000" w:type="pct"/>
        <w:tblBorders>
          <w:top w:val="single" w:sz="8" w:space="0" w:color="B4C6E7"/>
          <w:left w:val="single" w:sz="8" w:space="0" w:color="B4C6E7"/>
          <w:bottom w:val="single" w:sz="8" w:space="0" w:color="B4C6E7"/>
          <w:right w:val="single" w:sz="8" w:space="0" w:color="B4C6E7"/>
          <w:insideH w:val="single" w:sz="8" w:space="0" w:color="B4C6E7"/>
          <w:insideV w:val="single" w:sz="8" w:space="0" w:color="B4C6E7"/>
        </w:tblBorders>
        <w:tblLayout w:type="fixed"/>
        <w:tblCellMar>
          <w:top w:w="113" w:type="dxa"/>
          <w:bottom w:w="113" w:type="dxa"/>
        </w:tblCellMar>
        <w:tblLook w:val="04A0" w:firstRow="1" w:lastRow="0" w:firstColumn="1" w:lastColumn="0" w:noHBand="0" w:noVBand="1"/>
      </w:tblPr>
      <w:tblGrid>
        <w:gridCol w:w="1696"/>
        <w:gridCol w:w="2410"/>
        <w:gridCol w:w="2314"/>
        <w:gridCol w:w="2642"/>
      </w:tblGrid>
      <w:tr w:rsidR="0029799C" w:rsidRPr="0029799C" w14:paraId="1AAC06C1" w14:textId="77777777" w:rsidTr="00BA5ED6">
        <w:trPr>
          <w:cnfStyle w:val="100000000000" w:firstRow="1" w:lastRow="0" w:firstColumn="0" w:lastColumn="0" w:oddVBand="0" w:evenVBand="0" w:oddHBand="0" w:evenHBand="0" w:firstRowFirstColumn="0" w:firstRowLastColumn="0" w:lastRowFirstColumn="0" w:lastRowLastColumn="0"/>
          <w:cantSplit/>
          <w:trHeight w:val="454"/>
          <w:tblHeader/>
        </w:trPr>
        <w:tc>
          <w:tcPr>
            <w:cnfStyle w:val="001000000000" w:firstRow="0" w:lastRow="0" w:firstColumn="1" w:lastColumn="0" w:oddVBand="0" w:evenVBand="0" w:oddHBand="0" w:evenHBand="0" w:firstRowFirstColumn="0" w:firstRowLastColumn="0" w:lastRowFirstColumn="0" w:lastRowLastColumn="0"/>
            <w:tcW w:w="935" w:type="pct"/>
            <w:tcBorders>
              <w:top w:val="single" w:sz="4" w:space="0" w:color="4472C4"/>
              <w:left w:val="single" w:sz="4" w:space="0" w:color="4472C4"/>
            </w:tcBorders>
            <w:shd w:val="clear" w:color="auto" w:fill="659AD2"/>
            <w:vAlign w:val="bottom"/>
          </w:tcPr>
          <w:p w14:paraId="4C8EE3E1" w14:textId="77777777" w:rsidR="0029799C" w:rsidRPr="0029799C" w:rsidRDefault="0029799C" w:rsidP="0029799C">
            <w:pPr>
              <w:suppressAutoHyphens/>
              <w:spacing w:after="120" w:line="240" w:lineRule="auto"/>
              <w:rPr>
                <w:rFonts w:ascii="Syntax LT Std" w:eastAsia="Calibri" w:hAnsi="Syntax LT Std" w:cs="Arial"/>
                <w:b w:val="0"/>
                <w:bCs w:val="0"/>
                <w:color w:val="000000"/>
                <w:sz w:val="16"/>
                <w:szCs w:val="16"/>
              </w:rPr>
            </w:pPr>
          </w:p>
        </w:tc>
        <w:tc>
          <w:tcPr>
            <w:tcW w:w="1330" w:type="pct"/>
            <w:tcBorders>
              <w:top w:val="single" w:sz="4" w:space="0" w:color="4472C4"/>
            </w:tcBorders>
            <w:shd w:val="clear" w:color="auto" w:fill="659AD2"/>
          </w:tcPr>
          <w:p w14:paraId="599A7B9C" w14:textId="08A92568" w:rsidR="0029799C" w:rsidRPr="0029799C" w:rsidRDefault="00E07506" w:rsidP="0029799C">
            <w:pPr>
              <w:suppressAutoHyphens/>
              <w:spacing w:after="120" w:line="240" w:lineRule="auto"/>
              <w:cnfStyle w:val="100000000000" w:firstRow="1" w:lastRow="0" w:firstColumn="0" w:lastColumn="0" w:oddVBand="0" w:evenVBand="0" w:oddHBand="0" w:evenHBand="0" w:firstRowFirstColumn="0" w:firstRowLastColumn="0" w:lastRowFirstColumn="0" w:lastRowLastColumn="0"/>
              <w:rPr>
                <w:rFonts w:ascii="Syntax LT Std" w:eastAsia="Calibri" w:hAnsi="Syntax LT Std" w:cs="Arial"/>
                <w:color w:val="FFFFFF"/>
                <w:sz w:val="16"/>
                <w:szCs w:val="16"/>
              </w:rPr>
            </w:pPr>
            <w:r>
              <w:rPr>
                <w:rFonts w:ascii="Syntax LT Std" w:eastAsia="Calibri" w:hAnsi="Syntax LT Std" w:cs="Arial"/>
                <w:color w:val="FFFFFF"/>
                <w:sz w:val="16"/>
                <w:szCs w:val="16"/>
              </w:rPr>
              <w:t>Regelgeving</w:t>
            </w:r>
          </w:p>
        </w:tc>
        <w:tc>
          <w:tcPr>
            <w:tcW w:w="1277" w:type="pct"/>
            <w:tcBorders>
              <w:top w:val="single" w:sz="4" w:space="0" w:color="4472C4"/>
            </w:tcBorders>
            <w:shd w:val="clear" w:color="auto" w:fill="659AD2"/>
          </w:tcPr>
          <w:p w14:paraId="084926DD" w14:textId="32668605" w:rsidR="0029799C" w:rsidRPr="0029799C" w:rsidRDefault="00E07506" w:rsidP="0029799C">
            <w:pPr>
              <w:suppressAutoHyphens/>
              <w:spacing w:after="120" w:line="240" w:lineRule="auto"/>
              <w:cnfStyle w:val="100000000000" w:firstRow="1" w:lastRow="0" w:firstColumn="0" w:lastColumn="0" w:oddVBand="0" w:evenVBand="0" w:oddHBand="0" w:evenHBand="0" w:firstRowFirstColumn="0" w:firstRowLastColumn="0" w:lastRowFirstColumn="0" w:lastRowLastColumn="0"/>
              <w:rPr>
                <w:rFonts w:ascii="Syntax LT Std" w:eastAsia="Calibri" w:hAnsi="Syntax LT Std" w:cs="Arial"/>
                <w:color w:val="FFFFFF"/>
                <w:sz w:val="16"/>
                <w:szCs w:val="16"/>
              </w:rPr>
            </w:pPr>
            <w:r>
              <w:rPr>
                <w:rFonts w:ascii="Syntax LT Std" w:eastAsia="Calibri" w:hAnsi="Syntax LT Std" w:cs="Arial"/>
                <w:color w:val="FFFFFF"/>
                <w:sz w:val="16"/>
                <w:szCs w:val="16"/>
              </w:rPr>
              <w:t>Toezicht en handhaving</w:t>
            </w:r>
          </w:p>
        </w:tc>
        <w:tc>
          <w:tcPr>
            <w:tcW w:w="1457" w:type="pct"/>
            <w:tcBorders>
              <w:top w:val="single" w:sz="4" w:space="0" w:color="4472C4"/>
              <w:right w:val="single" w:sz="4" w:space="0" w:color="4472C4"/>
            </w:tcBorders>
            <w:shd w:val="clear" w:color="auto" w:fill="659AD2"/>
          </w:tcPr>
          <w:p w14:paraId="240CD09E" w14:textId="1A01FF68" w:rsidR="0029799C" w:rsidRPr="0029799C" w:rsidRDefault="008C2F46" w:rsidP="0029799C">
            <w:pPr>
              <w:suppressAutoHyphens/>
              <w:spacing w:after="120" w:line="240" w:lineRule="auto"/>
              <w:cnfStyle w:val="100000000000" w:firstRow="1" w:lastRow="0" w:firstColumn="0" w:lastColumn="0" w:oddVBand="0" w:evenVBand="0" w:oddHBand="0" w:evenHBand="0" w:firstRowFirstColumn="0" w:firstRowLastColumn="0" w:lastRowFirstColumn="0" w:lastRowLastColumn="0"/>
              <w:rPr>
                <w:rFonts w:ascii="Syntax LT Std" w:eastAsia="Calibri" w:hAnsi="Syntax LT Std" w:cs="Arial"/>
                <w:color w:val="FFFFFF"/>
                <w:sz w:val="16"/>
                <w:szCs w:val="16"/>
              </w:rPr>
            </w:pPr>
            <w:r>
              <w:rPr>
                <w:rFonts w:ascii="Syntax LT Std" w:eastAsia="Calibri" w:hAnsi="Syntax LT Std" w:cs="Arial"/>
                <w:color w:val="FFFFFF"/>
                <w:sz w:val="16"/>
                <w:szCs w:val="16"/>
              </w:rPr>
              <w:t>E</w:t>
            </w:r>
            <w:r w:rsidR="00E04E1C">
              <w:rPr>
                <w:rFonts w:ascii="Syntax LT Std" w:eastAsia="Calibri" w:hAnsi="Syntax LT Std" w:cs="Arial"/>
                <w:color w:val="FFFFFF"/>
                <w:sz w:val="16"/>
                <w:szCs w:val="16"/>
              </w:rPr>
              <w:t>ducatie en communicatie</w:t>
            </w:r>
          </w:p>
        </w:tc>
      </w:tr>
      <w:tr w:rsidR="00AE2D1C" w:rsidRPr="0029799C" w14:paraId="1C357879" w14:textId="77777777" w:rsidTr="00BA5ED6">
        <w:trPr>
          <w:cantSplit/>
        </w:trPr>
        <w:tc>
          <w:tcPr>
            <w:cnfStyle w:val="001000000000" w:firstRow="0" w:lastRow="0" w:firstColumn="1" w:lastColumn="0" w:oddVBand="0" w:evenVBand="0" w:oddHBand="0" w:evenHBand="0" w:firstRowFirstColumn="0" w:firstRowLastColumn="0" w:lastRowFirstColumn="0" w:lastRowLastColumn="0"/>
            <w:tcW w:w="935" w:type="pct"/>
            <w:vMerge w:val="restart"/>
            <w:tcBorders>
              <w:left w:val="single" w:sz="4" w:space="0" w:color="4472C4"/>
            </w:tcBorders>
            <w:shd w:val="clear" w:color="auto" w:fill="E8EEF8"/>
          </w:tcPr>
          <w:p w14:paraId="3013BD52" w14:textId="40242ABD" w:rsidR="00AE2D1C" w:rsidRPr="00AE2D1C" w:rsidRDefault="00AE2D1C" w:rsidP="0029799C">
            <w:pPr>
              <w:suppressAutoHyphens/>
              <w:spacing w:after="0" w:line="240" w:lineRule="auto"/>
              <w:rPr>
                <w:rFonts w:ascii="Syntax LT Std" w:eastAsia="Calibri" w:hAnsi="Syntax LT Std" w:cs="Arial"/>
                <w:color w:val="000000"/>
                <w:sz w:val="16"/>
                <w:szCs w:val="16"/>
              </w:rPr>
            </w:pPr>
            <w:r w:rsidRPr="00AE2D1C">
              <w:rPr>
                <w:rFonts w:ascii="Syntax LT Std" w:eastAsia="Calibri" w:hAnsi="Syntax LT Std" w:cs="Arial"/>
                <w:color w:val="000000"/>
                <w:sz w:val="16"/>
                <w:szCs w:val="16"/>
              </w:rPr>
              <w:t>Horeca en evenementen</w:t>
            </w:r>
          </w:p>
        </w:tc>
        <w:tc>
          <w:tcPr>
            <w:tcW w:w="1330" w:type="pct"/>
          </w:tcPr>
          <w:p w14:paraId="7BDFC391" w14:textId="261362E0" w:rsidR="00AE2D1C" w:rsidRPr="003F696E" w:rsidRDefault="00AE2D1C" w:rsidP="00E0750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 xml:space="preserve">Alcoholwet: leeftijdsgrens en verbod op </w:t>
            </w:r>
            <w:r w:rsidR="00024B43">
              <w:rPr>
                <w:rFonts w:eastAsia="Calibri" w:cs="Arial"/>
                <w:color w:val="C00000"/>
                <w:sz w:val="16"/>
                <w:szCs w:val="16"/>
              </w:rPr>
              <w:t>toelaten</w:t>
            </w:r>
            <w:r w:rsidRPr="003F696E">
              <w:rPr>
                <w:rFonts w:eastAsia="Calibri" w:cs="Arial"/>
                <w:color w:val="C00000"/>
                <w:sz w:val="16"/>
                <w:szCs w:val="16"/>
              </w:rPr>
              <w:t xml:space="preserve"> dronken personen</w:t>
            </w:r>
          </w:p>
          <w:p w14:paraId="525E93AD" w14:textId="77777777" w:rsidR="00AE2D1C" w:rsidRPr="003F696E" w:rsidRDefault="00AE2D1C" w:rsidP="00E0750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 xml:space="preserve">APV: verbod op happy </w:t>
            </w:r>
            <w:proofErr w:type="spellStart"/>
            <w:r w:rsidRPr="003F696E">
              <w:rPr>
                <w:rFonts w:eastAsia="Calibri" w:cs="Arial"/>
                <w:color w:val="C00000"/>
                <w:sz w:val="16"/>
                <w:szCs w:val="16"/>
              </w:rPr>
              <w:t>hours</w:t>
            </w:r>
            <w:proofErr w:type="spellEnd"/>
            <w:r w:rsidRPr="003F696E">
              <w:rPr>
                <w:rFonts w:eastAsia="Calibri" w:cs="Arial"/>
                <w:color w:val="C00000"/>
                <w:sz w:val="16"/>
                <w:szCs w:val="16"/>
              </w:rPr>
              <w:t xml:space="preserve"> en andere aanvullende lokale regelgeving</w:t>
            </w:r>
          </w:p>
          <w:p w14:paraId="11543362" w14:textId="77777777" w:rsidR="00AE2D1C" w:rsidRDefault="00AE2D1C" w:rsidP="00E0750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Voor evenementen: aanvullende eisen t.a.v. ontheffing alcoholwet bij evenementen</w:t>
            </w:r>
          </w:p>
          <w:p w14:paraId="664400C7" w14:textId="0B6E0D52" w:rsidR="00AE2D1C" w:rsidRDefault="00AE2D1C" w:rsidP="00E0750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Handhavings</w:t>
            </w:r>
            <w:r w:rsidR="00B6020E">
              <w:rPr>
                <w:rFonts w:eastAsia="Calibri" w:cs="Arial"/>
                <w:color w:val="C00000"/>
                <w:sz w:val="16"/>
                <w:szCs w:val="16"/>
              </w:rPr>
              <w:t>-</w:t>
            </w:r>
            <w:r>
              <w:rPr>
                <w:rFonts w:eastAsia="Calibri" w:cs="Arial"/>
                <w:color w:val="C00000"/>
                <w:sz w:val="16"/>
                <w:szCs w:val="16"/>
              </w:rPr>
              <w:t>arrangement en sanctietabel</w:t>
            </w:r>
          </w:p>
          <w:p w14:paraId="02619B19" w14:textId="660AE784" w:rsidR="00AE2D1C" w:rsidRPr="0029799C" w:rsidRDefault="00AE2D1C" w:rsidP="00981DED">
            <w:pPr>
              <w:suppressAutoHyphens/>
              <w:spacing w:after="0" w:line="240" w:lineRule="auto"/>
              <w:ind w:left="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p>
        </w:tc>
        <w:tc>
          <w:tcPr>
            <w:tcW w:w="1277" w:type="pct"/>
          </w:tcPr>
          <w:p w14:paraId="0E393418" w14:textId="77777777" w:rsidR="00AE2D1C" w:rsidRPr="003F696E" w:rsidRDefault="00AE2D1C" w:rsidP="00E0750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Nalevingsonderzoek</w:t>
            </w:r>
          </w:p>
          <w:p w14:paraId="1C7E313D" w14:textId="77777777" w:rsidR="000126BA" w:rsidRDefault="00AE2D1C" w:rsidP="00E0750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 xml:space="preserve">Toezicht </w:t>
            </w:r>
            <w:r w:rsidR="000126BA">
              <w:rPr>
                <w:rFonts w:eastAsia="Calibri" w:cs="Arial"/>
                <w:color w:val="C00000"/>
                <w:sz w:val="16"/>
                <w:szCs w:val="16"/>
              </w:rPr>
              <w:br/>
              <w:t xml:space="preserve">. </w:t>
            </w:r>
            <w:r w:rsidRPr="003F696E">
              <w:rPr>
                <w:rFonts w:eastAsia="Calibri" w:cs="Arial"/>
                <w:color w:val="C00000"/>
                <w:sz w:val="16"/>
                <w:szCs w:val="16"/>
              </w:rPr>
              <w:t>leeftijdsgrens</w:t>
            </w:r>
          </w:p>
          <w:p w14:paraId="2067A584" w14:textId="77777777" w:rsidR="000126BA" w:rsidRDefault="000126BA" w:rsidP="000126BA">
            <w:pPr>
              <w:suppressAutoHyphens/>
              <w:spacing w:after="0" w:line="240" w:lineRule="auto"/>
              <w:ind w:left="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 xml:space="preserve">. </w:t>
            </w:r>
            <w:r w:rsidR="00AE2D1C" w:rsidRPr="003F696E">
              <w:rPr>
                <w:rFonts w:eastAsia="Calibri" w:cs="Arial"/>
                <w:color w:val="C00000"/>
                <w:sz w:val="16"/>
                <w:szCs w:val="16"/>
              </w:rPr>
              <w:t>dronkenschap</w:t>
            </w:r>
          </w:p>
          <w:p w14:paraId="71A98088" w14:textId="77777777" w:rsidR="000126BA" w:rsidRDefault="000126BA" w:rsidP="000126BA">
            <w:pPr>
              <w:suppressAutoHyphens/>
              <w:spacing w:after="0" w:line="240" w:lineRule="auto"/>
              <w:ind w:left="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 xml:space="preserve">. </w:t>
            </w:r>
            <w:r w:rsidR="00AE2D1C" w:rsidRPr="003F696E">
              <w:rPr>
                <w:rFonts w:eastAsia="Calibri" w:cs="Arial"/>
                <w:color w:val="C00000"/>
                <w:sz w:val="16"/>
                <w:szCs w:val="16"/>
              </w:rPr>
              <w:t xml:space="preserve">toelaten dronken personen </w:t>
            </w:r>
          </w:p>
          <w:p w14:paraId="138C0A45" w14:textId="480FBFBB" w:rsidR="00AE2D1C" w:rsidRDefault="000126BA" w:rsidP="000126BA">
            <w:pPr>
              <w:suppressAutoHyphens/>
              <w:spacing w:after="0" w:line="240" w:lineRule="auto"/>
              <w:ind w:left="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 xml:space="preserve">. </w:t>
            </w:r>
            <w:r w:rsidR="00AE2D1C" w:rsidRPr="003F696E">
              <w:rPr>
                <w:rFonts w:eastAsia="Calibri" w:cs="Arial"/>
                <w:color w:val="C00000"/>
                <w:sz w:val="16"/>
                <w:szCs w:val="16"/>
              </w:rPr>
              <w:t xml:space="preserve">happy </w:t>
            </w:r>
            <w:proofErr w:type="spellStart"/>
            <w:r w:rsidR="00AE2D1C" w:rsidRPr="003F696E">
              <w:rPr>
                <w:rFonts w:eastAsia="Calibri" w:cs="Arial"/>
                <w:color w:val="C00000"/>
                <w:sz w:val="16"/>
                <w:szCs w:val="16"/>
              </w:rPr>
              <w:t>hours</w:t>
            </w:r>
            <w:proofErr w:type="spellEnd"/>
          </w:p>
          <w:p w14:paraId="508B61F1" w14:textId="3258CBB7" w:rsidR="00AE2D1C" w:rsidRPr="00E07506" w:rsidRDefault="00AE2D1C" w:rsidP="00E0750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E07506">
              <w:rPr>
                <w:rFonts w:eastAsia="Calibri" w:cs="Arial"/>
                <w:color w:val="C00000"/>
                <w:sz w:val="16"/>
                <w:szCs w:val="16"/>
              </w:rPr>
              <w:t>Programmatische aanpak toezicht en handhaving, inclusief coachend handhaven</w:t>
            </w:r>
          </w:p>
          <w:p w14:paraId="7587B737" w14:textId="66DD032A" w:rsidR="00AE2D1C" w:rsidRPr="0029799C" w:rsidRDefault="00AE2D1C" w:rsidP="000C77FC">
            <w:pPr>
              <w:suppressAutoHyphens/>
              <w:spacing w:line="240" w:lineRule="auto"/>
              <w:ind w:left="397" w:hanging="397"/>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p>
        </w:tc>
        <w:tc>
          <w:tcPr>
            <w:tcW w:w="1457" w:type="pct"/>
            <w:tcBorders>
              <w:right w:val="single" w:sz="4" w:space="0" w:color="4472C4"/>
            </w:tcBorders>
          </w:tcPr>
          <w:p w14:paraId="0D6F54C0" w14:textId="2F3AA657" w:rsidR="00AE2D1C" w:rsidRDefault="00024B43" w:rsidP="0029799C">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Opfrissen kennis</w:t>
            </w:r>
            <w:r w:rsidR="00AE2D1C" w:rsidRPr="003F696E">
              <w:rPr>
                <w:rFonts w:eastAsia="Calibri" w:cs="Arial"/>
                <w:color w:val="C00000"/>
                <w:sz w:val="16"/>
                <w:szCs w:val="16"/>
              </w:rPr>
              <w:t xml:space="preserve"> over Alcoholwet en regelgeving</w:t>
            </w:r>
            <w:r>
              <w:rPr>
                <w:rFonts w:eastAsia="Calibri" w:cs="Arial"/>
                <w:color w:val="C00000"/>
                <w:sz w:val="16"/>
                <w:szCs w:val="16"/>
              </w:rPr>
              <w:t xml:space="preserve"> bij horeca</w:t>
            </w:r>
          </w:p>
          <w:p w14:paraId="07393AEF" w14:textId="2734F69C" w:rsidR="00024B43" w:rsidRPr="003F696E" w:rsidRDefault="00024B43" w:rsidP="0029799C">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Informeren uitgaanspubliek over Alcoholwet, gedragsregels publieke ruimte en huisregels horeca</w:t>
            </w:r>
          </w:p>
          <w:p w14:paraId="5ADE3681" w14:textId="7F354A01" w:rsidR="00AE2D1C" w:rsidRPr="003F696E" w:rsidRDefault="00AE2D1C" w:rsidP="0029799C">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Training barpersoneel</w:t>
            </w:r>
            <w:r w:rsidR="00024B43">
              <w:rPr>
                <w:rFonts w:eastAsia="Calibri" w:cs="Arial"/>
                <w:color w:val="C00000"/>
                <w:sz w:val="16"/>
                <w:szCs w:val="16"/>
              </w:rPr>
              <w:t xml:space="preserve"> in verantwoord alcohol verstrekken</w:t>
            </w:r>
          </w:p>
          <w:p w14:paraId="728CBCD7" w14:textId="13028309" w:rsidR="00AE2D1C" w:rsidRPr="0029799C" w:rsidRDefault="00024B43" w:rsidP="0029799C">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Communiceren over resultaten nalevingsonderzoek</w:t>
            </w:r>
          </w:p>
        </w:tc>
      </w:tr>
      <w:tr w:rsidR="00AE2D1C" w:rsidRPr="0029799C" w14:paraId="036D39FD" w14:textId="77777777" w:rsidTr="00B94C1A">
        <w:trPr>
          <w:cantSplit/>
          <w:trHeight w:val="534"/>
        </w:trPr>
        <w:tc>
          <w:tcPr>
            <w:cnfStyle w:val="001000000000" w:firstRow="0" w:lastRow="0" w:firstColumn="1" w:lastColumn="0" w:oddVBand="0" w:evenVBand="0" w:oddHBand="0" w:evenHBand="0" w:firstRowFirstColumn="0" w:firstRowLastColumn="0" w:lastRowFirstColumn="0" w:lastRowLastColumn="0"/>
            <w:tcW w:w="935" w:type="pct"/>
            <w:vMerge/>
            <w:tcBorders>
              <w:left w:val="single" w:sz="4" w:space="0" w:color="4472C4"/>
            </w:tcBorders>
            <w:shd w:val="clear" w:color="auto" w:fill="E8EEF8"/>
          </w:tcPr>
          <w:p w14:paraId="789057AF" w14:textId="77777777" w:rsidR="00AE2D1C" w:rsidRDefault="00AE2D1C" w:rsidP="0029799C">
            <w:pPr>
              <w:suppressAutoHyphens/>
              <w:spacing w:after="0" w:line="240" w:lineRule="auto"/>
              <w:rPr>
                <w:rFonts w:ascii="Syntax LT Std" w:eastAsia="Calibri" w:hAnsi="Syntax LT Std" w:cs="Arial"/>
                <w:color w:val="000000"/>
                <w:sz w:val="16"/>
                <w:szCs w:val="16"/>
              </w:rPr>
            </w:pPr>
          </w:p>
        </w:tc>
        <w:tc>
          <w:tcPr>
            <w:tcW w:w="4065" w:type="pct"/>
            <w:gridSpan w:val="3"/>
            <w:tcBorders>
              <w:right w:val="single" w:sz="4" w:space="0" w:color="4472C4"/>
            </w:tcBorders>
          </w:tcPr>
          <w:p w14:paraId="40B1E364" w14:textId="026D9E31" w:rsidR="00AE2D1C" w:rsidRPr="003F696E" w:rsidRDefault="00AE2D1C" w:rsidP="00B94C1A">
            <w:pPr>
              <w:suppressAutoHyphen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I</w:t>
            </w:r>
            <w:r w:rsidRPr="003F696E">
              <w:rPr>
                <w:rFonts w:eastAsia="Calibri" w:cs="Arial"/>
                <w:color w:val="C00000"/>
                <w:sz w:val="16"/>
                <w:szCs w:val="16"/>
              </w:rPr>
              <w:t>ntegrale aanpakken</w:t>
            </w:r>
            <w:r w:rsidR="00075C86">
              <w:rPr>
                <w:rFonts w:eastAsia="Calibri" w:cs="Arial"/>
                <w:color w:val="C00000"/>
                <w:sz w:val="16"/>
                <w:szCs w:val="16"/>
              </w:rPr>
              <w:t xml:space="preserve"> </w:t>
            </w:r>
            <w:r w:rsidR="00024B43">
              <w:rPr>
                <w:rFonts w:eastAsia="Calibri" w:cs="Arial"/>
                <w:color w:val="C00000"/>
                <w:sz w:val="16"/>
                <w:szCs w:val="16"/>
              </w:rPr>
              <w:t>h</w:t>
            </w:r>
            <w:r w:rsidR="00075C86">
              <w:rPr>
                <w:rFonts w:eastAsia="Calibri" w:cs="Arial"/>
                <w:color w:val="C00000"/>
                <w:sz w:val="16"/>
                <w:szCs w:val="16"/>
              </w:rPr>
              <w:t>oreca en eve</w:t>
            </w:r>
            <w:r w:rsidR="0086408E">
              <w:rPr>
                <w:rFonts w:eastAsia="Calibri" w:cs="Arial"/>
                <w:color w:val="C00000"/>
                <w:sz w:val="16"/>
                <w:szCs w:val="16"/>
              </w:rPr>
              <w:t>nementen</w:t>
            </w:r>
            <w:r w:rsidRPr="003F696E">
              <w:rPr>
                <w:rFonts w:eastAsia="Calibri" w:cs="Arial"/>
                <w:color w:val="C00000"/>
                <w:sz w:val="16"/>
                <w:szCs w:val="16"/>
              </w:rPr>
              <w:t xml:space="preserve">: </w:t>
            </w:r>
            <w:hyperlink r:id="rId54" w:history="1">
              <w:r w:rsidRPr="003F696E">
                <w:rPr>
                  <w:rStyle w:val="Hyperlink"/>
                  <w:rFonts w:eastAsia="Calibri" w:cs="Arial"/>
                  <w:color w:val="C00000"/>
                  <w:sz w:val="16"/>
                  <w:szCs w:val="16"/>
                </w:rPr>
                <w:t>Doorschenken bij dronkenschap</w:t>
              </w:r>
            </w:hyperlink>
            <w:r w:rsidRPr="003F696E">
              <w:rPr>
                <w:rFonts w:eastAsia="Calibri" w:cs="Arial"/>
                <w:color w:val="C00000"/>
                <w:sz w:val="16"/>
                <w:szCs w:val="16"/>
              </w:rPr>
              <w:t xml:space="preserve">, </w:t>
            </w:r>
            <w:hyperlink r:id="rId55" w:history="1">
              <w:r w:rsidRPr="003F696E">
                <w:rPr>
                  <w:rStyle w:val="Hyperlink"/>
                  <w:rFonts w:eastAsia="Calibri" w:cs="Arial"/>
                  <w:color w:val="C00000"/>
                  <w:sz w:val="16"/>
                  <w:szCs w:val="16"/>
                </w:rPr>
                <w:t>STAD</w:t>
              </w:r>
            </w:hyperlink>
            <w:r w:rsidRPr="003F696E">
              <w:rPr>
                <w:rFonts w:eastAsia="Calibri" w:cs="Arial"/>
                <w:color w:val="C00000"/>
                <w:sz w:val="16"/>
                <w:szCs w:val="16"/>
              </w:rPr>
              <w:t xml:space="preserve"> en </w:t>
            </w:r>
            <w:hyperlink r:id="rId56" w:history="1">
              <w:r>
                <w:rPr>
                  <w:rStyle w:val="Hyperlink"/>
                  <w:rFonts w:eastAsia="Calibri" w:cs="Arial"/>
                  <w:color w:val="C00000"/>
                  <w:sz w:val="16"/>
                  <w:szCs w:val="16"/>
                </w:rPr>
                <w:t>Le</w:t>
              </w:r>
              <w:r w:rsidRPr="003F696E">
                <w:rPr>
                  <w:rStyle w:val="Hyperlink"/>
                  <w:rFonts w:eastAsia="Calibri" w:cs="Arial"/>
                  <w:color w:val="C00000"/>
                  <w:sz w:val="16"/>
                  <w:szCs w:val="16"/>
                </w:rPr>
                <w:t>idraad alcohol, drugs en roken op evenementen</w:t>
              </w:r>
            </w:hyperlink>
          </w:p>
        </w:tc>
      </w:tr>
      <w:tr w:rsidR="004647DA" w:rsidRPr="0029799C" w14:paraId="1EDF16EF" w14:textId="77777777" w:rsidTr="00BA5ED6">
        <w:trPr>
          <w:cantSplit/>
          <w:trHeight w:val="2094"/>
        </w:trPr>
        <w:tc>
          <w:tcPr>
            <w:cnfStyle w:val="001000000000" w:firstRow="0" w:lastRow="0" w:firstColumn="1" w:lastColumn="0" w:oddVBand="0" w:evenVBand="0" w:oddHBand="0" w:evenHBand="0" w:firstRowFirstColumn="0" w:firstRowLastColumn="0" w:lastRowFirstColumn="0" w:lastRowLastColumn="0"/>
            <w:tcW w:w="935" w:type="pct"/>
            <w:tcBorders>
              <w:left w:val="single" w:sz="4" w:space="0" w:color="4472C4"/>
            </w:tcBorders>
            <w:shd w:val="clear" w:color="auto" w:fill="E8EEF8"/>
          </w:tcPr>
          <w:p w14:paraId="5C5D0BDE" w14:textId="7F5CCC93" w:rsidR="004647DA" w:rsidRPr="0029799C" w:rsidRDefault="004647DA" w:rsidP="0029799C">
            <w:pPr>
              <w:suppressAutoHyphens/>
              <w:spacing w:after="0" w:line="240" w:lineRule="auto"/>
              <w:rPr>
                <w:rFonts w:ascii="Syntax LT Std" w:eastAsia="Calibri" w:hAnsi="Syntax LT Std" w:cs="Arial"/>
                <w:color w:val="000000"/>
                <w:sz w:val="16"/>
                <w:szCs w:val="16"/>
              </w:rPr>
            </w:pPr>
            <w:r>
              <w:rPr>
                <w:rFonts w:ascii="Syntax LT Std" w:eastAsia="Calibri" w:hAnsi="Syntax LT Std" w:cs="Arial"/>
                <w:color w:val="000000"/>
                <w:sz w:val="16"/>
                <w:szCs w:val="16"/>
              </w:rPr>
              <w:t>Detailhandel</w:t>
            </w:r>
          </w:p>
        </w:tc>
        <w:tc>
          <w:tcPr>
            <w:tcW w:w="1330" w:type="pct"/>
          </w:tcPr>
          <w:p w14:paraId="22832301" w14:textId="1801A8C8" w:rsidR="00981DED" w:rsidRDefault="00981DED" w:rsidP="00981DED">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Alcoholwet: leeftijdsgrens</w:t>
            </w:r>
            <w:r w:rsidR="001E2AEC">
              <w:rPr>
                <w:rFonts w:eastAsia="Calibri" w:cs="Arial"/>
                <w:color w:val="C00000"/>
                <w:sz w:val="16"/>
                <w:szCs w:val="16"/>
              </w:rPr>
              <w:t xml:space="preserve">, </w:t>
            </w:r>
            <w:r w:rsidR="001F2A11">
              <w:rPr>
                <w:rFonts w:eastAsia="Calibri" w:cs="Arial"/>
                <w:color w:val="C00000"/>
                <w:sz w:val="16"/>
                <w:szCs w:val="16"/>
              </w:rPr>
              <w:t>controle illegale verkooppunten</w:t>
            </w:r>
            <w:r w:rsidR="00EC1BE1">
              <w:rPr>
                <w:rFonts w:eastAsia="Calibri" w:cs="Arial"/>
                <w:color w:val="C00000"/>
                <w:sz w:val="16"/>
                <w:szCs w:val="16"/>
              </w:rPr>
              <w:t xml:space="preserve"> (art</w:t>
            </w:r>
            <w:r w:rsidR="00B6020E">
              <w:rPr>
                <w:rFonts w:eastAsia="Calibri" w:cs="Arial"/>
                <w:color w:val="C00000"/>
                <w:sz w:val="16"/>
                <w:szCs w:val="16"/>
              </w:rPr>
              <w:t>.</w:t>
            </w:r>
            <w:r w:rsidR="00EC1BE1">
              <w:rPr>
                <w:rFonts w:eastAsia="Calibri" w:cs="Arial"/>
                <w:color w:val="C00000"/>
                <w:sz w:val="16"/>
                <w:szCs w:val="16"/>
              </w:rPr>
              <w:t xml:space="preserve"> 18 en 25)</w:t>
            </w:r>
          </w:p>
          <w:p w14:paraId="789D2367" w14:textId="06784D64" w:rsidR="00A0215F" w:rsidRPr="00981DED" w:rsidRDefault="00981DED" w:rsidP="00981DED">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Handhavings</w:t>
            </w:r>
            <w:r w:rsidR="00766EE5">
              <w:rPr>
                <w:rFonts w:eastAsia="Calibri" w:cs="Arial"/>
                <w:color w:val="C00000"/>
                <w:sz w:val="16"/>
                <w:szCs w:val="16"/>
              </w:rPr>
              <w:t>-</w:t>
            </w:r>
            <w:r>
              <w:rPr>
                <w:rFonts w:eastAsia="Calibri" w:cs="Arial"/>
                <w:color w:val="C00000"/>
                <w:sz w:val="16"/>
                <w:szCs w:val="16"/>
              </w:rPr>
              <w:t>arrangement en sanctietabel</w:t>
            </w:r>
          </w:p>
        </w:tc>
        <w:tc>
          <w:tcPr>
            <w:tcW w:w="1277" w:type="pct"/>
          </w:tcPr>
          <w:p w14:paraId="3E98DF4F" w14:textId="77777777" w:rsidR="00981DED" w:rsidRDefault="00981DED" w:rsidP="00981DED">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Nalevingsonderzo</w:t>
            </w:r>
            <w:r>
              <w:rPr>
                <w:rFonts w:eastAsia="Calibri" w:cs="Arial"/>
                <w:color w:val="C00000"/>
                <w:sz w:val="16"/>
                <w:szCs w:val="16"/>
              </w:rPr>
              <w:t>ek</w:t>
            </w:r>
          </w:p>
          <w:p w14:paraId="09BB9CFD" w14:textId="77777777" w:rsidR="00981DED" w:rsidRPr="00286DEC" w:rsidRDefault="00981DED" w:rsidP="00981DED">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286DEC">
              <w:rPr>
                <w:rFonts w:eastAsia="Calibri" w:cs="Arial"/>
                <w:color w:val="C00000"/>
                <w:sz w:val="16"/>
                <w:szCs w:val="16"/>
              </w:rPr>
              <w:t>Toezicht leeftijdsgrens</w:t>
            </w:r>
          </w:p>
          <w:p w14:paraId="6B64A43E" w14:textId="3D5B7B38" w:rsidR="00024B43" w:rsidRDefault="00024B43" w:rsidP="00981DED">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 xml:space="preserve">Controle </w:t>
            </w:r>
            <w:r w:rsidR="00EC1BE1">
              <w:rPr>
                <w:rFonts w:eastAsia="Calibri" w:cs="Arial"/>
                <w:color w:val="C00000"/>
                <w:sz w:val="16"/>
                <w:szCs w:val="16"/>
              </w:rPr>
              <w:t>illegale</w:t>
            </w:r>
            <w:r w:rsidR="00C92F3A">
              <w:rPr>
                <w:rFonts w:eastAsia="Calibri" w:cs="Arial"/>
                <w:color w:val="C00000"/>
                <w:sz w:val="16"/>
                <w:szCs w:val="16"/>
              </w:rPr>
              <w:t xml:space="preserve"> </w:t>
            </w:r>
            <w:r w:rsidR="00B6020E">
              <w:rPr>
                <w:rFonts w:eastAsia="Calibri" w:cs="Arial"/>
                <w:color w:val="C00000"/>
                <w:sz w:val="16"/>
                <w:szCs w:val="16"/>
              </w:rPr>
              <w:t>verkooppunten</w:t>
            </w:r>
            <w:r w:rsidR="00562582">
              <w:rPr>
                <w:rFonts w:eastAsia="Calibri" w:cs="Arial"/>
                <w:color w:val="C00000"/>
                <w:sz w:val="16"/>
                <w:szCs w:val="16"/>
              </w:rPr>
              <w:t xml:space="preserve"> (art</w:t>
            </w:r>
            <w:r w:rsidR="00B6020E">
              <w:rPr>
                <w:rFonts w:eastAsia="Calibri" w:cs="Arial"/>
                <w:color w:val="C00000"/>
                <w:sz w:val="16"/>
                <w:szCs w:val="16"/>
              </w:rPr>
              <w:t>.</w:t>
            </w:r>
            <w:r w:rsidR="00562582">
              <w:rPr>
                <w:rFonts w:eastAsia="Calibri" w:cs="Arial"/>
                <w:color w:val="C00000"/>
                <w:sz w:val="16"/>
                <w:szCs w:val="16"/>
              </w:rPr>
              <w:t xml:space="preserve"> 18 en 25)</w:t>
            </w:r>
          </w:p>
          <w:p w14:paraId="6A917294" w14:textId="23B246FA" w:rsidR="00981DED" w:rsidRDefault="00981DED" w:rsidP="00981DED">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Afstemming met NVWA over verkoop op afstand</w:t>
            </w:r>
          </w:p>
          <w:p w14:paraId="3F642BDE" w14:textId="08EE0DB5" w:rsidR="00ED7182" w:rsidRPr="00D15F90" w:rsidRDefault="00981DED" w:rsidP="00D15F90">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981DED">
              <w:rPr>
                <w:rFonts w:eastAsia="Calibri" w:cs="Arial"/>
                <w:color w:val="C00000"/>
                <w:sz w:val="16"/>
                <w:szCs w:val="16"/>
              </w:rPr>
              <w:t>Programmatische aanpak toezicht en handhaving</w:t>
            </w:r>
            <w:r w:rsidR="00E83661">
              <w:rPr>
                <w:rFonts w:eastAsia="Calibri" w:cs="Arial"/>
                <w:color w:val="C00000"/>
                <w:sz w:val="16"/>
                <w:szCs w:val="16"/>
              </w:rPr>
              <w:br/>
            </w:r>
          </w:p>
        </w:tc>
        <w:tc>
          <w:tcPr>
            <w:tcW w:w="1457" w:type="pct"/>
            <w:tcBorders>
              <w:right w:val="single" w:sz="4" w:space="0" w:color="4472C4"/>
            </w:tcBorders>
          </w:tcPr>
          <w:p w14:paraId="0F8E9E98" w14:textId="26B5F828" w:rsidR="004647DA" w:rsidRPr="003F696E" w:rsidRDefault="00A0215F" w:rsidP="0029799C">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 xml:space="preserve">Communicatie over Alcoholwet en </w:t>
            </w:r>
            <w:r w:rsidR="00024B43">
              <w:rPr>
                <w:rFonts w:eastAsia="Calibri" w:cs="Arial"/>
                <w:color w:val="C00000"/>
                <w:sz w:val="16"/>
                <w:szCs w:val="16"/>
              </w:rPr>
              <w:t xml:space="preserve">lokale </w:t>
            </w:r>
            <w:r w:rsidRPr="003F696E">
              <w:rPr>
                <w:rFonts w:eastAsia="Calibri" w:cs="Arial"/>
                <w:color w:val="C00000"/>
                <w:sz w:val="16"/>
                <w:szCs w:val="16"/>
              </w:rPr>
              <w:t>regelgeving</w:t>
            </w:r>
          </w:p>
          <w:p w14:paraId="3FBF9C34" w14:textId="77777777" w:rsidR="00A0215F" w:rsidRPr="003F696E" w:rsidRDefault="00A0215F" w:rsidP="0029799C">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Training personeel</w:t>
            </w:r>
          </w:p>
          <w:p w14:paraId="00F3AA76" w14:textId="1ABCE5C4" w:rsidR="00A0215F" w:rsidRPr="003F696E" w:rsidRDefault="00A0215F" w:rsidP="0029799C">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Nalevingscommunicatie</w:t>
            </w:r>
          </w:p>
        </w:tc>
      </w:tr>
      <w:tr w:rsidR="00A1235F" w:rsidRPr="0029799C" w14:paraId="0671D8DA" w14:textId="77777777" w:rsidTr="00BA5ED6">
        <w:trPr>
          <w:cantSplit/>
        </w:trPr>
        <w:tc>
          <w:tcPr>
            <w:cnfStyle w:val="001000000000" w:firstRow="0" w:lastRow="0" w:firstColumn="1" w:lastColumn="0" w:oddVBand="0" w:evenVBand="0" w:oddHBand="0" w:evenHBand="0" w:firstRowFirstColumn="0" w:firstRowLastColumn="0" w:lastRowFirstColumn="0" w:lastRowLastColumn="0"/>
            <w:tcW w:w="935" w:type="pct"/>
            <w:vMerge w:val="restart"/>
            <w:tcBorders>
              <w:left w:val="single" w:sz="4" w:space="0" w:color="4472C4"/>
            </w:tcBorders>
            <w:shd w:val="clear" w:color="auto" w:fill="E8EEF8"/>
          </w:tcPr>
          <w:p w14:paraId="35A88019" w14:textId="6CF048C1" w:rsidR="00A1235F" w:rsidRPr="0029799C" w:rsidRDefault="00A1235F" w:rsidP="0029799C">
            <w:pPr>
              <w:suppressAutoHyphens/>
              <w:spacing w:after="0" w:line="240" w:lineRule="auto"/>
              <w:rPr>
                <w:rFonts w:ascii="Syntax LT Std" w:eastAsia="Calibri" w:hAnsi="Syntax LT Std" w:cs="Arial"/>
                <w:color w:val="000000"/>
                <w:sz w:val="16"/>
                <w:szCs w:val="16"/>
              </w:rPr>
            </w:pPr>
            <w:r>
              <w:rPr>
                <w:rFonts w:ascii="Syntax LT Std" w:eastAsia="Calibri" w:hAnsi="Syntax LT Std" w:cs="Arial"/>
                <w:color w:val="000000"/>
                <w:sz w:val="16"/>
                <w:szCs w:val="16"/>
              </w:rPr>
              <w:t>Onderwijs</w:t>
            </w:r>
          </w:p>
        </w:tc>
        <w:tc>
          <w:tcPr>
            <w:tcW w:w="1330" w:type="pct"/>
          </w:tcPr>
          <w:p w14:paraId="1471B687" w14:textId="77777777" w:rsidR="00A1235F" w:rsidRPr="003F696E" w:rsidRDefault="00A1235F" w:rsidP="00766EE5">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Alcoholvrije schoolomgeving en – activiteiten</w:t>
            </w:r>
          </w:p>
          <w:p w14:paraId="6974040D" w14:textId="77777777" w:rsidR="00A1235F" w:rsidRDefault="00A1235F" w:rsidP="00766EE5">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Alcoholbeleid opstellen als onderdeel van Helder op school</w:t>
            </w:r>
          </w:p>
          <w:p w14:paraId="5D1C3B5B" w14:textId="77777777" w:rsidR="00A1235F" w:rsidRPr="003F696E" w:rsidRDefault="00A1235F" w:rsidP="0029799C">
            <w:pPr>
              <w:suppressAutoHyphens/>
              <w:spacing w:after="0" w:line="240" w:lineRule="auto"/>
              <w:ind w:left="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p>
          <w:p w14:paraId="24106F31" w14:textId="6DD0EF9D" w:rsidR="00A1235F" w:rsidRPr="0029799C" w:rsidRDefault="00A1235F" w:rsidP="0029799C">
            <w:pPr>
              <w:suppressAutoHyphens/>
              <w:spacing w:after="0" w:line="240" w:lineRule="auto"/>
              <w:ind w:left="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p>
        </w:tc>
        <w:tc>
          <w:tcPr>
            <w:tcW w:w="1277" w:type="pct"/>
          </w:tcPr>
          <w:p w14:paraId="2CCD322E" w14:textId="258153EF" w:rsidR="00024B43" w:rsidRDefault="00A1235F" w:rsidP="00C2311D">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024B43">
              <w:rPr>
                <w:rFonts w:eastAsia="Calibri" w:cs="Arial"/>
                <w:color w:val="C00000"/>
                <w:sz w:val="16"/>
                <w:szCs w:val="16"/>
              </w:rPr>
              <w:t>Ondersteuning door boa’s bij schoolfeesten (</w:t>
            </w:r>
            <w:r w:rsidR="00024B43">
              <w:rPr>
                <w:rFonts w:eastAsia="Calibri" w:cs="Arial"/>
                <w:color w:val="C00000"/>
                <w:sz w:val="16"/>
                <w:szCs w:val="16"/>
              </w:rPr>
              <w:t xml:space="preserve">bijvoorbeeld </w:t>
            </w:r>
            <w:r w:rsidR="00024B43" w:rsidRPr="00024B43">
              <w:rPr>
                <w:rFonts w:eastAsia="Calibri" w:cs="Arial"/>
                <w:color w:val="C00000"/>
                <w:sz w:val="16"/>
                <w:szCs w:val="16"/>
              </w:rPr>
              <w:t xml:space="preserve">wanneer scholen </w:t>
            </w:r>
            <w:r w:rsidR="00024B43">
              <w:rPr>
                <w:rFonts w:eastAsia="Calibri" w:cs="Arial"/>
                <w:color w:val="C00000"/>
                <w:sz w:val="16"/>
                <w:szCs w:val="16"/>
              </w:rPr>
              <w:t xml:space="preserve">bij de toegang </w:t>
            </w:r>
            <w:r w:rsidR="00024B43" w:rsidRPr="00024B43">
              <w:rPr>
                <w:rFonts w:eastAsia="Calibri" w:cs="Arial"/>
                <w:color w:val="C00000"/>
                <w:sz w:val="16"/>
                <w:szCs w:val="16"/>
              </w:rPr>
              <w:t>controleren op indrinken</w:t>
            </w:r>
            <w:r w:rsidR="00024B43">
              <w:rPr>
                <w:rFonts w:eastAsia="Calibri" w:cs="Arial"/>
                <w:color w:val="C00000"/>
                <w:sz w:val="16"/>
                <w:szCs w:val="16"/>
              </w:rPr>
              <w:t>)</w:t>
            </w:r>
          </w:p>
          <w:p w14:paraId="52924F7A" w14:textId="738768D2" w:rsidR="00A1235F" w:rsidRPr="00024B43" w:rsidRDefault="00A1235F" w:rsidP="00C2311D">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024B43">
              <w:rPr>
                <w:rFonts w:eastAsia="Calibri" w:cs="Arial"/>
                <w:color w:val="C00000"/>
                <w:sz w:val="16"/>
                <w:szCs w:val="16"/>
              </w:rPr>
              <w:t>Volwassenen zien toe op geen alcoholgebruik tijdens schoolfeesten</w:t>
            </w:r>
          </w:p>
          <w:p w14:paraId="332B69CE" w14:textId="4215C7B2" w:rsidR="00A1235F" w:rsidRPr="0029799C" w:rsidRDefault="00A1235F" w:rsidP="00766EE5">
            <w:pPr>
              <w:suppressAutoHyphens/>
              <w:spacing w:after="0" w:line="240" w:lineRule="auto"/>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p>
        </w:tc>
        <w:tc>
          <w:tcPr>
            <w:tcW w:w="1457" w:type="pct"/>
            <w:tcBorders>
              <w:right w:val="single" w:sz="4" w:space="0" w:color="4472C4"/>
            </w:tcBorders>
          </w:tcPr>
          <w:p w14:paraId="68271444" w14:textId="55C21335" w:rsidR="00A1235F" w:rsidRPr="003F696E" w:rsidRDefault="00A1235F" w:rsidP="0029799C">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Scholen informeren over belang van (gezamenlijk) alcoholvrij beleid</w:t>
            </w:r>
          </w:p>
          <w:p w14:paraId="7C91548D" w14:textId="77777777" w:rsidR="00A1235F" w:rsidRPr="003F696E" w:rsidRDefault="00A1235F" w:rsidP="0029799C">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Overleg met scholen over alcoholvoorlichting aan ouders</w:t>
            </w:r>
          </w:p>
          <w:p w14:paraId="7733F4D0" w14:textId="77777777" w:rsidR="00024B43" w:rsidRDefault="00A1235F" w:rsidP="00024B43">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Communicatie over alcoholvrije schoolomgeving</w:t>
            </w:r>
          </w:p>
          <w:p w14:paraId="2386D3A3" w14:textId="310EF138" w:rsidR="00024B43" w:rsidRPr="00024B43" w:rsidRDefault="00024B43" w:rsidP="00024B43">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 xml:space="preserve">Training van docenten en leden zorgteam in signaleren van problemen door alcohol. </w:t>
            </w:r>
          </w:p>
        </w:tc>
      </w:tr>
      <w:tr w:rsidR="00A1235F" w:rsidRPr="0029799C" w14:paraId="04D4222F" w14:textId="77777777" w:rsidTr="00226129">
        <w:trPr>
          <w:cantSplit/>
        </w:trPr>
        <w:tc>
          <w:tcPr>
            <w:cnfStyle w:val="001000000000" w:firstRow="0" w:lastRow="0" w:firstColumn="1" w:lastColumn="0" w:oddVBand="0" w:evenVBand="0" w:oddHBand="0" w:evenHBand="0" w:firstRowFirstColumn="0" w:firstRowLastColumn="0" w:lastRowFirstColumn="0" w:lastRowLastColumn="0"/>
            <w:tcW w:w="935" w:type="pct"/>
            <w:vMerge/>
            <w:tcBorders>
              <w:left w:val="single" w:sz="4" w:space="0" w:color="4472C4"/>
            </w:tcBorders>
            <w:shd w:val="clear" w:color="auto" w:fill="E8EEF8"/>
          </w:tcPr>
          <w:p w14:paraId="6837B141" w14:textId="77777777" w:rsidR="00A1235F" w:rsidRPr="0029799C" w:rsidRDefault="00A1235F" w:rsidP="0029799C">
            <w:pPr>
              <w:suppressAutoHyphens/>
              <w:spacing w:after="0" w:line="240" w:lineRule="auto"/>
              <w:rPr>
                <w:rFonts w:ascii="Syntax LT Std" w:eastAsia="Calibri" w:hAnsi="Syntax LT Std" w:cs="Arial"/>
                <w:color w:val="000000"/>
                <w:sz w:val="16"/>
                <w:szCs w:val="16"/>
              </w:rPr>
            </w:pPr>
          </w:p>
        </w:tc>
        <w:tc>
          <w:tcPr>
            <w:tcW w:w="4065" w:type="pct"/>
            <w:gridSpan w:val="3"/>
            <w:tcBorders>
              <w:right w:val="single" w:sz="4" w:space="0" w:color="4472C4"/>
            </w:tcBorders>
          </w:tcPr>
          <w:p w14:paraId="16F30A05" w14:textId="4CFEA594" w:rsidR="00A1235F" w:rsidRPr="003F696E" w:rsidRDefault="00A1235F" w:rsidP="00226129">
            <w:pPr>
              <w:suppressAutoHyphens/>
              <w:spacing w:after="0" w:line="240" w:lineRule="auto"/>
              <w:ind w:left="183"/>
              <w:contextualSpacing/>
              <w:jc w:val="center"/>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Integrale aanpakken</w:t>
            </w:r>
            <w:r w:rsidR="003E7A4D">
              <w:rPr>
                <w:rFonts w:eastAsia="Calibri" w:cs="Arial"/>
                <w:color w:val="C00000"/>
                <w:sz w:val="16"/>
                <w:szCs w:val="16"/>
              </w:rPr>
              <w:t xml:space="preserve"> onderwijs</w:t>
            </w:r>
            <w:r>
              <w:rPr>
                <w:rFonts w:eastAsia="Calibri" w:cs="Arial"/>
                <w:color w:val="C00000"/>
                <w:sz w:val="16"/>
                <w:szCs w:val="16"/>
              </w:rPr>
              <w:t xml:space="preserve">: </w:t>
            </w:r>
            <w:hyperlink r:id="rId57" w:history="1">
              <w:r w:rsidRPr="0041284B">
                <w:rPr>
                  <w:rStyle w:val="Hyperlink"/>
                  <w:rFonts w:eastAsia="Calibri" w:cs="Arial"/>
                  <w:color w:val="C00000"/>
                  <w:sz w:val="16"/>
                  <w:szCs w:val="16"/>
                </w:rPr>
                <w:t>Richtlijn verslavingspreventie in het onderwijs</w:t>
              </w:r>
            </w:hyperlink>
            <w:r>
              <w:rPr>
                <w:rFonts w:eastAsia="Calibri" w:cs="Arial"/>
                <w:color w:val="C00000"/>
                <w:sz w:val="16"/>
                <w:szCs w:val="16"/>
              </w:rPr>
              <w:t xml:space="preserve"> en </w:t>
            </w:r>
            <w:r w:rsidRPr="0029799C">
              <w:rPr>
                <w:rFonts w:eastAsia="Calibri" w:cs="Arial"/>
                <w:color w:val="C00000"/>
                <w:sz w:val="16"/>
                <w:szCs w:val="16"/>
              </w:rPr>
              <w:t xml:space="preserve">preventieprogramma </w:t>
            </w:r>
            <w:hyperlink r:id="rId58" w:history="1">
              <w:r w:rsidRPr="0029799C">
                <w:rPr>
                  <w:rFonts w:eastAsia="Calibri" w:cs="Arial"/>
                  <w:color w:val="C00000"/>
                  <w:sz w:val="16"/>
                  <w:szCs w:val="16"/>
                  <w:u w:val="single"/>
                </w:rPr>
                <w:t>Helder op school</w:t>
              </w:r>
            </w:hyperlink>
          </w:p>
        </w:tc>
      </w:tr>
      <w:tr w:rsidR="0029799C" w:rsidRPr="0029799C" w14:paraId="0BA4040B" w14:textId="77777777" w:rsidTr="00BA5ED6">
        <w:trPr>
          <w:cantSplit/>
        </w:trPr>
        <w:tc>
          <w:tcPr>
            <w:cnfStyle w:val="001000000000" w:firstRow="0" w:lastRow="0" w:firstColumn="1" w:lastColumn="0" w:oddVBand="0" w:evenVBand="0" w:oddHBand="0" w:evenHBand="0" w:firstRowFirstColumn="0" w:firstRowLastColumn="0" w:lastRowFirstColumn="0" w:lastRowLastColumn="0"/>
            <w:tcW w:w="935" w:type="pct"/>
            <w:tcBorders>
              <w:left w:val="single" w:sz="4" w:space="0" w:color="4472C4"/>
            </w:tcBorders>
            <w:shd w:val="clear" w:color="auto" w:fill="E8EEF8"/>
          </w:tcPr>
          <w:p w14:paraId="009D19E2" w14:textId="6A26DC23" w:rsidR="0029799C" w:rsidRPr="0029799C" w:rsidRDefault="00A1235F" w:rsidP="0029799C">
            <w:pPr>
              <w:suppressAutoHyphens/>
              <w:spacing w:after="0" w:line="240" w:lineRule="auto"/>
              <w:rPr>
                <w:rFonts w:ascii="Syntax LT Std" w:eastAsia="Calibri" w:hAnsi="Syntax LT Std" w:cs="Arial"/>
                <w:color w:val="000000"/>
                <w:sz w:val="16"/>
                <w:szCs w:val="16"/>
              </w:rPr>
            </w:pPr>
            <w:r>
              <w:rPr>
                <w:rFonts w:ascii="Syntax LT Std" w:eastAsia="Calibri" w:hAnsi="Syntax LT Std" w:cs="Arial"/>
                <w:color w:val="000000"/>
                <w:sz w:val="16"/>
                <w:szCs w:val="16"/>
              </w:rPr>
              <w:t>Thuis/ouders</w:t>
            </w:r>
          </w:p>
        </w:tc>
        <w:tc>
          <w:tcPr>
            <w:tcW w:w="1330" w:type="pct"/>
          </w:tcPr>
          <w:p w14:paraId="7F986D82" w14:textId="321E8296" w:rsidR="0029799C" w:rsidRPr="0029799C" w:rsidRDefault="00985386" w:rsidP="0029799C">
            <w:pPr>
              <w:numPr>
                <w:ilvl w:val="0"/>
                <w:numId w:val="2"/>
              </w:numPr>
              <w:suppressAutoHyphens/>
              <w:spacing w:after="0" w:line="240" w:lineRule="auto"/>
              <w:ind w:left="186" w:hanging="127"/>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Ouderlijke regels over NIX18</w:t>
            </w:r>
          </w:p>
        </w:tc>
        <w:tc>
          <w:tcPr>
            <w:tcW w:w="1277" w:type="pct"/>
          </w:tcPr>
          <w:p w14:paraId="66459AFC" w14:textId="77777777" w:rsidR="00985386" w:rsidRDefault="00985386" w:rsidP="00985386">
            <w:pPr>
              <w:numPr>
                <w:ilvl w:val="0"/>
                <w:numId w:val="2"/>
              </w:numPr>
              <w:suppressAutoHyphens/>
              <w:spacing w:after="0" w:line="240" w:lineRule="auto"/>
              <w:ind w:left="186" w:hanging="127"/>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Ouderlijk toezicht op regels NIX18</w:t>
            </w:r>
          </w:p>
          <w:p w14:paraId="15AE11B2" w14:textId="77E8C5FB" w:rsidR="0029799C" w:rsidRPr="003F696E" w:rsidRDefault="0029799C" w:rsidP="00985386">
            <w:pPr>
              <w:pStyle w:val="Lijstalinea"/>
              <w:suppressAutoHyphens/>
              <w:spacing w:line="240" w:lineRule="auto"/>
              <w:ind w:left="359"/>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p>
        </w:tc>
        <w:tc>
          <w:tcPr>
            <w:tcW w:w="1457" w:type="pct"/>
            <w:tcBorders>
              <w:right w:val="single" w:sz="4" w:space="0" w:color="4472C4"/>
            </w:tcBorders>
          </w:tcPr>
          <w:p w14:paraId="26F921F9" w14:textId="2DDABD71" w:rsidR="001D774E" w:rsidRPr="003F696E" w:rsidRDefault="001D774E" w:rsidP="001D774E">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Voorlichting aan oude</w:t>
            </w:r>
            <w:r w:rsidR="00B80B34" w:rsidRPr="003F696E">
              <w:rPr>
                <w:rFonts w:eastAsia="Calibri" w:cs="Arial"/>
                <w:color w:val="C00000"/>
                <w:sz w:val="16"/>
                <w:szCs w:val="16"/>
              </w:rPr>
              <w:t>r</w:t>
            </w:r>
            <w:r w:rsidRPr="003F696E">
              <w:rPr>
                <w:rFonts w:eastAsia="Calibri" w:cs="Arial"/>
                <w:color w:val="C00000"/>
                <w:sz w:val="16"/>
                <w:szCs w:val="16"/>
              </w:rPr>
              <w:t>s over alcohol</w:t>
            </w:r>
            <w:r w:rsidR="00B80B34" w:rsidRPr="003F696E">
              <w:rPr>
                <w:rFonts w:eastAsia="Calibri" w:cs="Arial"/>
                <w:color w:val="C00000"/>
                <w:sz w:val="16"/>
                <w:szCs w:val="16"/>
              </w:rPr>
              <w:t xml:space="preserve"> en alcoholopvoeding</w:t>
            </w:r>
          </w:p>
          <w:p w14:paraId="5E2C7536" w14:textId="66CF049F" w:rsidR="00B80B34" w:rsidRPr="003F696E" w:rsidRDefault="00B80B34" w:rsidP="001D774E">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Voorlichting over uitgaansopvoeding</w:t>
            </w:r>
          </w:p>
          <w:p w14:paraId="7862CBE9" w14:textId="4B643F83" w:rsidR="00B80B34" w:rsidRPr="003F696E" w:rsidRDefault="00B80B34" w:rsidP="001D774E">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Communicatie over risico’s van alcohol</w:t>
            </w:r>
            <w:r w:rsidR="00A1235F">
              <w:rPr>
                <w:rFonts w:eastAsia="Calibri" w:cs="Arial"/>
                <w:color w:val="C00000"/>
                <w:sz w:val="16"/>
                <w:szCs w:val="16"/>
              </w:rPr>
              <w:t xml:space="preserve"> en over wetgeving</w:t>
            </w:r>
          </w:p>
          <w:p w14:paraId="0063A474" w14:textId="77777777" w:rsidR="000E652D" w:rsidRPr="003F696E" w:rsidRDefault="000E652D" w:rsidP="001D774E">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 xml:space="preserve">Educatie over het stellen van regels en handhaving er van. </w:t>
            </w:r>
          </w:p>
          <w:p w14:paraId="51E9A677" w14:textId="11AA56B4" w:rsidR="0029799C" w:rsidRPr="0029799C" w:rsidRDefault="000E652D" w:rsidP="000E652D">
            <w:pPr>
              <w:numPr>
                <w:ilvl w:val="0"/>
                <w:numId w:val="2"/>
              </w:numPr>
              <w:suppressAutoHyphens/>
              <w:spacing w:after="0" w:line="240" w:lineRule="auto"/>
              <w:ind w:left="124" w:hanging="171"/>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Trainen van opvoedvaardigheden in het algemeen en over alcohol</w:t>
            </w:r>
          </w:p>
        </w:tc>
      </w:tr>
      <w:tr w:rsidR="006C7B98" w:rsidRPr="0029799C" w14:paraId="2F3C4449" w14:textId="77777777" w:rsidTr="006C7B98">
        <w:trPr>
          <w:cantSplit/>
        </w:trPr>
        <w:tc>
          <w:tcPr>
            <w:cnfStyle w:val="001000000000" w:firstRow="0" w:lastRow="0" w:firstColumn="1" w:lastColumn="0" w:oddVBand="0" w:evenVBand="0" w:oddHBand="0" w:evenHBand="0" w:firstRowFirstColumn="0" w:firstRowLastColumn="0" w:lastRowFirstColumn="0" w:lastRowLastColumn="0"/>
            <w:tcW w:w="935" w:type="pct"/>
            <w:tcBorders>
              <w:left w:val="single" w:sz="4" w:space="0" w:color="4472C4"/>
            </w:tcBorders>
            <w:shd w:val="clear" w:color="auto" w:fill="E8EEF8"/>
          </w:tcPr>
          <w:p w14:paraId="1C671A8B" w14:textId="77777777" w:rsidR="006C7B98" w:rsidRDefault="006C7B98" w:rsidP="0029799C">
            <w:pPr>
              <w:suppressAutoHyphens/>
              <w:spacing w:after="0" w:line="240" w:lineRule="auto"/>
              <w:rPr>
                <w:rFonts w:ascii="Syntax LT Std" w:eastAsia="Calibri" w:hAnsi="Syntax LT Std" w:cs="Arial"/>
                <w:color w:val="000000"/>
                <w:sz w:val="16"/>
                <w:szCs w:val="16"/>
              </w:rPr>
            </w:pPr>
          </w:p>
        </w:tc>
        <w:tc>
          <w:tcPr>
            <w:tcW w:w="4065" w:type="pct"/>
            <w:gridSpan w:val="3"/>
            <w:tcBorders>
              <w:right w:val="single" w:sz="4" w:space="0" w:color="4472C4"/>
            </w:tcBorders>
          </w:tcPr>
          <w:p w14:paraId="367485C2" w14:textId="121E088A" w:rsidR="006C7B98" w:rsidRPr="003F696E" w:rsidRDefault="006C7B98" w:rsidP="006C7B98">
            <w:pPr>
              <w:suppressAutoHyphens/>
              <w:spacing w:after="0" w:line="240" w:lineRule="auto"/>
              <w:ind w:left="-47"/>
              <w:contextualSpacing/>
              <w:jc w:val="center"/>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Integrale aanpak</w:t>
            </w:r>
            <w:r>
              <w:rPr>
                <w:rFonts w:eastAsia="Calibri" w:cs="Arial"/>
                <w:color w:val="C00000"/>
                <w:sz w:val="16"/>
                <w:szCs w:val="16"/>
              </w:rPr>
              <w:t xml:space="preserve"> thuis/ouders</w:t>
            </w:r>
            <w:r w:rsidRPr="003F696E">
              <w:rPr>
                <w:rFonts w:eastAsia="Calibri" w:cs="Arial"/>
                <w:color w:val="C00000"/>
                <w:sz w:val="16"/>
                <w:szCs w:val="16"/>
              </w:rPr>
              <w:t>:</w:t>
            </w:r>
            <w:r>
              <w:rPr>
                <w:rFonts w:eastAsia="Calibri" w:cs="Arial"/>
                <w:color w:val="C00000"/>
                <w:sz w:val="16"/>
                <w:szCs w:val="16"/>
              </w:rPr>
              <w:t xml:space="preserve"> </w:t>
            </w:r>
            <w:hyperlink r:id="rId59" w:history="1">
              <w:r w:rsidRPr="0029799C">
                <w:rPr>
                  <w:rFonts w:eastAsia="Calibri" w:cs="Arial"/>
                  <w:color w:val="C00000"/>
                  <w:sz w:val="16"/>
                  <w:szCs w:val="16"/>
                  <w:u w:val="single"/>
                </w:rPr>
                <w:t>Opgroeien in een Kansrijke Omgeving (OKO)</w:t>
              </w:r>
            </w:hyperlink>
          </w:p>
        </w:tc>
      </w:tr>
      <w:tr w:rsidR="00A1235F" w:rsidRPr="0029799C" w14:paraId="06691633" w14:textId="77777777" w:rsidTr="00BA5ED6">
        <w:trPr>
          <w:cantSplit/>
        </w:trPr>
        <w:tc>
          <w:tcPr>
            <w:cnfStyle w:val="001000000000" w:firstRow="0" w:lastRow="0" w:firstColumn="1" w:lastColumn="0" w:oddVBand="0" w:evenVBand="0" w:oddHBand="0" w:evenHBand="0" w:firstRowFirstColumn="0" w:firstRowLastColumn="0" w:lastRowFirstColumn="0" w:lastRowLastColumn="0"/>
            <w:tcW w:w="935" w:type="pct"/>
            <w:vMerge w:val="restart"/>
            <w:tcBorders>
              <w:left w:val="single" w:sz="4" w:space="0" w:color="4472C4"/>
            </w:tcBorders>
            <w:shd w:val="clear" w:color="auto" w:fill="E8EEF8"/>
          </w:tcPr>
          <w:p w14:paraId="5FB665B5" w14:textId="2B822A20" w:rsidR="00A1235F" w:rsidRPr="0029799C" w:rsidRDefault="006C7B98" w:rsidP="0029799C">
            <w:pPr>
              <w:suppressAutoHyphens/>
              <w:spacing w:after="0" w:line="240" w:lineRule="auto"/>
              <w:rPr>
                <w:rFonts w:ascii="Syntax LT Std" w:eastAsia="Calibri" w:hAnsi="Syntax LT Std" w:cs="Arial"/>
                <w:b w:val="0"/>
                <w:bCs w:val="0"/>
                <w:color w:val="000000"/>
                <w:sz w:val="16"/>
                <w:szCs w:val="16"/>
              </w:rPr>
            </w:pPr>
            <w:r>
              <w:rPr>
                <w:rFonts w:ascii="Syntax LT Std" w:eastAsia="Calibri" w:hAnsi="Syntax LT Std" w:cs="Arial"/>
                <w:color w:val="000000"/>
                <w:sz w:val="16"/>
                <w:szCs w:val="16"/>
              </w:rPr>
              <w:t>Sport en andere para commerciël</w:t>
            </w:r>
            <w:r>
              <w:rPr>
                <w:rFonts w:ascii="Syntax LT Std" w:eastAsia="Calibri" w:hAnsi="Syntax LT Std" w:cs="Arial"/>
                <w:b w:val="0"/>
                <w:bCs w:val="0"/>
                <w:color w:val="000000"/>
                <w:sz w:val="16"/>
                <w:szCs w:val="16"/>
              </w:rPr>
              <w:t>e</w:t>
            </w:r>
            <w:r>
              <w:rPr>
                <w:rFonts w:ascii="Syntax LT Std" w:eastAsia="Calibri" w:hAnsi="Syntax LT Std" w:cs="Arial"/>
                <w:color w:val="000000"/>
                <w:sz w:val="16"/>
                <w:szCs w:val="16"/>
              </w:rPr>
              <w:t xml:space="preserve"> verstrekkers</w:t>
            </w:r>
          </w:p>
        </w:tc>
        <w:tc>
          <w:tcPr>
            <w:tcW w:w="1330" w:type="pct"/>
          </w:tcPr>
          <w:p w14:paraId="7E3320F3" w14:textId="77777777" w:rsidR="00A1235F" w:rsidRPr="003F696E" w:rsidRDefault="00A1235F" w:rsidP="0098538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Alcoholwet: leeftijdsgrens, verbod op aanwezigheid dronken personen</w:t>
            </w:r>
          </w:p>
          <w:p w14:paraId="0A83F3C8" w14:textId="77777777" w:rsidR="00A1235F" w:rsidRPr="003F696E" w:rsidRDefault="00A1235F" w:rsidP="0098538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 xml:space="preserve">APV: schenktijden, verbod op happy </w:t>
            </w:r>
            <w:proofErr w:type="spellStart"/>
            <w:r w:rsidRPr="003F696E">
              <w:rPr>
                <w:rFonts w:eastAsia="Calibri" w:cs="Arial"/>
                <w:color w:val="C00000"/>
                <w:sz w:val="16"/>
                <w:szCs w:val="16"/>
              </w:rPr>
              <w:t>hours</w:t>
            </w:r>
            <w:proofErr w:type="spellEnd"/>
            <w:r w:rsidRPr="003F696E">
              <w:rPr>
                <w:rFonts w:eastAsia="Calibri" w:cs="Arial"/>
                <w:color w:val="C00000"/>
                <w:sz w:val="16"/>
                <w:szCs w:val="16"/>
              </w:rPr>
              <w:t xml:space="preserve"> en andere aanvullende lokale regelgeving</w:t>
            </w:r>
          </w:p>
          <w:p w14:paraId="032BE98C" w14:textId="77777777" w:rsidR="00A1235F" w:rsidRDefault="00A1235F" w:rsidP="0098538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Schenken van sterke drank beperken</w:t>
            </w:r>
          </w:p>
          <w:p w14:paraId="46AB4194" w14:textId="77777777" w:rsidR="00A1235F" w:rsidRDefault="00A1235F" w:rsidP="0098538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Handhavingsarrangement en sanctietabel</w:t>
            </w:r>
          </w:p>
          <w:p w14:paraId="54BE021E" w14:textId="2683816D" w:rsidR="00FE7B40" w:rsidRPr="003F696E" w:rsidRDefault="00101C43" w:rsidP="0098538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Schenktijden beperken</w:t>
            </w:r>
          </w:p>
          <w:p w14:paraId="7368C4F7" w14:textId="099EBED8" w:rsidR="00A1235F" w:rsidRPr="0029799C" w:rsidRDefault="00A1235F" w:rsidP="00985386">
            <w:pPr>
              <w:suppressAutoHyphens/>
              <w:spacing w:after="0" w:line="240" w:lineRule="auto"/>
              <w:ind w:left="186"/>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p>
        </w:tc>
        <w:tc>
          <w:tcPr>
            <w:tcW w:w="1277" w:type="pct"/>
          </w:tcPr>
          <w:p w14:paraId="2A0C2AAE" w14:textId="51762AE2" w:rsidR="00A1235F" w:rsidRPr="003F696E" w:rsidRDefault="00DA5702" w:rsidP="0098538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N</w:t>
            </w:r>
            <w:r w:rsidR="00A1235F" w:rsidRPr="003F696E">
              <w:rPr>
                <w:rFonts w:eastAsia="Calibri" w:cs="Arial"/>
                <w:color w:val="C00000"/>
                <w:sz w:val="16"/>
                <w:szCs w:val="16"/>
              </w:rPr>
              <w:t>alevingsonderzoek</w:t>
            </w:r>
          </w:p>
          <w:p w14:paraId="206B3875" w14:textId="088E388F" w:rsidR="00A1235F" w:rsidRDefault="00A1235F" w:rsidP="0098538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 xml:space="preserve">Toezicht leeftijdsgrens, dronkenschap, toelaten dronken personen, schenktijden, </w:t>
            </w:r>
            <w:r w:rsidR="00024B43">
              <w:rPr>
                <w:rFonts w:eastAsia="Calibri" w:cs="Arial"/>
                <w:color w:val="C00000"/>
                <w:sz w:val="16"/>
                <w:szCs w:val="16"/>
              </w:rPr>
              <w:t>verbod</w:t>
            </w:r>
            <w:r w:rsidRPr="003F696E">
              <w:rPr>
                <w:rFonts w:eastAsia="Calibri" w:cs="Arial"/>
                <w:color w:val="C00000"/>
                <w:sz w:val="16"/>
                <w:szCs w:val="16"/>
              </w:rPr>
              <w:t xml:space="preserve"> verko</w:t>
            </w:r>
            <w:r w:rsidR="00024B43">
              <w:rPr>
                <w:rFonts w:eastAsia="Calibri" w:cs="Arial"/>
                <w:color w:val="C00000"/>
                <w:sz w:val="16"/>
                <w:szCs w:val="16"/>
              </w:rPr>
              <w:t>op</w:t>
            </w:r>
            <w:r w:rsidRPr="003F696E">
              <w:rPr>
                <w:rFonts w:eastAsia="Calibri" w:cs="Arial"/>
                <w:color w:val="C00000"/>
                <w:sz w:val="16"/>
                <w:szCs w:val="16"/>
              </w:rPr>
              <w:t xml:space="preserve"> sterke drank en </w:t>
            </w:r>
            <w:r w:rsidR="00024B43">
              <w:rPr>
                <w:rFonts w:eastAsia="Calibri" w:cs="Arial"/>
                <w:color w:val="C00000"/>
                <w:sz w:val="16"/>
                <w:szCs w:val="16"/>
              </w:rPr>
              <w:t xml:space="preserve">verbod </w:t>
            </w:r>
            <w:r w:rsidRPr="003F696E">
              <w:rPr>
                <w:rFonts w:eastAsia="Calibri" w:cs="Arial"/>
                <w:color w:val="C00000"/>
                <w:sz w:val="16"/>
                <w:szCs w:val="16"/>
              </w:rPr>
              <w:t xml:space="preserve">happy </w:t>
            </w:r>
            <w:proofErr w:type="spellStart"/>
            <w:r w:rsidRPr="003F696E">
              <w:rPr>
                <w:rFonts w:eastAsia="Calibri" w:cs="Arial"/>
                <w:color w:val="C00000"/>
                <w:sz w:val="16"/>
                <w:szCs w:val="16"/>
              </w:rPr>
              <w:t>hours</w:t>
            </w:r>
            <w:proofErr w:type="spellEnd"/>
          </w:p>
          <w:p w14:paraId="15592D5F" w14:textId="7B6D0524" w:rsidR="00A1235F" w:rsidRPr="00985386" w:rsidRDefault="00A1235F" w:rsidP="00985386">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985386">
              <w:rPr>
                <w:rFonts w:eastAsia="Calibri" w:cs="Arial"/>
                <w:color w:val="C00000"/>
                <w:sz w:val="16"/>
                <w:szCs w:val="16"/>
              </w:rPr>
              <w:t>Programmatische aanpak toezicht en handhaving, inclusief coachend handhaven</w:t>
            </w:r>
          </w:p>
        </w:tc>
        <w:tc>
          <w:tcPr>
            <w:tcW w:w="1457" w:type="pct"/>
            <w:tcBorders>
              <w:right w:val="single" w:sz="4" w:space="0" w:color="4472C4"/>
            </w:tcBorders>
          </w:tcPr>
          <w:p w14:paraId="4C62B8EF" w14:textId="615AECE8" w:rsidR="00024B43" w:rsidRPr="00024B43" w:rsidRDefault="00A1235F" w:rsidP="00024B43">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3F696E">
              <w:rPr>
                <w:rFonts w:eastAsia="Calibri" w:cs="Arial"/>
                <w:color w:val="C00000"/>
                <w:sz w:val="16"/>
                <w:szCs w:val="16"/>
              </w:rPr>
              <w:t>Training barvrijwilligers</w:t>
            </w:r>
            <w:r w:rsidR="00024B43">
              <w:rPr>
                <w:rFonts w:eastAsia="Calibri" w:cs="Arial"/>
                <w:color w:val="C00000"/>
                <w:sz w:val="16"/>
                <w:szCs w:val="16"/>
              </w:rPr>
              <w:t xml:space="preserve"> in verantwoord alcohol verstrekken</w:t>
            </w:r>
          </w:p>
          <w:p w14:paraId="03F190A8" w14:textId="77777777" w:rsidR="00024B43" w:rsidRDefault="00024B43" w:rsidP="00024B43">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024B43">
              <w:rPr>
                <w:rFonts w:eastAsia="Calibri" w:cs="Arial"/>
                <w:color w:val="C00000"/>
                <w:sz w:val="16"/>
                <w:szCs w:val="16"/>
              </w:rPr>
              <w:t>Opfrissen kennis over Alcoholwet en regelgeving bij horeca</w:t>
            </w:r>
          </w:p>
          <w:p w14:paraId="7D5164B7" w14:textId="322BD551" w:rsidR="00024B43" w:rsidRPr="00024B43" w:rsidRDefault="00024B43" w:rsidP="00024B43">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024B43">
              <w:rPr>
                <w:rFonts w:eastAsia="Calibri" w:cs="Arial"/>
                <w:color w:val="C00000"/>
                <w:sz w:val="16"/>
                <w:szCs w:val="16"/>
              </w:rPr>
              <w:t>Informeren leden over Alcoholwet</w:t>
            </w:r>
            <w:r>
              <w:rPr>
                <w:rFonts w:eastAsia="Calibri" w:cs="Arial"/>
                <w:color w:val="C00000"/>
                <w:sz w:val="16"/>
                <w:szCs w:val="16"/>
              </w:rPr>
              <w:t xml:space="preserve"> en</w:t>
            </w:r>
            <w:r w:rsidRPr="00024B43">
              <w:rPr>
                <w:rFonts w:eastAsia="Calibri" w:cs="Arial"/>
                <w:color w:val="C00000"/>
                <w:sz w:val="16"/>
                <w:szCs w:val="16"/>
              </w:rPr>
              <w:t xml:space="preserve"> huisregels </w:t>
            </w:r>
            <w:r>
              <w:rPr>
                <w:rFonts w:eastAsia="Calibri" w:cs="Arial"/>
                <w:color w:val="C00000"/>
                <w:sz w:val="16"/>
                <w:szCs w:val="16"/>
              </w:rPr>
              <w:t>alcohol</w:t>
            </w:r>
          </w:p>
          <w:p w14:paraId="310E2333" w14:textId="548B3E90" w:rsidR="00024B43" w:rsidRPr="00FF746C" w:rsidRDefault="00024B43" w:rsidP="00024B43">
            <w:pPr>
              <w:numPr>
                <w:ilvl w:val="0"/>
                <w:numId w:val="2"/>
              </w:numPr>
              <w:suppressAutoHyphens/>
              <w:spacing w:after="0" w:line="240" w:lineRule="auto"/>
              <w:ind w:left="183" w:hanging="183"/>
              <w:contextualSpacing/>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 xml:space="preserve">Communiceren over resultaten nalevingsonderzoek </w:t>
            </w:r>
          </w:p>
        </w:tc>
      </w:tr>
      <w:tr w:rsidR="00A1235F" w:rsidRPr="0029799C" w14:paraId="5F24E161" w14:textId="77777777" w:rsidTr="00113BDE">
        <w:trPr>
          <w:cantSplit/>
        </w:trPr>
        <w:tc>
          <w:tcPr>
            <w:cnfStyle w:val="001000000000" w:firstRow="0" w:lastRow="0" w:firstColumn="1" w:lastColumn="0" w:oddVBand="0" w:evenVBand="0" w:oddHBand="0" w:evenHBand="0" w:firstRowFirstColumn="0" w:firstRowLastColumn="0" w:lastRowFirstColumn="0" w:lastRowLastColumn="0"/>
            <w:tcW w:w="935" w:type="pct"/>
            <w:vMerge/>
            <w:tcBorders>
              <w:left w:val="single" w:sz="4" w:space="0" w:color="4472C4"/>
              <w:bottom w:val="single" w:sz="4" w:space="0" w:color="4472C4"/>
            </w:tcBorders>
            <w:shd w:val="clear" w:color="auto" w:fill="E8EEF8"/>
          </w:tcPr>
          <w:p w14:paraId="1D647922" w14:textId="77777777" w:rsidR="00A1235F" w:rsidRPr="0029799C" w:rsidRDefault="00A1235F" w:rsidP="0029799C">
            <w:pPr>
              <w:suppressAutoHyphens/>
              <w:spacing w:after="0" w:line="240" w:lineRule="auto"/>
              <w:rPr>
                <w:rFonts w:ascii="Syntax LT Std" w:eastAsia="Calibri" w:hAnsi="Syntax LT Std" w:cs="Arial"/>
                <w:b w:val="0"/>
                <w:bCs w:val="0"/>
                <w:color w:val="000000"/>
                <w:sz w:val="16"/>
                <w:szCs w:val="16"/>
              </w:rPr>
            </w:pPr>
          </w:p>
        </w:tc>
        <w:tc>
          <w:tcPr>
            <w:tcW w:w="4065" w:type="pct"/>
            <w:gridSpan w:val="3"/>
            <w:tcBorders>
              <w:right w:val="single" w:sz="4" w:space="0" w:color="4472C4"/>
            </w:tcBorders>
          </w:tcPr>
          <w:p w14:paraId="37E173D1" w14:textId="3FAEE216" w:rsidR="00A1235F" w:rsidRPr="003F696E" w:rsidRDefault="005A7CE8" w:rsidP="00667F19">
            <w:pPr>
              <w:suppressAutoHyphens/>
              <w:spacing w:after="0" w:line="240" w:lineRule="auto"/>
              <w:ind w:left="183"/>
              <w:contextualSpacing/>
              <w:jc w:val="center"/>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Pr>
                <w:rFonts w:eastAsia="Calibri" w:cs="Arial"/>
                <w:color w:val="C00000"/>
                <w:sz w:val="16"/>
                <w:szCs w:val="16"/>
              </w:rPr>
              <w:t>Advies over i</w:t>
            </w:r>
            <w:r w:rsidR="00A1235F" w:rsidRPr="003F696E">
              <w:rPr>
                <w:rFonts w:eastAsia="Calibri" w:cs="Arial"/>
                <w:color w:val="C00000"/>
                <w:sz w:val="16"/>
                <w:szCs w:val="16"/>
              </w:rPr>
              <w:t xml:space="preserve">ntegrale </w:t>
            </w:r>
            <w:r w:rsidR="00A1235F">
              <w:rPr>
                <w:rFonts w:eastAsia="Calibri" w:cs="Arial"/>
                <w:color w:val="C00000"/>
                <w:sz w:val="16"/>
                <w:szCs w:val="16"/>
              </w:rPr>
              <w:t>aanpakken</w:t>
            </w:r>
            <w:r w:rsidR="003F26CB">
              <w:rPr>
                <w:rFonts w:eastAsia="Calibri" w:cs="Arial"/>
                <w:color w:val="C00000"/>
                <w:sz w:val="16"/>
                <w:szCs w:val="16"/>
              </w:rPr>
              <w:t xml:space="preserve"> sport</w:t>
            </w:r>
            <w:r w:rsidR="00A1235F">
              <w:rPr>
                <w:rFonts w:eastAsia="Calibri" w:cs="Arial"/>
                <w:color w:val="C00000"/>
                <w:sz w:val="16"/>
                <w:szCs w:val="16"/>
              </w:rPr>
              <w:t xml:space="preserve">: </w:t>
            </w:r>
            <w:hyperlink r:id="rId60" w:history="1">
              <w:r w:rsidR="00024B43" w:rsidRPr="00024B43">
                <w:rPr>
                  <w:rStyle w:val="Hyperlink"/>
                  <w:rFonts w:eastAsia="Calibri" w:cs="Arial"/>
                  <w:color w:val="C00000"/>
                  <w:sz w:val="16"/>
                  <w:szCs w:val="16"/>
                </w:rPr>
                <w:t>Alcohol en sport - Expertisecentrum Alcohol</w:t>
              </w:r>
            </w:hyperlink>
            <w:r w:rsidR="00101C43">
              <w:t xml:space="preserve"> </w:t>
            </w:r>
          </w:p>
        </w:tc>
      </w:tr>
      <w:tr w:rsidR="0029799C" w:rsidRPr="0029799C" w14:paraId="4F9F7FF4" w14:textId="77777777" w:rsidTr="00BA5ED6">
        <w:trPr>
          <w:cantSplit/>
          <w:trHeight w:val="2037"/>
        </w:trPr>
        <w:tc>
          <w:tcPr>
            <w:cnfStyle w:val="001000000000" w:firstRow="0" w:lastRow="0" w:firstColumn="1" w:lastColumn="0" w:oddVBand="0" w:evenVBand="0" w:oddHBand="0" w:evenHBand="0" w:firstRowFirstColumn="0" w:firstRowLastColumn="0" w:lastRowFirstColumn="0" w:lastRowLastColumn="0"/>
            <w:tcW w:w="935" w:type="pct"/>
            <w:tcBorders>
              <w:top w:val="single" w:sz="4" w:space="0" w:color="4472C4"/>
              <w:left w:val="single" w:sz="4" w:space="0" w:color="4472C4"/>
              <w:bottom w:val="single" w:sz="4" w:space="0" w:color="4472C4"/>
              <w:right w:val="single" w:sz="4" w:space="0" w:color="4472C4"/>
            </w:tcBorders>
            <w:shd w:val="clear" w:color="auto" w:fill="E8EEF8"/>
          </w:tcPr>
          <w:p w14:paraId="08855EA0" w14:textId="0AA2B4CD" w:rsidR="0029799C" w:rsidRPr="0029799C" w:rsidRDefault="00D13484" w:rsidP="0029799C">
            <w:pPr>
              <w:suppressAutoHyphens/>
              <w:spacing w:after="0" w:line="240" w:lineRule="auto"/>
              <w:rPr>
                <w:rFonts w:ascii="Syntax LT Std" w:eastAsia="Calibri" w:hAnsi="Syntax LT Std" w:cs="Arial"/>
                <w:color w:val="000000"/>
                <w:sz w:val="16"/>
                <w:szCs w:val="16"/>
              </w:rPr>
            </w:pPr>
            <w:r>
              <w:rPr>
                <w:rFonts w:ascii="Syntax LT Std" w:eastAsia="Calibri" w:hAnsi="Syntax LT Std" w:cs="Arial"/>
                <w:color w:val="000000"/>
                <w:sz w:val="16"/>
                <w:szCs w:val="16"/>
              </w:rPr>
              <w:t>Openbare ruimte / algemeen</w:t>
            </w:r>
          </w:p>
        </w:tc>
        <w:tc>
          <w:tcPr>
            <w:tcW w:w="1330" w:type="pct"/>
            <w:tcBorders>
              <w:left w:val="single" w:sz="4" w:space="0" w:color="4472C4"/>
            </w:tcBorders>
          </w:tcPr>
          <w:p w14:paraId="378AF335" w14:textId="77777777" w:rsidR="0018435B" w:rsidRDefault="00985386" w:rsidP="0018435B">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3F696E">
              <w:rPr>
                <w:rFonts w:cstheme="minorHAnsi"/>
                <w:color w:val="C00000"/>
                <w:sz w:val="16"/>
                <w:szCs w:val="16"/>
              </w:rPr>
              <w:t>Verbod aanwezig hebben alcohol onder de 18 jaar</w:t>
            </w:r>
          </w:p>
          <w:p w14:paraId="1B97EDDB" w14:textId="77777777" w:rsidR="0018435B" w:rsidRDefault="00985386" w:rsidP="0018435B">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18435B">
              <w:rPr>
                <w:rFonts w:cstheme="minorHAnsi"/>
                <w:color w:val="C00000"/>
                <w:sz w:val="16"/>
                <w:szCs w:val="16"/>
              </w:rPr>
              <w:t>Verbod openbare dronkenschap</w:t>
            </w:r>
          </w:p>
          <w:p w14:paraId="48E756E1" w14:textId="77777777" w:rsidR="0018435B" w:rsidRDefault="00985386" w:rsidP="0018435B">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18435B">
              <w:rPr>
                <w:rFonts w:cstheme="minorHAnsi"/>
                <w:color w:val="C00000"/>
                <w:sz w:val="16"/>
                <w:szCs w:val="16"/>
              </w:rPr>
              <w:t>Verbod wederverstrekking</w:t>
            </w:r>
          </w:p>
          <w:p w14:paraId="355F3B65" w14:textId="77777777" w:rsidR="0039716C" w:rsidRPr="0039716C" w:rsidRDefault="00985386" w:rsidP="0039716C">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18435B">
              <w:rPr>
                <w:rFonts w:eastAsia="Calibri"/>
                <w:color w:val="C00000"/>
                <w:sz w:val="16"/>
                <w:szCs w:val="16"/>
              </w:rPr>
              <w:t>Verbod op alcoholreclame</w:t>
            </w:r>
          </w:p>
          <w:p w14:paraId="30646216" w14:textId="7FF11445" w:rsidR="0029799C" w:rsidRPr="0039716C" w:rsidRDefault="00985386" w:rsidP="0039716C">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39716C">
              <w:rPr>
                <w:rFonts w:cstheme="minorHAnsi"/>
                <w:color w:val="C00000"/>
                <w:sz w:val="16"/>
                <w:szCs w:val="16"/>
              </w:rPr>
              <w:t>Andere bepalingen in de APV</w:t>
            </w:r>
          </w:p>
        </w:tc>
        <w:tc>
          <w:tcPr>
            <w:tcW w:w="1277" w:type="pct"/>
          </w:tcPr>
          <w:p w14:paraId="43E9420F" w14:textId="77777777" w:rsidR="00985386" w:rsidRPr="003F696E" w:rsidRDefault="00985386" w:rsidP="00985386">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3F696E">
              <w:rPr>
                <w:rFonts w:cstheme="minorHAnsi"/>
                <w:color w:val="C00000"/>
                <w:sz w:val="16"/>
                <w:szCs w:val="16"/>
              </w:rPr>
              <w:t xml:space="preserve">Toezicht bezit alcohol onder de 18 jaar </w:t>
            </w:r>
          </w:p>
          <w:p w14:paraId="2C3607EC" w14:textId="1C755981" w:rsidR="0039716C" w:rsidRDefault="00985386" w:rsidP="0039716C">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3F696E">
              <w:rPr>
                <w:rFonts w:cstheme="minorHAnsi"/>
                <w:color w:val="C00000"/>
                <w:sz w:val="16"/>
                <w:szCs w:val="16"/>
              </w:rPr>
              <w:t>Toezicht openba</w:t>
            </w:r>
            <w:r>
              <w:rPr>
                <w:rFonts w:cstheme="minorHAnsi"/>
                <w:color w:val="C00000"/>
                <w:sz w:val="16"/>
                <w:szCs w:val="16"/>
              </w:rPr>
              <w:t>re</w:t>
            </w:r>
            <w:r w:rsidRPr="003F696E">
              <w:rPr>
                <w:rFonts w:cstheme="minorHAnsi"/>
                <w:color w:val="C00000"/>
                <w:sz w:val="16"/>
                <w:szCs w:val="16"/>
              </w:rPr>
              <w:t xml:space="preserve"> dronkenschap</w:t>
            </w:r>
            <w:r w:rsidR="00024B43">
              <w:rPr>
                <w:rFonts w:cstheme="minorHAnsi"/>
                <w:color w:val="C00000"/>
                <w:sz w:val="16"/>
                <w:szCs w:val="16"/>
              </w:rPr>
              <w:t xml:space="preserve"> i</w:t>
            </w:r>
            <w:r w:rsidR="00CC08A7">
              <w:rPr>
                <w:rFonts w:cstheme="minorHAnsi"/>
                <w:color w:val="C00000"/>
                <w:sz w:val="16"/>
                <w:szCs w:val="16"/>
              </w:rPr>
              <w:t>.</w:t>
            </w:r>
            <w:r w:rsidR="00024B43">
              <w:rPr>
                <w:rFonts w:cstheme="minorHAnsi"/>
                <w:color w:val="C00000"/>
                <w:sz w:val="16"/>
                <w:szCs w:val="16"/>
              </w:rPr>
              <w:t>s</w:t>
            </w:r>
            <w:r w:rsidR="00CC08A7">
              <w:rPr>
                <w:rFonts w:cstheme="minorHAnsi"/>
                <w:color w:val="C00000"/>
                <w:sz w:val="16"/>
                <w:szCs w:val="16"/>
              </w:rPr>
              <w:t>.</w:t>
            </w:r>
            <w:r w:rsidR="00024B43">
              <w:rPr>
                <w:rFonts w:cstheme="minorHAnsi"/>
                <w:color w:val="C00000"/>
                <w:sz w:val="16"/>
                <w:szCs w:val="16"/>
              </w:rPr>
              <w:t>m</w:t>
            </w:r>
            <w:r w:rsidR="00CC08A7">
              <w:rPr>
                <w:rFonts w:cstheme="minorHAnsi"/>
                <w:color w:val="C00000"/>
                <w:sz w:val="16"/>
                <w:szCs w:val="16"/>
              </w:rPr>
              <w:t>.</w:t>
            </w:r>
            <w:r w:rsidR="00024B43">
              <w:rPr>
                <w:rFonts w:cstheme="minorHAnsi"/>
                <w:color w:val="C00000"/>
                <w:sz w:val="16"/>
                <w:szCs w:val="16"/>
              </w:rPr>
              <w:t xml:space="preserve"> politie</w:t>
            </w:r>
          </w:p>
          <w:p w14:paraId="1613B8F1" w14:textId="02F28767" w:rsidR="00496F9D" w:rsidRPr="0039716C" w:rsidRDefault="00985386" w:rsidP="0039716C">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39716C">
              <w:rPr>
                <w:rFonts w:cstheme="minorHAnsi"/>
                <w:color w:val="C00000"/>
                <w:sz w:val="16"/>
                <w:szCs w:val="16"/>
              </w:rPr>
              <w:t>Toezicht wederverstrekking</w:t>
            </w:r>
          </w:p>
        </w:tc>
        <w:tc>
          <w:tcPr>
            <w:tcW w:w="1457" w:type="pct"/>
            <w:tcBorders>
              <w:right w:val="single" w:sz="4" w:space="0" w:color="4472C4"/>
            </w:tcBorders>
          </w:tcPr>
          <w:p w14:paraId="6E7AC404" w14:textId="27CB5160" w:rsidR="003F696E" w:rsidRPr="00D45830" w:rsidRDefault="00D45830" w:rsidP="003F696E">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cstheme="minorHAnsi"/>
                <w:color w:val="C00000"/>
                <w:sz w:val="16"/>
                <w:szCs w:val="16"/>
              </w:rPr>
            </w:pPr>
            <w:r w:rsidRPr="00D45830">
              <w:rPr>
                <w:rFonts w:cstheme="minorHAnsi"/>
                <w:color w:val="C00000"/>
                <w:sz w:val="16"/>
                <w:szCs w:val="16"/>
              </w:rPr>
              <w:t>Communicatieplan</w:t>
            </w:r>
          </w:p>
          <w:p w14:paraId="1499F306" w14:textId="77777777" w:rsidR="000E17A7" w:rsidRPr="005A7CE8" w:rsidRDefault="00D45830" w:rsidP="003875E1">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D45830">
              <w:rPr>
                <w:rFonts w:cstheme="minorHAnsi"/>
                <w:color w:val="C00000"/>
                <w:sz w:val="16"/>
                <w:szCs w:val="16"/>
              </w:rPr>
              <w:t>Publieksc</w:t>
            </w:r>
            <w:r w:rsidR="003F696E" w:rsidRPr="00D45830">
              <w:rPr>
                <w:rFonts w:cstheme="minorHAnsi"/>
                <w:color w:val="C00000"/>
                <w:sz w:val="16"/>
                <w:szCs w:val="16"/>
              </w:rPr>
              <w:t>ampagne</w:t>
            </w:r>
            <w:r w:rsidRPr="00D45830">
              <w:rPr>
                <w:rFonts w:cstheme="minorHAnsi"/>
                <w:color w:val="C00000"/>
                <w:sz w:val="16"/>
                <w:szCs w:val="16"/>
              </w:rPr>
              <w:t xml:space="preserve">s zoals </w:t>
            </w:r>
            <w:hyperlink r:id="rId61" w:history="1">
              <w:r w:rsidRPr="00D45830">
                <w:rPr>
                  <w:rStyle w:val="Hyperlink"/>
                  <w:rFonts w:cstheme="minorHAnsi"/>
                  <w:color w:val="C00000"/>
                  <w:sz w:val="16"/>
                  <w:szCs w:val="16"/>
                </w:rPr>
                <w:t>NIX18</w:t>
              </w:r>
            </w:hyperlink>
            <w:r w:rsidR="00024B43">
              <w:t xml:space="preserve">, </w:t>
            </w:r>
            <w:hyperlink r:id="rId62" w:history="1">
              <w:r w:rsidRPr="00D45830">
                <w:rPr>
                  <w:rStyle w:val="Hyperlink"/>
                  <w:rFonts w:cstheme="minorHAnsi"/>
                  <w:color w:val="C00000"/>
                  <w:sz w:val="16"/>
                  <w:szCs w:val="16"/>
                </w:rPr>
                <w:t>Ik Pas</w:t>
              </w:r>
            </w:hyperlink>
            <w:r w:rsidR="00024B43" w:rsidRPr="00024B43">
              <w:rPr>
                <w:rFonts w:cstheme="minorHAnsi"/>
                <w:color w:val="C00000"/>
                <w:sz w:val="16"/>
                <w:szCs w:val="16"/>
              </w:rPr>
              <w:t xml:space="preserve">, </w:t>
            </w:r>
            <w:hyperlink r:id="rId63" w:history="1">
              <w:proofErr w:type="spellStart"/>
              <w:r w:rsidR="00024B43" w:rsidRPr="00024B43">
                <w:rPr>
                  <w:rStyle w:val="Hyperlink"/>
                  <w:rFonts w:cstheme="minorHAnsi"/>
                  <w:color w:val="C00000"/>
                  <w:sz w:val="16"/>
                  <w:szCs w:val="16"/>
                  <w:u w:val="none"/>
                </w:rPr>
                <w:t>NIXzonderID</w:t>
              </w:r>
              <w:proofErr w:type="spellEnd"/>
            </w:hyperlink>
            <w:r w:rsidR="00024B43">
              <w:rPr>
                <w:rStyle w:val="Hyperlink"/>
                <w:color w:val="C00000"/>
                <w:u w:val="none"/>
              </w:rPr>
              <w:t xml:space="preserve"> </w:t>
            </w:r>
            <w:r w:rsidR="00024B43" w:rsidRPr="00024B43">
              <w:rPr>
                <w:rFonts w:cstheme="minorHAnsi"/>
                <w:color w:val="C00000"/>
                <w:sz w:val="16"/>
                <w:szCs w:val="16"/>
              </w:rPr>
              <w:t xml:space="preserve">of </w:t>
            </w:r>
            <w:hyperlink r:id="rId64" w:history="1">
              <w:r w:rsidR="00024B43" w:rsidRPr="00024B43">
                <w:rPr>
                  <w:rStyle w:val="Hyperlink"/>
                  <w:rFonts w:cstheme="minorHAnsi"/>
                  <w:color w:val="C00000"/>
                  <w:sz w:val="16"/>
                  <w:szCs w:val="16"/>
                </w:rPr>
                <w:t>BOB</w:t>
              </w:r>
            </w:hyperlink>
          </w:p>
          <w:p w14:paraId="09D1C5D7" w14:textId="5465859F" w:rsidR="005A7CE8" w:rsidRPr="003875E1" w:rsidRDefault="005A7CE8" w:rsidP="003875E1">
            <w:pPr>
              <w:pStyle w:val="Lijstalinea"/>
              <w:numPr>
                <w:ilvl w:val="0"/>
                <w:numId w:val="2"/>
              </w:numPr>
              <w:suppressAutoHyphens/>
              <w:spacing w:after="0" w:line="240" w:lineRule="auto"/>
              <w:ind w:left="183" w:hanging="183"/>
              <w:cnfStyle w:val="000000000000" w:firstRow="0" w:lastRow="0" w:firstColumn="0" w:lastColumn="0" w:oddVBand="0" w:evenVBand="0" w:oddHBand="0" w:evenHBand="0" w:firstRowFirstColumn="0" w:firstRowLastColumn="0" w:lastRowFirstColumn="0" w:lastRowLastColumn="0"/>
              <w:rPr>
                <w:rFonts w:eastAsia="Calibri" w:cs="Arial"/>
                <w:color w:val="C00000"/>
                <w:sz w:val="16"/>
                <w:szCs w:val="16"/>
              </w:rPr>
            </w:pPr>
            <w:r w:rsidRPr="005A7CE8">
              <w:rPr>
                <w:rFonts w:cstheme="minorHAnsi"/>
                <w:color w:val="C00000"/>
                <w:sz w:val="16"/>
                <w:szCs w:val="16"/>
              </w:rPr>
              <w:t>Nalevingscommunicatie</w:t>
            </w:r>
          </w:p>
        </w:tc>
      </w:tr>
    </w:tbl>
    <w:p w14:paraId="678CE959" w14:textId="77777777" w:rsidR="0029799C" w:rsidRPr="002A7D5B" w:rsidRDefault="0029799C" w:rsidP="00AA7072">
      <w:pPr>
        <w:jc w:val="both"/>
        <w:rPr>
          <w:rFonts w:cstheme="minorHAnsi"/>
          <w:color w:val="C00000"/>
          <w:szCs w:val="20"/>
        </w:rPr>
      </w:pPr>
    </w:p>
    <w:p w14:paraId="25044A06" w14:textId="1D206559" w:rsidR="00BC73EE" w:rsidRPr="00E04E1C" w:rsidRDefault="004A4B3B" w:rsidP="00E04E1C">
      <w:pPr>
        <w:pStyle w:val="Kop1"/>
      </w:pPr>
      <w:bookmarkStart w:id="33" w:name="_Toc230015862"/>
      <w:r w:rsidRPr="00E04E1C">
        <w:lastRenderedPageBreak/>
        <w:t>5</w:t>
      </w:r>
      <w:r w:rsidR="00DF1125" w:rsidRPr="00E04E1C">
        <w:t>.</w:t>
      </w:r>
      <w:r w:rsidR="00DF1125" w:rsidRPr="00E04E1C">
        <w:tab/>
      </w:r>
      <w:r w:rsidR="0032046D" w:rsidRPr="00E04E1C">
        <w:t>Samenwerking</w:t>
      </w:r>
      <w:r w:rsidR="0042667C" w:rsidRPr="00E04E1C">
        <w:t>, uitvoering en evaluatie</w:t>
      </w:r>
      <w:bookmarkEnd w:id="33"/>
    </w:p>
    <w:p w14:paraId="3098901D" w14:textId="62EF9309" w:rsidR="00D5356B" w:rsidRPr="0052281A" w:rsidRDefault="00BB4A7D" w:rsidP="00AA7072">
      <w:pPr>
        <w:jc w:val="both"/>
        <w:rPr>
          <w:rFonts w:cstheme="minorHAnsi"/>
          <w:szCs w:val="20"/>
        </w:rPr>
      </w:pPr>
      <w:r w:rsidRPr="0052281A">
        <w:rPr>
          <w:rFonts w:cstheme="minorHAnsi"/>
          <w:szCs w:val="20"/>
        </w:rPr>
        <w:t>Bij het tot stand komen van het Preventie- en handhavingsplan zijn verschillend</w:t>
      </w:r>
      <w:r w:rsidR="00D01D4D" w:rsidRPr="0052281A">
        <w:rPr>
          <w:rFonts w:cstheme="minorHAnsi"/>
          <w:szCs w:val="20"/>
        </w:rPr>
        <w:t>e</w:t>
      </w:r>
      <w:r w:rsidRPr="0052281A">
        <w:rPr>
          <w:rFonts w:cstheme="minorHAnsi"/>
          <w:szCs w:val="20"/>
        </w:rPr>
        <w:t xml:space="preserve"> gemeentelijke afdelingen betrokken evenals externe samenwerkingspartners. </w:t>
      </w:r>
      <w:r w:rsidR="00D5356B" w:rsidRPr="0052281A">
        <w:rPr>
          <w:rFonts w:cstheme="minorHAnsi"/>
          <w:szCs w:val="20"/>
        </w:rPr>
        <w:t xml:space="preserve">Hieronder een beschrijving van </w:t>
      </w:r>
      <w:r w:rsidR="00421EB7" w:rsidRPr="0052281A">
        <w:rPr>
          <w:rFonts w:cstheme="minorHAnsi"/>
          <w:szCs w:val="20"/>
        </w:rPr>
        <w:t xml:space="preserve">de organisatiestructuur en </w:t>
      </w:r>
      <w:r w:rsidR="00D5356B" w:rsidRPr="0052281A">
        <w:rPr>
          <w:rFonts w:cstheme="minorHAnsi"/>
          <w:szCs w:val="20"/>
        </w:rPr>
        <w:t>de belangrijkste samenwerkingspartners</w:t>
      </w:r>
      <w:r w:rsidR="00C63EA4" w:rsidRPr="0052281A">
        <w:rPr>
          <w:rFonts w:cstheme="minorHAnsi"/>
          <w:szCs w:val="20"/>
        </w:rPr>
        <w:t>.</w:t>
      </w:r>
    </w:p>
    <w:p w14:paraId="67DD6A65" w14:textId="6C015993" w:rsidR="00535570" w:rsidRPr="00224B25" w:rsidRDefault="004A4B3B" w:rsidP="00AA7072">
      <w:pPr>
        <w:pStyle w:val="Kop2"/>
        <w:jc w:val="both"/>
        <w:rPr>
          <w:rFonts w:cstheme="minorHAnsi"/>
          <w:sz w:val="22"/>
          <w:szCs w:val="22"/>
        </w:rPr>
      </w:pPr>
      <w:bookmarkStart w:id="34" w:name="_Toc230015863"/>
      <w:r w:rsidRPr="00224B25">
        <w:rPr>
          <w:rFonts w:cstheme="minorHAnsi"/>
          <w:sz w:val="22"/>
          <w:szCs w:val="22"/>
        </w:rPr>
        <w:t>5</w:t>
      </w:r>
      <w:r w:rsidR="00DF1125" w:rsidRPr="00224B25">
        <w:rPr>
          <w:rFonts w:cstheme="minorHAnsi"/>
          <w:sz w:val="22"/>
          <w:szCs w:val="22"/>
        </w:rPr>
        <w:t>.1</w:t>
      </w:r>
      <w:r w:rsidR="00DF1125" w:rsidRPr="00224B25">
        <w:rPr>
          <w:rFonts w:cstheme="minorHAnsi"/>
          <w:sz w:val="22"/>
          <w:szCs w:val="22"/>
        </w:rPr>
        <w:tab/>
      </w:r>
      <w:r w:rsidR="00535570" w:rsidRPr="00224B25">
        <w:rPr>
          <w:rFonts w:cstheme="minorHAnsi"/>
          <w:sz w:val="22"/>
          <w:szCs w:val="22"/>
        </w:rPr>
        <w:t>Samenwerking met externe partners</w:t>
      </w:r>
      <w:bookmarkEnd w:id="34"/>
    </w:p>
    <w:p w14:paraId="344797EF" w14:textId="437E631B" w:rsidR="00535570" w:rsidRPr="0052281A" w:rsidRDefault="00535570" w:rsidP="00AA7072">
      <w:pPr>
        <w:jc w:val="both"/>
        <w:rPr>
          <w:rFonts w:cstheme="minorHAnsi"/>
          <w:szCs w:val="20"/>
        </w:rPr>
      </w:pPr>
      <w:r w:rsidRPr="0052281A">
        <w:rPr>
          <w:rFonts w:cstheme="minorHAnsi"/>
          <w:szCs w:val="20"/>
        </w:rPr>
        <w:t xml:space="preserve">De gemeente heeft het Preventie- en handhavingsplan opgesteld in samenspraak </w:t>
      </w:r>
      <w:r w:rsidR="00483C07" w:rsidRPr="0052281A">
        <w:rPr>
          <w:rFonts w:cstheme="minorHAnsi"/>
          <w:szCs w:val="20"/>
        </w:rPr>
        <w:t xml:space="preserve">met </w:t>
      </w:r>
      <w:r w:rsidRPr="0052281A">
        <w:rPr>
          <w:rFonts w:cstheme="minorHAnsi"/>
          <w:szCs w:val="20"/>
        </w:rPr>
        <w:t xml:space="preserve">partners. De gemeente heeft een coördinerende en deels uitvoerende rol. Op een integraal dossier als alcoholbeleid is betrokkenheid en samenwerking </w:t>
      </w:r>
      <w:r w:rsidR="009A58B0">
        <w:rPr>
          <w:rFonts w:cstheme="minorHAnsi"/>
          <w:szCs w:val="20"/>
        </w:rPr>
        <w:t>voorwaarde</w:t>
      </w:r>
      <w:r w:rsidRPr="0052281A">
        <w:rPr>
          <w:rFonts w:cstheme="minorHAnsi"/>
          <w:szCs w:val="20"/>
        </w:rPr>
        <w:t xml:space="preserve"> voor een goede uitvoering. </w:t>
      </w:r>
      <w:r w:rsidR="00024B43">
        <w:rPr>
          <w:rFonts w:cstheme="minorHAnsi"/>
          <w:szCs w:val="20"/>
        </w:rPr>
        <w:t xml:space="preserve">Daarbij hebben diverse </w:t>
      </w:r>
      <w:r w:rsidRPr="0052281A">
        <w:rPr>
          <w:rFonts w:cstheme="minorHAnsi"/>
          <w:szCs w:val="20"/>
        </w:rPr>
        <w:t xml:space="preserve">externe partners </w:t>
      </w:r>
      <w:r w:rsidR="00024B43">
        <w:rPr>
          <w:rFonts w:cstheme="minorHAnsi"/>
          <w:szCs w:val="20"/>
        </w:rPr>
        <w:t xml:space="preserve">een </w:t>
      </w:r>
      <w:r w:rsidRPr="0052281A">
        <w:rPr>
          <w:rFonts w:cstheme="minorHAnsi"/>
          <w:szCs w:val="20"/>
        </w:rPr>
        <w:t>concret</w:t>
      </w:r>
      <w:r w:rsidR="00024B43">
        <w:rPr>
          <w:rFonts w:cstheme="minorHAnsi"/>
          <w:szCs w:val="20"/>
        </w:rPr>
        <w:t>e</w:t>
      </w:r>
      <w:r w:rsidRPr="0052281A">
        <w:rPr>
          <w:rFonts w:cstheme="minorHAnsi"/>
          <w:szCs w:val="20"/>
        </w:rPr>
        <w:t xml:space="preserve"> </w:t>
      </w:r>
      <w:r w:rsidR="00024B43">
        <w:rPr>
          <w:rFonts w:cstheme="minorHAnsi"/>
          <w:szCs w:val="20"/>
        </w:rPr>
        <w:t>rol</w:t>
      </w:r>
      <w:r w:rsidRPr="0052281A">
        <w:rPr>
          <w:rFonts w:cstheme="minorHAnsi"/>
          <w:szCs w:val="20"/>
        </w:rPr>
        <w:t>. Zij zijn allen gesprekspartner bij de probleem</w:t>
      </w:r>
      <w:r w:rsidR="00771085">
        <w:rPr>
          <w:rFonts w:cstheme="minorHAnsi"/>
          <w:szCs w:val="20"/>
        </w:rPr>
        <w:t>verkenning</w:t>
      </w:r>
      <w:r w:rsidRPr="0052281A">
        <w:rPr>
          <w:rFonts w:cstheme="minorHAnsi"/>
          <w:szCs w:val="20"/>
        </w:rPr>
        <w:t>, planvorming</w:t>
      </w:r>
      <w:r w:rsidR="00D71700">
        <w:rPr>
          <w:rFonts w:cstheme="minorHAnsi"/>
          <w:szCs w:val="20"/>
        </w:rPr>
        <w:t xml:space="preserve">, </w:t>
      </w:r>
      <w:r w:rsidRPr="0052281A">
        <w:rPr>
          <w:rFonts w:cstheme="minorHAnsi"/>
          <w:szCs w:val="20"/>
        </w:rPr>
        <w:t>uitvoering</w:t>
      </w:r>
      <w:r w:rsidR="00D71700" w:rsidRPr="00D71700">
        <w:rPr>
          <w:rFonts w:cstheme="minorHAnsi"/>
          <w:szCs w:val="20"/>
        </w:rPr>
        <w:t xml:space="preserve"> </w:t>
      </w:r>
      <w:r w:rsidR="00D71700">
        <w:rPr>
          <w:rFonts w:cstheme="minorHAnsi"/>
          <w:szCs w:val="20"/>
        </w:rPr>
        <w:t xml:space="preserve">en </w:t>
      </w:r>
      <w:r w:rsidR="00D71700" w:rsidRPr="0052281A">
        <w:rPr>
          <w:rFonts w:cstheme="minorHAnsi"/>
          <w:szCs w:val="20"/>
        </w:rPr>
        <w:t>evaluatie</w:t>
      </w:r>
      <w:r w:rsidRPr="0052281A">
        <w:rPr>
          <w:rFonts w:cstheme="minorHAnsi"/>
          <w:szCs w:val="20"/>
        </w:rPr>
        <w:t>. Daarnaast kunnen zij specifieke rollen hebben</w:t>
      </w:r>
      <w:r w:rsidR="00502271">
        <w:rPr>
          <w:rFonts w:cstheme="minorHAnsi"/>
          <w:szCs w:val="20"/>
        </w:rPr>
        <w:t>.</w:t>
      </w:r>
    </w:p>
    <w:tbl>
      <w:tblPr>
        <w:tblStyle w:val="Tabelraste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113" w:type="dxa"/>
          <w:bottom w:w="113" w:type="dxa"/>
        </w:tblCellMar>
        <w:tblLook w:val="04A0" w:firstRow="1" w:lastRow="0" w:firstColumn="1" w:lastColumn="0" w:noHBand="0" w:noVBand="1"/>
      </w:tblPr>
      <w:tblGrid>
        <w:gridCol w:w="2830"/>
        <w:gridCol w:w="6232"/>
      </w:tblGrid>
      <w:tr w:rsidR="00024B43" w:rsidRPr="0052281A" w14:paraId="50953D44" w14:textId="77777777" w:rsidTr="00E33964">
        <w:tc>
          <w:tcPr>
            <w:tcW w:w="2830" w:type="dxa"/>
            <w:shd w:val="clear" w:color="auto" w:fill="E8EEF8"/>
            <w:tcMar>
              <w:bottom w:w="113" w:type="dxa"/>
            </w:tcMar>
          </w:tcPr>
          <w:p w14:paraId="11608ACE" w14:textId="5C375EE3" w:rsidR="00024B43" w:rsidRPr="0052281A" w:rsidRDefault="00024B43" w:rsidP="00046387">
            <w:pPr>
              <w:spacing w:after="0" w:line="240" w:lineRule="auto"/>
              <w:rPr>
                <w:rFonts w:cstheme="minorHAnsi"/>
                <w:bCs/>
                <w:szCs w:val="20"/>
              </w:rPr>
            </w:pPr>
            <w:r>
              <w:rPr>
                <w:rFonts w:cstheme="minorHAnsi"/>
                <w:bCs/>
                <w:szCs w:val="20"/>
              </w:rPr>
              <w:t>Gemeente</w:t>
            </w:r>
          </w:p>
        </w:tc>
        <w:tc>
          <w:tcPr>
            <w:tcW w:w="6232" w:type="dxa"/>
            <w:tcMar>
              <w:bottom w:w="113" w:type="dxa"/>
            </w:tcMar>
          </w:tcPr>
          <w:p w14:paraId="3FB9A900" w14:textId="4D8FFD22" w:rsidR="00024B43" w:rsidRPr="00EA34B8" w:rsidRDefault="00024B43" w:rsidP="00046387">
            <w:pPr>
              <w:spacing w:after="0" w:line="240" w:lineRule="auto"/>
              <w:rPr>
                <w:rFonts w:cstheme="minorHAnsi"/>
                <w:sz w:val="16"/>
                <w:szCs w:val="16"/>
              </w:rPr>
            </w:pPr>
            <w:r>
              <w:rPr>
                <w:rFonts w:cstheme="minorHAnsi"/>
                <w:sz w:val="16"/>
                <w:szCs w:val="16"/>
              </w:rPr>
              <w:t>Opstellen en evalueren Preventie- en handhavingsplan, handhavingsprotocol en sanctiestrategie, APV. Hotspots in kaart brengen. Betrekken en faciliteren samenwerkingspartners. Regiefunctie bij uitvoering. Overlegstructuur initiëren. Nalevingsonderzoek. Controle op naleving Alcoholwet. Communicatieplan.</w:t>
            </w:r>
          </w:p>
        </w:tc>
      </w:tr>
      <w:tr w:rsidR="00535570" w:rsidRPr="0052281A" w14:paraId="3E9328FF" w14:textId="77777777" w:rsidTr="00E33964">
        <w:tc>
          <w:tcPr>
            <w:tcW w:w="2830" w:type="dxa"/>
            <w:shd w:val="clear" w:color="auto" w:fill="E8EEF8"/>
            <w:tcMar>
              <w:bottom w:w="113" w:type="dxa"/>
            </w:tcMar>
          </w:tcPr>
          <w:p w14:paraId="399C6D3D" w14:textId="77777777" w:rsidR="00535570" w:rsidRPr="0052281A" w:rsidRDefault="00535570" w:rsidP="00046387">
            <w:pPr>
              <w:spacing w:after="0" w:line="240" w:lineRule="auto"/>
              <w:rPr>
                <w:rFonts w:cstheme="minorHAnsi"/>
                <w:bCs/>
                <w:szCs w:val="20"/>
              </w:rPr>
            </w:pPr>
            <w:r w:rsidRPr="0052281A">
              <w:rPr>
                <w:rFonts w:cstheme="minorHAnsi"/>
                <w:bCs/>
                <w:szCs w:val="20"/>
              </w:rPr>
              <w:t>Politie</w:t>
            </w:r>
          </w:p>
        </w:tc>
        <w:tc>
          <w:tcPr>
            <w:tcW w:w="6232" w:type="dxa"/>
            <w:tcMar>
              <w:bottom w:w="113" w:type="dxa"/>
            </w:tcMar>
          </w:tcPr>
          <w:p w14:paraId="41178697" w14:textId="7F275F39" w:rsidR="00535570" w:rsidRPr="00EA34B8" w:rsidRDefault="00535570" w:rsidP="00046387">
            <w:pPr>
              <w:spacing w:after="0" w:line="240" w:lineRule="auto"/>
              <w:rPr>
                <w:rFonts w:cstheme="minorHAnsi"/>
                <w:sz w:val="16"/>
                <w:szCs w:val="16"/>
              </w:rPr>
            </w:pPr>
            <w:r w:rsidRPr="00EA34B8">
              <w:rPr>
                <w:rFonts w:cstheme="minorHAnsi"/>
                <w:sz w:val="16"/>
                <w:szCs w:val="16"/>
              </w:rPr>
              <w:t>Hotspots in kaart brengen, veiligheid tijdens inspecties, jongeren vragen naar ID en eventuele samenwerking met betrekking tot de aanpak van doorschenken vanuit het Wetboek van Strafrecht</w:t>
            </w:r>
            <w:r w:rsidR="00483C07" w:rsidRPr="00EA34B8">
              <w:rPr>
                <w:rFonts w:cstheme="minorHAnsi"/>
                <w:sz w:val="16"/>
                <w:szCs w:val="16"/>
              </w:rPr>
              <w:t>,</w:t>
            </w:r>
            <w:r w:rsidRPr="00EA34B8">
              <w:rPr>
                <w:rFonts w:cstheme="minorHAnsi"/>
                <w:sz w:val="16"/>
                <w:szCs w:val="16"/>
              </w:rPr>
              <w:t xml:space="preserve"> en openbare dronkenschap</w:t>
            </w:r>
            <w:r w:rsidR="00483C07" w:rsidRPr="00EA34B8">
              <w:rPr>
                <w:rFonts w:cstheme="minorHAnsi"/>
                <w:sz w:val="16"/>
                <w:szCs w:val="16"/>
              </w:rPr>
              <w:t>.</w:t>
            </w:r>
          </w:p>
        </w:tc>
      </w:tr>
      <w:tr w:rsidR="00535570" w:rsidRPr="0052281A" w14:paraId="76BF57E2" w14:textId="77777777" w:rsidTr="00E33964">
        <w:tc>
          <w:tcPr>
            <w:tcW w:w="2830" w:type="dxa"/>
            <w:shd w:val="clear" w:color="auto" w:fill="E8EEF8"/>
            <w:tcMar>
              <w:bottom w:w="113" w:type="dxa"/>
            </w:tcMar>
          </w:tcPr>
          <w:p w14:paraId="2E9885D2" w14:textId="43D27FFC" w:rsidR="00535570" w:rsidRPr="0052281A" w:rsidRDefault="00535570" w:rsidP="00046387">
            <w:pPr>
              <w:spacing w:after="0" w:line="240" w:lineRule="auto"/>
              <w:rPr>
                <w:rFonts w:cstheme="minorHAnsi"/>
                <w:bCs/>
                <w:szCs w:val="20"/>
              </w:rPr>
            </w:pPr>
            <w:r w:rsidRPr="0052281A">
              <w:rPr>
                <w:rFonts w:cstheme="minorHAnsi"/>
                <w:bCs/>
                <w:szCs w:val="20"/>
              </w:rPr>
              <w:t>Ondernemers</w:t>
            </w:r>
            <w:r w:rsidR="003779A3">
              <w:rPr>
                <w:rFonts w:cstheme="minorHAnsi"/>
                <w:bCs/>
                <w:szCs w:val="20"/>
              </w:rPr>
              <w:t xml:space="preserve"> en </w:t>
            </w:r>
            <w:r w:rsidR="0075322E">
              <w:rPr>
                <w:rFonts w:cstheme="minorHAnsi"/>
                <w:bCs/>
                <w:szCs w:val="20"/>
              </w:rPr>
              <w:t>(sport)</w:t>
            </w:r>
            <w:r w:rsidRPr="0052281A">
              <w:rPr>
                <w:rFonts w:cstheme="minorHAnsi"/>
                <w:bCs/>
                <w:szCs w:val="20"/>
              </w:rPr>
              <w:t>verenigingen</w:t>
            </w:r>
          </w:p>
        </w:tc>
        <w:tc>
          <w:tcPr>
            <w:tcW w:w="6232" w:type="dxa"/>
            <w:tcMar>
              <w:bottom w:w="113" w:type="dxa"/>
            </w:tcMar>
          </w:tcPr>
          <w:p w14:paraId="2C529232" w14:textId="45055751" w:rsidR="00535570" w:rsidRPr="00EA34B8" w:rsidRDefault="00535570" w:rsidP="00046387">
            <w:pPr>
              <w:spacing w:after="0" w:line="240" w:lineRule="auto"/>
              <w:rPr>
                <w:rFonts w:cstheme="minorHAnsi"/>
                <w:sz w:val="16"/>
                <w:szCs w:val="16"/>
              </w:rPr>
            </w:pPr>
            <w:r w:rsidRPr="00EA34B8">
              <w:rPr>
                <w:rFonts w:cstheme="minorHAnsi"/>
                <w:sz w:val="16"/>
                <w:szCs w:val="16"/>
              </w:rPr>
              <w:t>Naleving</w:t>
            </w:r>
            <w:r w:rsidR="00BC4A7F">
              <w:rPr>
                <w:rFonts w:cstheme="minorHAnsi"/>
                <w:sz w:val="16"/>
                <w:szCs w:val="16"/>
              </w:rPr>
              <w:t>(</w:t>
            </w:r>
            <w:proofErr w:type="spellStart"/>
            <w:r w:rsidRPr="00EA34B8">
              <w:rPr>
                <w:rFonts w:cstheme="minorHAnsi"/>
                <w:sz w:val="16"/>
                <w:szCs w:val="16"/>
              </w:rPr>
              <w:t>s</w:t>
            </w:r>
            <w:r w:rsidR="00BC4A7F">
              <w:rPr>
                <w:rFonts w:cstheme="minorHAnsi"/>
                <w:sz w:val="16"/>
                <w:szCs w:val="16"/>
              </w:rPr>
              <w:t>c</w:t>
            </w:r>
            <w:r w:rsidRPr="00EA34B8">
              <w:rPr>
                <w:rFonts w:cstheme="minorHAnsi"/>
                <w:sz w:val="16"/>
                <w:szCs w:val="16"/>
              </w:rPr>
              <w:t>ommunicatie</w:t>
            </w:r>
            <w:proofErr w:type="spellEnd"/>
            <w:r w:rsidR="00BC4A7F">
              <w:rPr>
                <w:rFonts w:cstheme="minorHAnsi"/>
                <w:sz w:val="16"/>
                <w:szCs w:val="16"/>
              </w:rPr>
              <w:t>)</w:t>
            </w:r>
            <w:r w:rsidRPr="00EA34B8">
              <w:rPr>
                <w:rFonts w:cstheme="minorHAnsi"/>
                <w:sz w:val="16"/>
                <w:szCs w:val="16"/>
              </w:rPr>
              <w:t>, meedenken over ontwikkeling van systeem ter bevordering van naleving, training personeel/vrijwilligers.</w:t>
            </w:r>
          </w:p>
        </w:tc>
      </w:tr>
      <w:tr w:rsidR="00535570" w:rsidRPr="0052281A" w14:paraId="4212821E" w14:textId="77777777" w:rsidTr="00E33964">
        <w:tc>
          <w:tcPr>
            <w:tcW w:w="2830" w:type="dxa"/>
            <w:shd w:val="clear" w:color="auto" w:fill="E8EEF8"/>
            <w:tcMar>
              <w:bottom w:w="113" w:type="dxa"/>
            </w:tcMar>
          </w:tcPr>
          <w:p w14:paraId="259B837F" w14:textId="77777777" w:rsidR="00535570" w:rsidRPr="0052281A" w:rsidRDefault="00535570" w:rsidP="00046387">
            <w:pPr>
              <w:spacing w:after="0" w:line="240" w:lineRule="auto"/>
              <w:rPr>
                <w:rFonts w:cstheme="minorHAnsi"/>
                <w:bCs/>
                <w:szCs w:val="20"/>
              </w:rPr>
            </w:pPr>
            <w:r w:rsidRPr="0052281A">
              <w:rPr>
                <w:rFonts w:cstheme="minorHAnsi"/>
                <w:bCs/>
                <w:szCs w:val="20"/>
              </w:rPr>
              <w:t>Scholen</w:t>
            </w:r>
          </w:p>
        </w:tc>
        <w:tc>
          <w:tcPr>
            <w:tcW w:w="6232" w:type="dxa"/>
            <w:tcMar>
              <w:bottom w:w="113" w:type="dxa"/>
            </w:tcMar>
          </w:tcPr>
          <w:p w14:paraId="5A10657E" w14:textId="77777777" w:rsidR="00535570" w:rsidRPr="00EA34B8" w:rsidRDefault="00535570" w:rsidP="00046387">
            <w:pPr>
              <w:spacing w:after="0" w:line="240" w:lineRule="auto"/>
              <w:rPr>
                <w:rFonts w:cstheme="minorHAnsi"/>
                <w:sz w:val="16"/>
                <w:szCs w:val="16"/>
              </w:rPr>
            </w:pPr>
            <w:r w:rsidRPr="00EA34B8">
              <w:rPr>
                <w:rFonts w:cstheme="minorHAnsi"/>
                <w:sz w:val="16"/>
                <w:szCs w:val="16"/>
              </w:rPr>
              <w:t>Halfjaarlijks overleg over intern schoolbeleid (bij voorkeur met schoolleiders) en over informatievoorziening richting ouders.</w:t>
            </w:r>
          </w:p>
        </w:tc>
      </w:tr>
      <w:tr w:rsidR="00535570" w:rsidRPr="0052281A" w14:paraId="1958ECDD" w14:textId="77777777" w:rsidTr="00E33964">
        <w:tc>
          <w:tcPr>
            <w:tcW w:w="2830" w:type="dxa"/>
            <w:shd w:val="clear" w:color="auto" w:fill="E8EEF8"/>
            <w:tcMar>
              <w:bottom w:w="113" w:type="dxa"/>
            </w:tcMar>
          </w:tcPr>
          <w:p w14:paraId="5B168F97" w14:textId="77777777" w:rsidR="00535570" w:rsidRPr="0052281A" w:rsidRDefault="00535570" w:rsidP="00046387">
            <w:pPr>
              <w:spacing w:after="0" w:line="240" w:lineRule="auto"/>
              <w:rPr>
                <w:rFonts w:cstheme="minorHAnsi"/>
                <w:bCs/>
                <w:szCs w:val="20"/>
              </w:rPr>
            </w:pPr>
            <w:r w:rsidRPr="0052281A">
              <w:rPr>
                <w:rFonts w:cstheme="minorHAnsi"/>
                <w:bCs/>
                <w:szCs w:val="20"/>
              </w:rPr>
              <w:t xml:space="preserve">Gezondheidsorganisaties en jongerenwerk </w:t>
            </w:r>
          </w:p>
        </w:tc>
        <w:tc>
          <w:tcPr>
            <w:tcW w:w="6232" w:type="dxa"/>
            <w:tcMar>
              <w:bottom w:w="113" w:type="dxa"/>
            </w:tcMar>
          </w:tcPr>
          <w:p w14:paraId="3F8EB313" w14:textId="0961D0B7" w:rsidR="000A2B76" w:rsidRPr="00EA34B8" w:rsidRDefault="000A2B76" w:rsidP="00046387">
            <w:pPr>
              <w:spacing w:after="0" w:line="240" w:lineRule="auto"/>
              <w:rPr>
                <w:rFonts w:cstheme="minorHAnsi"/>
                <w:sz w:val="16"/>
                <w:szCs w:val="16"/>
              </w:rPr>
            </w:pPr>
            <w:r w:rsidRPr="00EA34B8">
              <w:rPr>
                <w:rFonts w:cstheme="minorHAnsi"/>
                <w:sz w:val="16"/>
                <w:szCs w:val="16"/>
              </w:rPr>
              <w:t xml:space="preserve">De GGD en de preventieafdeling van de instelling voor verslavingszorg zijn experts op het gebied van preventie en daarmee belangrijke adviseurs van de gemeente bij het Preventie- en handhavingsplan. </w:t>
            </w:r>
          </w:p>
          <w:p w14:paraId="106F573C" w14:textId="77777777" w:rsidR="000A2B76" w:rsidRPr="00EA34B8" w:rsidRDefault="000A2B76" w:rsidP="00046387">
            <w:pPr>
              <w:spacing w:after="0" w:line="240" w:lineRule="auto"/>
              <w:rPr>
                <w:rFonts w:cstheme="minorHAnsi"/>
                <w:sz w:val="16"/>
                <w:szCs w:val="16"/>
              </w:rPr>
            </w:pPr>
          </w:p>
          <w:p w14:paraId="215DF981" w14:textId="6CF63F26" w:rsidR="00535570" w:rsidRPr="00EA34B8" w:rsidRDefault="0075322E" w:rsidP="00046387">
            <w:pPr>
              <w:spacing w:after="0" w:line="240" w:lineRule="auto"/>
              <w:rPr>
                <w:rFonts w:cstheme="minorHAnsi"/>
                <w:sz w:val="16"/>
                <w:szCs w:val="16"/>
              </w:rPr>
            </w:pPr>
            <w:r w:rsidRPr="00EA34B8">
              <w:rPr>
                <w:rFonts w:cstheme="minorHAnsi"/>
                <w:sz w:val="16"/>
                <w:szCs w:val="16"/>
              </w:rPr>
              <w:t xml:space="preserve">Deze organisaties </w:t>
            </w:r>
            <w:r w:rsidR="001F491F" w:rsidRPr="00EA34B8">
              <w:rPr>
                <w:rFonts w:cstheme="minorHAnsi"/>
                <w:sz w:val="16"/>
                <w:szCs w:val="16"/>
              </w:rPr>
              <w:t>kunnen</w:t>
            </w:r>
            <w:r w:rsidRPr="00EA34B8">
              <w:rPr>
                <w:rFonts w:cstheme="minorHAnsi"/>
                <w:sz w:val="16"/>
                <w:szCs w:val="16"/>
              </w:rPr>
              <w:t xml:space="preserve"> samen met </w:t>
            </w:r>
            <w:r w:rsidR="001F491F" w:rsidRPr="00EA34B8">
              <w:rPr>
                <w:rFonts w:cstheme="minorHAnsi"/>
                <w:sz w:val="16"/>
                <w:szCs w:val="16"/>
              </w:rPr>
              <w:t xml:space="preserve">bijvoorbeeld </w:t>
            </w:r>
            <w:r w:rsidR="00BA5ED6">
              <w:rPr>
                <w:rFonts w:cstheme="minorHAnsi"/>
                <w:sz w:val="16"/>
                <w:szCs w:val="16"/>
              </w:rPr>
              <w:t xml:space="preserve">de </w:t>
            </w:r>
            <w:r w:rsidR="00BA5ED6" w:rsidRPr="00BA5ED6">
              <w:rPr>
                <w:rFonts w:cstheme="minorHAnsi"/>
                <w:sz w:val="16"/>
                <w:szCs w:val="16"/>
              </w:rPr>
              <w:t>JOGG-coach gezonde locaties</w:t>
            </w:r>
            <w:r w:rsidR="0066273B" w:rsidRPr="00BA5ED6">
              <w:rPr>
                <w:rFonts w:cstheme="minorHAnsi"/>
                <w:sz w:val="16"/>
                <w:szCs w:val="16"/>
              </w:rPr>
              <w:t>,</w:t>
            </w:r>
            <w:r w:rsidR="0066273B" w:rsidRPr="00EA34B8">
              <w:rPr>
                <w:rFonts w:cstheme="minorHAnsi"/>
                <w:sz w:val="16"/>
                <w:szCs w:val="16"/>
              </w:rPr>
              <w:t xml:space="preserve"> </w:t>
            </w:r>
            <w:r w:rsidR="00535570" w:rsidRPr="00EA34B8">
              <w:rPr>
                <w:rFonts w:cstheme="minorHAnsi"/>
                <w:sz w:val="16"/>
                <w:szCs w:val="16"/>
              </w:rPr>
              <w:t>wijkteams en het jongerenwerk bijdragen aan de probleem</w:t>
            </w:r>
            <w:r w:rsidR="00771085" w:rsidRPr="00EA34B8">
              <w:rPr>
                <w:rFonts w:cstheme="minorHAnsi"/>
                <w:sz w:val="16"/>
                <w:szCs w:val="16"/>
              </w:rPr>
              <w:t xml:space="preserve">verkenning </w:t>
            </w:r>
            <w:r w:rsidR="00535570" w:rsidRPr="00EA34B8">
              <w:rPr>
                <w:rFonts w:cstheme="minorHAnsi"/>
                <w:sz w:val="16"/>
                <w:szCs w:val="16"/>
              </w:rPr>
              <w:t xml:space="preserve">en bij de ontwikkeling en uitvoering van </w:t>
            </w:r>
            <w:r w:rsidR="003779A3" w:rsidRPr="00EA34B8">
              <w:rPr>
                <w:rFonts w:cstheme="minorHAnsi"/>
                <w:sz w:val="16"/>
                <w:szCs w:val="16"/>
              </w:rPr>
              <w:t>activiteiten</w:t>
            </w:r>
            <w:r w:rsidR="00535570" w:rsidRPr="00EA34B8">
              <w:rPr>
                <w:rFonts w:cstheme="minorHAnsi"/>
                <w:sz w:val="16"/>
                <w:szCs w:val="16"/>
              </w:rPr>
              <w:t>.</w:t>
            </w:r>
          </w:p>
          <w:p w14:paraId="0B8F73C4" w14:textId="46911B5A" w:rsidR="000A2B76" w:rsidRPr="00EA34B8" w:rsidRDefault="000A2B76" w:rsidP="00046387">
            <w:pPr>
              <w:spacing w:after="0" w:line="240" w:lineRule="auto"/>
              <w:rPr>
                <w:rFonts w:cstheme="minorHAnsi"/>
                <w:sz w:val="16"/>
                <w:szCs w:val="16"/>
              </w:rPr>
            </w:pPr>
          </w:p>
        </w:tc>
      </w:tr>
    </w:tbl>
    <w:p w14:paraId="038398C8" w14:textId="0AD63DE3" w:rsidR="00B774B6" w:rsidRPr="00224B25" w:rsidRDefault="004A4B3B" w:rsidP="00046387">
      <w:pPr>
        <w:pStyle w:val="Kop2"/>
        <w:rPr>
          <w:rFonts w:cstheme="minorHAnsi"/>
          <w:sz w:val="22"/>
          <w:szCs w:val="22"/>
        </w:rPr>
      </w:pPr>
      <w:bookmarkStart w:id="35" w:name="_Toc230015864"/>
      <w:r w:rsidRPr="00224B25">
        <w:rPr>
          <w:rFonts w:cstheme="minorHAnsi"/>
          <w:sz w:val="22"/>
          <w:szCs w:val="22"/>
        </w:rPr>
        <w:t>5</w:t>
      </w:r>
      <w:r w:rsidR="008C246D" w:rsidRPr="00224B25">
        <w:rPr>
          <w:rFonts w:cstheme="minorHAnsi"/>
          <w:sz w:val="22"/>
          <w:szCs w:val="22"/>
        </w:rPr>
        <w:t>.2</w:t>
      </w:r>
      <w:r w:rsidR="008C246D" w:rsidRPr="00224B25">
        <w:rPr>
          <w:rFonts w:cstheme="minorHAnsi"/>
          <w:sz w:val="22"/>
          <w:szCs w:val="22"/>
        </w:rPr>
        <w:tab/>
      </w:r>
      <w:r w:rsidR="00B774B6" w:rsidRPr="00224B25">
        <w:rPr>
          <w:rFonts w:cstheme="minorHAnsi"/>
          <w:sz w:val="22"/>
          <w:szCs w:val="22"/>
        </w:rPr>
        <w:t>Organisatie en uitvoering</w:t>
      </w:r>
      <w:bookmarkEnd w:id="35"/>
    </w:p>
    <w:p w14:paraId="6A88D080" w14:textId="3E1DA10E" w:rsidR="00421EB7" w:rsidRDefault="00421EB7" w:rsidP="00AA7072">
      <w:pPr>
        <w:jc w:val="both"/>
        <w:rPr>
          <w:rFonts w:cstheme="minorHAnsi"/>
          <w:szCs w:val="20"/>
        </w:rPr>
      </w:pPr>
      <w:r w:rsidRPr="0052281A">
        <w:rPr>
          <w:rFonts w:cstheme="minorHAnsi"/>
          <w:szCs w:val="20"/>
        </w:rPr>
        <w:t xml:space="preserve">Om uitvoering te geven aan de </w:t>
      </w:r>
      <w:r w:rsidR="003A177C" w:rsidRPr="0052281A">
        <w:rPr>
          <w:rFonts w:cstheme="minorHAnsi"/>
          <w:szCs w:val="20"/>
        </w:rPr>
        <w:t>activiteiten uit dit plan</w:t>
      </w:r>
      <w:r w:rsidR="00880D9C">
        <w:rPr>
          <w:rFonts w:cstheme="minorHAnsi"/>
          <w:szCs w:val="20"/>
        </w:rPr>
        <w:t>,</w:t>
      </w:r>
      <w:r w:rsidRPr="0052281A">
        <w:rPr>
          <w:rFonts w:cstheme="minorHAnsi"/>
          <w:szCs w:val="20"/>
        </w:rPr>
        <w:t xml:space="preserve"> maakt de gemeente met haar samenwerkingspartners jaarlijks uitvoeringsplannen. In de uitvoeringsplannen worden de voornemens </w:t>
      </w:r>
      <w:r w:rsidR="00DA5D7A">
        <w:rPr>
          <w:rFonts w:cstheme="minorHAnsi"/>
          <w:szCs w:val="20"/>
        </w:rPr>
        <w:t xml:space="preserve">uitgewerkt in acties en </w:t>
      </w:r>
      <w:r w:rsidRPr="0052281A">
        <w:rPr>
          <w:rFonts w:cstheme="minorHAnsi"/>
          <w:szCs w:val="20"/>
        </w:rPr>
        <w:t xml:space="preserve">voorzien van meetbare doelstellingen en </w:t>
      </w:r>
      <w:r w:rsidR="00641B33" w:rsidRPr="0052281A">
        <w:rPr>
          <w:rFonts w:cstheme="minorHAnsi"/>
          <w:szCs w:val="20"/>
        </w:rPr>
        <w:t>een planning</w:t>
      </w:r>
      <w:r w:rsidRPr="0052281A">
        <w:rPr>
          <w:rFonts w:cstheme="minorHAnsi"/>
          <w:szCs w:val="20"/>
        </w:rPr>
        <w:t>.</w:t>
      </w:r>
      <w:r w:rsidR="003A177C" w:rsidRPr="0052281A">
        <w:rPr>
          <w:rFonts w:cstheme="minorHAnsi"/>
          <w:szCs w:val="20"/>
        </w:rPr>
        <w:t xml:space="preserve"> </w:t>
      </w:r>
    </w:p>
    <w:p w14:paraId="1DB39FE9" w14:textId="6DF47834" w:rsidR="00421EB7" w:rsidRPr="0052281A" w:rsidRDefault="00737852" w:rsidP="00AA7072">
      <w:pPr>
        <w:jc w:val="both"/>
        <w:rPr>
          <w:rFonts w:cstheme="minorHAnsi"/>
          <w:szCs w:val="20"/>
        </w:rPr>
      </w:pPr>
      <w:r>
        <w:rPr>
          <w:noProof/>
        </w:rPr>
        <mc:AlternateContent>
          <mc:Choice Requires="wps">
            <w:drawing>
              <wp:inline distT="0" distB="0" distL="0" distR="0" wp14:anchorId="348D95AE" wp14:editId="03229539">
                <wp:extent cx="5600700" cy="1122744"/>
                <wp:effectExtent l="0" t="0" r="19050" b="20320"/>
                <wp:docPr id="148120452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122744"/>
                        </a:xfrm>
                        <a:prstGeom prst="roundRect">
                          <a:avLst/>
                        </a:prstGeom>
                        <a:solidFill>
                          <a:schemeClr val="accent2">
                            <a:lumMod val="20000"/>
                            <a:lumOff val="80000"/>
                          </a:schemeClr>
                        </a:solidFill>
                        <a:ln>
                          <a:solidFill>
                            <a:schemeClr val="accent2">
                              <a:lumMod val="20000"/>
                              <a:lumOff val="80000"/>
                            </a:schemeClr>
                          </a:solidFill>
                        </a:ln>
                      </wps:spPr>
                      <wps:txbx>
                        <w:txbxContent>
                          <w:p w14:paraId="31D2482C" w14:textId="60C3566A" w:rsidR="00024B43" w:rsidRDefault="00F64F1F" w:rsidP="00B6020E">
                            <w:pPr>
                              <w:spacing w:after="0" w:line="276" w:lineRule="auto"/>
                              <w:rPr>
                                <w:rFonts w:cs="Calibri"/>
                                <w:sz w:val="18"/>
                                <w:szCs w:val="18"/>
                              </w:rPr>
                            </w:pPr>
                            <w:r w:rsidRPr="00F64F1F">
                              <w:rPr>
                                <w:rFonts w:cs="Calibri"/>
                                <w:i/>
                                <w:iCs/>
                                <w:sz w:val="18"/>
                                <w:szCs w:val="18"/>
                              </w:rPr>
                              <w:t>Tip: van beleid naar uitvoering</w:t>
                            </w:r>
                            <w:r>
                              <w:rPr>
                                <w:rFonts w:cs="Calibri"/>
                                <w:i/>
                                <w:iCs/>
                                <w:sz w:val="18"/>
                                <w:szCs w:val="18"/>
                              </w:rPr>
                              <w:br/>
                            </w:r>
                            <w:r w:rsidRPr="00F64F1F">
                              <w:rPr>
                                <w:rFonts w:cs="Calibri"/>
                                <w:sz w:val="18"/>
                                <w:szCs w:val="18"/>
                              </w:rPr>
                              <w:t>Voor het opstellen van een uitvoeringsplan kunt inspiratie vinden in</w:t>
                            </w:r>
                            <w:r w:rsidR="00B6020E">
                              <w:rPr>
                                <w:rFonts w:cs="Calibri"/>
                                <w:sz w:val="18"/>
                                <w:szCs w:val="18"/>
                              </w:rPr>
                              <w:t>:</w:t>
                            </w:r>
                            <w:r w:rsidRPr="00F64F1F">
                              <w:rPr>
                                <w:rFonts w:cs="Calibri"/>
                                <w:sz w:val="18"/>
                                <w:szCs w:val="18"/>
                              </w:rPr>
                              <w:t xml:space="preserve"> </w:t>
                            </w:r>
                          </w:p>
                          <w:p w14:paraId="56A5F2DF" w14:textId="685AD008" w:rsidR="00024B43" w:rsidRPr="00024B43" w:rsidRDefault="00024B43" w:rsidP="00B6020E">
                            <w:pPr>
                              <w:pStyle w:val="Lijstalinea"/>
                              <w:numPr>
                                <w:ilvl w:val="0"/>
                                <w:numId w:val="45"/>
                              </w:numPr>
                              <w:spacing w:after="0" w:line="276" w:lineRule="auto"/>
                              <w:rPr>
                                <w:rFonts w:cs="Calibri"/>
                                <w:i/>
                                <w:iCs/>
                                <w:sz w:val="18"/>
                                <w:szCs w:val="18"/>
                              </w:rPr>
                            </w:pPr>
                            <w:r w:rsidRPr="00024B43">
                              <w:rPr>
                                <w:rFonts w:cs="Calibri"/>
                                <w:sz w:val="18"/>
                                <w:szCs w:val="18"/>
                              </w:rPr>
                              <w:t xml:space="preserve">Handreiking </w:t>
                            </w:r>
                            <w:hyperlink r:id="rId65">
                              <w:r w:rsidRPr="00024B43">
                                <w:rPr>
                                  <w:rStyle w:val="Hyperlink"/>
                                  <w:rFonts w:cs="Calibri"/>
                                  <w:sz w:val="18"/>
                                  <w:szCs w:val="18"/>
                                </w:rPr>
                                <w:t>Uitvoeringsplan middelenpreventie – handreiking voor gemeenten</w:t>
                              </w:r>
                            </w:hyperlink>
                          </w:p>
                          <w:p w14:paraId="38B42514" w14:textId="1D6CA3A2" w:rsidR="00024B43" w:rsidRPr="00024B43" w:rsidRDefault="00024B43" w:rsidP="00B6020E">
                            <w:pPr>
                              <w:pStyle w:val="Lijstalinea"/>
                              <w:numPr>
                                <w:ilvl w:val="0"/>
                                <w:numId w:val="45"/>
                              </w:numPr>
                              <w:spacing w:after="0" w:line="276" w:lineRule="auto"/>
                              <w:rPr>
                                <w:rFonts w:cs="Calibri"/>
                                <w:i/>
                                <w:iCs/>
                                <w:sz w:val="18"/>
                                <w:szCs w:val="18"/>
                              </w:rPr>
                            </w:pPr>
                            <w:r w:rsidRPr="00024B43">
                              <w:rPr>
                                <w:rFonts w:cs="Calibri"/>
                                <w:sz w:val="18"/>
                                <w:szCs w:val="18"/>
                              </w:rPr>
                              <w:t>Het</w:t>
                            </w:r>
                            <w:r w:rsidR="00F64F1F" w:rsidRPr="00024B43">
                              <w:rPr>
                                <w:rFonts w:cs="Calibri"/>
                                <w:sz w:val="18"/>
                                <w:szCs w:val="18"/>
                              </w:rPr>
                              <w:t xml:space="preserve"> document </w:t>
                            </w:r>
                            <w:r w:rsidRPr="00024B43">
                              <w:rPr>
                                <w:rFonts w:cs="Calibri"/>
                                <w:sz w:val="18"/>
                                <w:szCs w:val="18"/>
                              </w:rPr>
                              <w:t xml:space="preserve"> </w:t>
                            </w:r>
                            <w:hyperlink r:id="rId66" w:history="1">
                              <w:r w:rsidRPr="00024B43">
                                <w:rPr>
                                  <w:rStyle w:val="Hyperlink"/>
                                  <w:rFonts w:cs="Calibri"/>
                                  <w:sz w:val="18"/>
                                  <w:szCs w:val="18"/>
                                </w:rPr>
                                <w:t>Uitvoering toezicht en handhaving Alcoholwet</w:t>
                              </w:r>
                            </w:hyperlink>
                            <w:r w:rsidRPr="00024B43">
                              <w:rPr>
                                <w:rFonts w:cs="Calibri"/>
                                <w:sz w:val="18"/>
                                <w:szCs w:val="18"/>
                              </w:rPr>
                              <w:t>, op handreikingalcoholwet.nl</w:t>
                            </w:r>
                            <w:r w:rsidR="00F64F1F" w:rsidRPr="00024B43">
                              <w:rPr>
                                <w:rFonts w:cs="Calibri"/>
                                <w:sz w:val="18"/>
                                <w:szCs w:val="18"/>
                              </w:rPr>
                              <w:t xml:space="preserve">. </w:t>
                            </w:r>
                          </w:p>
                          <w:p w14:paraId="56765E8D" w14:textId="637D5033" w:rsidR="00F64F1F" w:rsidRPr="00024B43" w:rsidRDefault="00024B43" w:rsidP="00B6020E">
                            <w:pPr>
                              <w:pStyle w:val="Lijstalinea"/>
                              <w:numPr>
                                <w:ilvl w:val="0"/>
                                <w:numId w:val="45"/>
                              </w:numPr>
                              <w:spacing w:after="0" w:line="276" w:lineRule="auto"/>
                              <w:rPr>
                                <w:rFonts w:cs="Calibri"/>
                                <w:i/>
                                <w:iCs/>
                                <w:sz w:val="18"/>
                                <w:szCs w:val="18"/>
                              </w:rPr>
                            </w:pPr>
                            <w:r w:rsidRPr="00024B43">
                              <w:rPr>
                                <w:rFonts w:cs="Calibri"/>
                                <w:sz w:val="18"/>
                                <w:szCs w:val="18"/>
                              </w:rPr>
                              <w:t>Het</w:t>
                            </w:r>
                            <w:r w:rsidR="002E4226" w:rsidRPr="00024B43">
                              <w:rPr>
                                <w:rFonts w:cs="Calibri"/>
                                <w:sz w:val="18"/>
                                <w:szCs w:val="18"/>
                              </w:rPr>
                              <w:t xml:space="preserve"> meer algemene </w:t>
                            </w:r>
                            <w:hyperlink r:id="rId67" w:history="1">
                              <w:r w:rsidR="002E4226" w:rsidRPr="00024B43">
                                <w:rPr>
                                  <w:rStyle w:val="Hyperlink"/>
                                  <w:rFonts w:cs="Calibri"/>
                                  <w:sz w:val="18"/>
                                  <w:szCs w:val="18"/>
                                </w:rPr>
                                <w:t>Handhavingsbeleid &amp; Uitvoeringsplan</w:t>
                              </w:r>
                            </w:hyperlink>
                            <w:r w:rsidR="002E4226" w:rsidRPr="00024B43">
                              <w:rPr>
                                <w:rFonts w:cs="Calibri"/>
                                <w:sz w:val="18"/>
                                <w:szCs w:val="18"/>
                              </w:rPr>
                              <w:t xml:space="preserve"> van de VNG.</w:t>
                            </w:r>
                          </w:p>
                          <w:p w14:paraId="65C9A53C" w14:textId="39C5E9E3" w:rsidR="00737852" w:rsidRPr="005F68F7" w:rsidRDefault="00737852" w:rsidP="00737852">
                            <w:pPr>
                              <w:spacing w:line="276" w:lineRule="auto"/>
                              <w:rPr>
                                <w:rFonts w:ascii="Calibri" w:hAnsi="Calibri" w:cs="Calibri"/>
                                <w:i/>
                                <w:iCs/>
                              </w:rPr>
                            </w:pPr>
                          </w:p>
                        </w:txbxContent>
                      </wps:txbx>
                      <wps:bodyPr anchor="t"/>
                    </wps:wsp>
                  </a:graphicData>
                </a:graphic>
              </wp:inline>
            </w:drawing>
          </mc:Choice>
          <mc:Fallback>
            <w:pict>
              <v:roundrect w14:anchorId="348D95AE" id="_x0000_s1052" style="width:441pt;height:88.4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" fillcolor="#fcc [661]" strokecolor="#fcc [661]">
                <v:path arrowok="t"/>
                <v:textbox>
                  <w:txbxContent>
                    <w:p w14:paraId="31D2482C" w14:textId="60C3566A" w:rsidR="00024B43" w:rsidRDefault="00F64F1F" w:rsidP="00B6020E">
                      <w:pPr>
                        <w:spacing w:after="0" w:line="276" w:lineRule="auto"/>
                        <w:rPr>
                          <w:rFonts w:cs="Calibri"/>
                          <w:sz w:val="18"/>
                          <w:szCs w:val="18"/>
                        </w:rPr>
                      </w:pPr>
                      <w:r w:rsidRPr="00F64F1F">
                        <w:rPr>
                          <w:rFonts w:cs="Calibri"/>
                          <w:i/>
                          <w:iCs/>
                          <w:sz w:val="18"/>
                          <w:szCs w:val="18"/>
                        </w:rPr>
                        <w:t>Tip: van beleid naar uitvoering</w:t>
                      </w:r>
                      <w:r>
                        <w:rPr>
                          <w:rFonts w:cs="Calibri"/>
                          <w:i/>
                          <w:iCs/>
                          <w:sz w:val="18"/>
                          <w:szCs w:val="18"/>
                        </w:rPr>
                        <w:br/>
                      </w:r>
                      <w:r w:rsidRPr="00F64F1F">
                        <w:rPr>
                          <w:rFonts w:cs="Calibri"/>
                          <w:sz w:val="18"/>
                          <w:szCs w:val="18"/>
                        </w:rPr>
                        <w:t>Voor het opstellen van een uitvoeringsplan kunt inspiratie vinden in</w:t>
                      </w:r>
                      <w:r w:rsidR="00B6020E">
                        <w:rPr>
                          <w:rFonts w:cs="Calibri"/>
                          <w:sz w:val="18"/>
                          <w:szCs w:val="18"/>
                        </w:rPr>
                        <w:t>:</w:t>
                      </w:r>
                      <w:r w:rsidRPr="00F64F1F">
                        <w:rPr>
                          <w:rFonts w:cs="Calibri"/>
                          <w:sz w:val="18"/>
                          <w:szCs w:val="18"/>
                        </w:rPr>
                        <w:t xml:space="preserve"> </w:t>
                      </w:r>
                    </w:p>
                    <w:p w14:paraId="56A5F2DF" w14:textId="685AD008" w:rsidR="00024B43" w:rsidRPr="00024B43" w:rsidRDefault="00024B43" w:rsidP="00B6020E">
                      <w:pPr>
                        <w:pStyle w:val="Lijstalinea"/>
                        <w:numPr>
                          <w:ilvl w:val="0"/>
                          <w:numId w:val="45"/>
                        </w:numPr>
                        <w:spacing w:after="0" w:line="276" w:lineRule="auto"/>
                        <w:rPr>
                          <w:rFonts w:cs="Calibri"/>
                          <w:i/>
                          <w:iCs/>
                          <w:sz w:val="18"/>
                          <w:szCs w:val="18"/>
                        </w:rPr>
                      </w:pPr>
                      <w:r w:rsidRPr="00024B43">
                        <w:rPr>
                          <w:rFonts w:cs="Calibri"/>
                          <w:sz w:val="18"/>
                          <w:szCs w:val="18"/>
                        </w:rPr>
                        <w:t xml:space="preserve">Handreiking </w:t>
                      </w:r>
                      <w:hyperlink r:id="rId68">
                        <w:r w:rsidRPr="00024B43">
                          <w:rPr>
                            <w:rStyle w:val="Hyperlink"/>
                            <w:rFonts w:cs="Calibri"/>
                            <w:sz w:val="18"/>
                            <w:szCs w:val="18"/>
                          </w:rPr>
                          <w:t>Uitvoeringsplan middelenpreventie – handreiking voor gemeenten</w:t>
                        </w:r>
                      </w:hyperlink>
                    </w:p>
                    <w:p w14:paraId="38B42514" w14:textId="1D6CA3A2" w:rsidR="00024B43" w:rsidRPr="00024B43" w:rsidRDefault="00024B43" w:rsidP="00B6020E">
                      <w:pPr>
                        <w:pStyle w:val="Lijstalinea"/>
                        <w:numPr>
                          <w:ilvl w:val="0"/>
                          <w:numId w:val="45"/>
                        </w:numPr>
                        <w:spacing w:after="0" w:line="276" w:lineRule="auto"/>
                        <w:rPr>
                          <w:rFonts w:cs="Calibri"/>
                          <w:i/>
                          <w:iCs/>
                          <w:sz w:val="18"/>
                          <w:szCs w:val="18"/>
                        </w:rPr>
                      </w:pPr>
                      <w:r w:rsidRPr="00024B43">
                        <w:rPr>
                          <w:rFonts w:cs="Calibri"/>
                          <w:sz w:val="18"/>
                          <w:szCs w:val="18"/>
                        </w:rPr>
                        <w:t>Het</w:t>
                      </w:r>
                      <w:r w:rsidR="00F64F1F" w:rsidRPr="00024B43">
                        <w:rPr>
                          <w:rFonts w:cs="Calibri"/>
                          <w:sz w:val="18"/>
                          <w:szCs w:val="18"/>
                        </w:rPr>
                        <w:t xml:space="preserve"> document </w:t>
                      </w:r>
                      <w:r w:rsidRPr="00024B43">
                        <w:rPr>
                          <w:rFonts w:cs="Calibri"/>
                          <w:sz w:val="18"/>
                          <w:szCs w:val="18"/>
                        </w:rPr>
                        <w:t xml:space="preserve"> </w:t>
                      </w:r>
                      <w:hyperlink r:id="rId69" w:history="1">
                        <w:r w:rsidRPr="00024B43">
                          <w:rPr>
                            <w:rStyle w:val="Hyperlink"/>
                            <w:rFonts w:cs="Calibri"/>
                            <w:sz w:val="18"/>
                            <w:szCs w:val="18"/>
                          </w:rPr>
                          <w:t>Uitvoering toezicht en handhaving Alcoholwet</w:t>
                        </w:r>
                      </w:hyperlink>
                      <w:r w:rsidRPr="00024B43">
                        <w:rPr>
                          <w:rFonts w:cs="Calibri"/>
                          <w:sz w:val="18"/>
                          <w:szCs w:val="18"/>
                        </w:rPr>
                        <w:t>, op handreikingalcoholwet.nl</w:t>
                      </w:r>
                      <w:r w:rsidR="00F64F1F" w:rsidRPr="00024B43">
                        <w:rPr>
                          <w:rFonts w:cs="Calibri"/>
                          <w:sz w:val="18"/>
                          <w:szCs w:val="18"/>
                        </w:rPr>
                        <w:t xml:space="preserve">. </w:t>
                      </w:r>
                    </w:p>
                    <w:p w14:paraId="56765E8D" w14:textId="637D5033" w:rsidR="00F64F1F" w:rsidRPr="00024B43" w:rsidRDefault="00024B43" w:rsidP="00B6020E">
                      <w:pPr>
                        <w:pStyle w:val="Lijstalinea"/>
                        <w:numPr>
                          <w:ilvl w:val="0"/>
                          <w:numId w:val="45"/>
                        </w:numPr>
                        <w:spacing w:after="0" w:line="276" w:lineRule="auto"/>
                        <w:rPr>
                          <w:rFonts w:cs="Calibri"/>
                          <w:i/>
                          <w:iCs/>
                          <w:sz w:val="18"/>
                          <w:szCs w:val="18"/>
                        </w:rPr>
                      </w:pPr>
                      <w:r w:rsidRPr="00024B43">
                        <w:rPr>
                          <w:rFonts w:cs="Calibri"/>
                          <w:sz w:val="18"/>
                          <w:szCs w:val="18"/>
                        </w:rPr>
                        <w:t>Het</w:t>
                      </w:r>
                      <w:r w:rsidR="002E4226" w:rsidRPr="00024B43">
                        <w:rPr>
                          <w:rFonts w:cs="Calibri"/>
                          <w:sz w:val="18"/>
                          <w:szCs w:val="18"/>
                        </w:rPr>
                        <w:t xml:space="preserve"> meer algemene </w:t>
                      </w:r>
                      <w:hyperlink r:id="rId70" w:history="1">
                        <w:r w:rsidR="002E4226" w:rsidRPr="00024B43">
                          <w:rPr>
                            <w:rStyle w:val="Hyperlink"/>
                            <w:rFonts w:cs="Calibri"/>
                            <w:sz w:val="18"/>
                            <w:szCs w:val="18"/>
                          </w:rPr>
                          <w:t>Handhavingsbeleid &amp; Uitvoeringsplan</w:t>
                        </w:r>
                      </w:hyperlink>
                      <w:r w:rsidR="002E4226" w:rsidRPr="00024B43">
                        <w:rPr>
                          <w:rFonts w:cs="Calibri"/>
                          <w:sz w:val="18"/>
                          <w:szCs w:val="18"/>
                        </w:rPr>
                        <w:t xml:space="preserve"> van de VNG.</w:t>
                      </w:r>
                    </w:p>
                    <w:p w14:paraId="65C9A53C" w14:textId="39C5E9E3" w:rsidR="00737852" w:rsidRPr="005F68F7" w:rsidRDefault="00737852" w:rsidP="00737852">
                      <w:pPr>
                        <w:spacing w:line="276" w:lineRule="auto"/>
                        <w:rPr>
                          <w:rFonts w:ascii="Calibri" w:hAnsi="Calibri" w:cs="Calibri"/>
                          <w:i/>
                          <w:iCs/>
                        </w:rPr>
                      </w:pPr>
                    </w:p>
                  </w:txbxContent>
                </v:textbox>
                <w10:anchorlock/>
              </v:roundrect>
            </w:pict>
          </mc:Fallback>
        </mc:AlternateContent>
      </w:r>
      <w:r w:rsidR="00EA34B8">
        <w:rPr>
          <w:rFonts w:cstheme="minorHAnsi"/>
          <w:szCs w:val="20"/>
        </w:rPr>
        <w:br/>
      </w:r>
      <w:r w:rsidR="00745580">
        <w:rPr>
          <w:rFonts w:cstheme="minorHAnsi"/>
          <w:szCs w:val="20"/>
        </w:rPr>
        <w:br/>
      </w:r>
      <w:r w:rsidR="003A177C" w:rsidRPr="0052281A">
        <w:rPr>
          <w:rFonts w:cstheme="minorHAnsi"/>
          <w:szCs w:val="20"/>
        </w:rPr>
        <w:lastRenderedPageBreak/>
        <w:t>Om de voortgang van de uitvoering te monitoren en voor het bijstellen van de uitvoeringsplannen, wordt de volgende overlegstructuur opgezet</w:t>
      </w:r>
      <w:r w:rsidR="00666966">
        <w:rPr>
          <w:rFonts w:cstheme="minorHAnsi"/>
          <w:szCs w:val="20"/>
        </w:rPr>
        <w:t>:</w:t>
      </w:r>
    </w:p>
    <w:tbl>
      <w:tblPr>
        <w:tblStyle w:val="Tabelraster"/>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CellMar>
          <w:top w:w="113" w:type="dxa"/>
          <w:bottom w:w="113" w:type="dxa"/>
        </w:tblCellMar>
        <w:tblLook w:val="04A0" w:firstRow="1" w:lastRow="0" w:firstColumn="1" w:lastColumn="0" w:noHBand="0" w:noVBand="1"/>
      </w:tblPr>
      <w:tblGrid>
        <w:gridCol w:w="2265"/>
        <w:gridCol w:w="2408"/>
        <w:gridCol w:w="2693"/>
        <w:gridCol w:w="1696"/>
      </w:tblGrid>
      <w:tr w:rsidR="00791584" w:rsidRPr="0052281A" w14:paraId="1D002B24" w14:textId="77777777" w:rsidTr="00E33964">
        <w:trPr>
          <w:cantSplit/>
          <w:trHeight w:val="340"/>
          <w:tblHeader/>
        </w:trPr>
        <w:tc>
          <w:tcPr>
            <w:tcW w:w="9062" w:type="dxa"/>
            <w:gridSpan w:val="4"/>
            <w:shd w:val="clear" w:color="auto" w:fill="4472C4" w:themeFill="accent1"/>
            <w:tcMar>
              <w:bottom w:w="0" w:type="dxa"/>
            </w:tcMar>
            <w:vAlign w:val="center"/>
          </w:tcPr>
          <w:p w14:paraId="0F0A6638" w14:textId="38C7DF57" w:rsidR="00FA52D2" w:rsidRPr="0052281A" w:rsidRDefault="00FA52D2" w:rsidP="00046387">
            <w:pPr>
              <w:spacing w:after="0" w:line="240" w:lineRule="auto"/>
              <w:rPr>
                <w:rFonts w:cstheme="minorHAnsi"/>
                <w:color w:val="FFFFFF" w:themeColor="background1"/>
                <w:szCs w:val="20"/>
              </w:rPr>
            </w:pPr>
            <w:r w:rsidRPr="0052281A">
              <w:rPr>
                <w:rFonts w:cstheme="minorHAnsi"/>
                <w:color w:val="FFFFFF" w:themeColor="background1"/>
                <w:szCs w:val="20"/>
              </w:rPr>
              <w:t>Organisatiestructuur Preventie- en handhavingsplan</w:t>
            </w:r>
          </w:p>
        </w:tc>
      </w:tr>
      <w:tr w:rsidR="00791584" w:rsidRPr="0052281A" w14:paraId="6D5DBEEC" w14:textId="77777777" w:rsidTr="00891649">
        <w:trPr>
          <w:cantSplit/>
          <w:trHeight w:val="340"/>
          <w:tblHeader/>
        </w:trPr>
        <w:tc>
          <w:tcPr>
            <w:tcW w:w="2265" w:type="dxa"/>
            <w:shd w:val="clear" w:color="auto" w:fill="4472C4" w:themeFill="accent1"/>
            <w:tcMar>
              <w:bottom w:w="0" w:type="dxa"/>
            </w:tcMar>
            <w:vAlign w:val="center"/>
          </w:tcPr>
          <w:p w14:paraId="2A83D1C8" w14:textId="77777777" w:rsidR="003A177C" w:rsidRPr="0052281A" w:rsidRDefault="003A177C" w:rsidP="00046387">
            <w:pPr>
              <w:spacing w:after="0" w:line="240" w:lineRule="auto"/>
              <w:rPr>
                <w:rFonts w:cstheme="minorHAnsi"/>
                <w:color w:val="FFFFFF" w:themeColor="background1"/>
                <w:szCs w:val="20"/>
              </w:rPr>
            </w:pPr>
          </w:p>
        </w:tc>
        <w:tc>
          <w:tcPr>
            <w:tcW w:w="2408" w:type="dxa"/>
            <w:shd w:val="clear" w:color="auto" w:fill="4472C4" w:themeFill="accent1"/>
            <w:tcMar>
              <w:bottom w:w="0" w:type="dxa"/>
            </w:tcMar>
            <w:vAlign w:val="center"/>
          </w:tcPr>
          <w:p w14:paraId="1E13A6FF" w14:textId="77777777" w:rsidR="003A177C" w:rsidRPr="0052281A" w:rsidRDefault="003A177C" w:rsidP="00046387">
            <w:pPr>
              <w:spacing w:after="0" w:line="240" w:lineRule="auto"/>
              <w:rPr>
                <w:rFonts w:cstheme="minorHAnsi"/>
                <w:color w:val="FFFFFF" w:themeColor="background1"/>
                <w:szCs w:val="20"/>
              </w:rPr>
            </w:pPr>
            <w:r w:rsidRPr="0052281A">
              <w:rPr>
                <w:rFonts w:cstheme="minorHAnsi"/>
                <w:color w:val="FFFFFF" w:themeColor="background1"/>
                <w:szCs w:val="20"/>
              </w:rPr>
              <w:t>Leden</w:t>
            </w:r>
          </w:p>
        </w:tc>
        <w:tc>
          <w:tcPr>
            <w:tcW w:w="2693" w:type="dxa"/>
            <w:shd w:val="clear" w:color="auto" w:fill="4472C4" w:themeFill="accent1"/>
            <w:tcMar>
              <w:bottom w:w="0" w:type="dxa"/>
            </w:tcMar>
            <w:vAlign w:val="center"/>
          </w:tcPr>
          <w:p w14:paraId="72FA4718" w14:textId="77777777" w:rsidR="003A177C" w:rsidRPr="0052281A" w:rsidRDefault="003A177C" w:rsidP="00046387">
            <w:pPr>
              <w:spacing w:after="0" w:line="240" w:lineRule="auto"/>
              <w:rPr>
                <w:rFonts w:cstheme="minorHAnsi"/>
                <w:color w:val="FFFFFF" w:themeColor="background1"/>
                <w:szCs w:val="20"/>
              </w:rPr>
            </w:pPr>
            <w:r w:rsidRPr="0052281A">
              <w:rPr>
                <w:rFonts w:cstheme="minorHAnsi"/>
                <w:color w:val="FFFFFF" w:themeColor="background1"/>
                <w:szCs w:val="20"/>
              </w:rPr>
              <w:t>Taken</w:t>
            </w:r>
          </w:p>
        </w:tc>
        <w:tc>
          <w:tcPr>
            <w:tcW w:w="1696" w:type="dxa"/>
            <w:shd w:val="clear" w:color="auto" w:fill="4472C4" w:themeFill="accent1"/>
            <w:tcMar>
              <w:bottom w:w="0" w:type="dxa"/>
            </w:tcMar>
            <w:vAlign w:val="center"/>
          </w:tcPr>
          <w:p w14:paraId="06866858" w14:textId="77777777" w:rsidR="003A177C" w:rsidRPr="0052281A" w:rsidRDefault="003A177C" w:rsidP="00046387">
            <w:pPr>
              <w:spacing w:after="0" w:line="240" w:lineRule="auto"/>
              <w:rPr>
                <w:rFonts w:cstheme="minorHAnsi"/>
                <w:color w:val="FFFFFF" w:themeColor="background1"/>
                <w:szCs w:val="20"/>
              </w:rPr>
            </w:pPr>
            <w:r w:rsidRPr="0052281A">
              <w:rPr>
                <w:rFonts w:cstheme="minorHAnsi"/>
                <w:color w:val="FFFFFF" w:themeColor="background1"/>
                <w:szCs w:val="20"/>
              </w:rPr>
              <w:t>Vergaderfrequentie</w:t>
            </w:r>
          </w:p>
        </w:tc>
      </w:tr>
      <w:tr w:rsidR="003A177C" w:rsidRPr="0052281A" w14:paraId="08D83210" w14:textId="77777777" w:rsidTr="00A348AE">
        <w:trPr>
          <w:cantSplit/>
          <w:trHeight w:val="1386"/>
        </w:trPr>
        <w:tc>
          <w:tcPr>
            <w:tcW w:w="2265" w:type="dxa"/>
            <w:shd w:val="clear" w:color="auto" w:fill="E8EEF8"/>
          </w:tcPr>
          <w:p w14:paraId="40726476" w14:textId="2C23E901" w:rsidR="003A177C" w:rsidRPr="0052281A" w:rsidRDefault="003A177C" w:rsidP="00046387">
            <w:pPr>
              <w:spacing w:after="0" w:line="240" w:lineRule="auto"/>
              <w:rPr>
                <w:rFonts w:cstheme="minorHAnsi"/>
                <w:szCs w:val="20"/>
              </w:rPr>
            </w:pPr>
            <w:r w:rsidRPr="0052281A">
              <w:rPr>
                <w:rFonts w:cstheme="minorHAnsi"/>
                <w:szCs w:val="20"/>
              </w:rPr>
              <w:t>Kernteam</w:t>
            </w:r>
          </w:p>
        </w:tc>
        <w:tc>
          <w:tcPr>
            <w:tcW w:w="2408" w:type="dxa"/>
          </w:tcPr>
          <w:p w14:paraId="7F84DF1A" w14:textId="0D124EBA" w:rsidR="003A177C" w:rsidRPr="00A348AE" w:rsidRDefault="003A177C" w:rsidP="00046387">
            <w:pPr>
              <w:spacing w:after="0" w:line="240" w:lineRule="auto"/>
              <w:rPr>
                <w:rFonts w:cstheme="minorHAnsi"/>
                <w:color w:val="C00000"/>
                <w:sz w:val="16"/>
                <w:szCs w:val="16"/>
              </w:rPr>
            </w:pPr>
            <w:r w:rsidRPr="00A348AE">
              <w:rPr>
                <w:rFonts w:cstheme="minorHAnsi"/>
                <w:color w:val="C00000"/>
                <w:sz w:val="16"/>
                <w:szCs w:val="16"/>
              </w:rPr>
              <w:t>Beleidsambtenaren OOV</w:t>
            </w:r>
            <w:r w:rsidR="00361CE5" w:rsidRPr="00A348AE">
              <w:rPr>
                <w:rFonts w:cstheme="minorHAnsi"/>
                <w:color w:val="C00000"/>
                <w:sz w:val="16"/>
                <w:szCs w:val="16"/>
              </w:rPr>
              <w:t xml:space="preserve"> </w:t>
            </w:r>
            <w:r w:rsidR="0081477C">
              <w:rPr>
                <w:rFonts w:cstheme="minorHAnsi"/>
                <w:color w:val="C00000"/>
                <w:sz w:val="16"/>
                <w:szCs w:val="16"/>
              </w:rPr>
              <w:t xml:space="preserve">VTH </w:t>
            </w:r>
            <w:r w:rsidR="00361CE5" w:rsidRPr="00A348AE">
              <w:rPr>
                <w:rFonts w:cstheme="minorHAnsi"/>
                <w:color w:val="C00000"/>
                <w:sz w:val="16"/>
                <w:szCs w:val="16"/>
              </w:rPr>
              <w:t>en</w:t>
            </w:r>
            <w:r w:rsidRPr="00A348AE">
              <w:rPr>
                <w:rFonts w:cstheme="minorHAnsi"/>
                <w:color w:val="C00000"/>
                <w:sz w:val="16"/>
                <w:szCs w:val="16"/>
              </w:rPr>
              <w:t xml:space="preserve"> volksgezondheid, </w:t>
            </w:r>
            <w:r w:rsidR="00C465BB" w:rsidRPr="00A348AE">
              <w:rPr>
                <w:rFonts w:cstheme="minorHAnsi"/>
                <w:color w:val="C00000"/>
                <w:sz w:val="16"/>
                <w:szCs w:val="16"/>
              </w:rPr>
              <w:t>preventie adviseur van GGD en/of instelling voor verslavingszorg</w:t>
            </w:r>
            <w:r w:rsidR="00466BE5" w:rsidRPr="00A348AE">
              <w:rPr>
                <w:rFonts w:cstheme="minorHAnsi"/>
                <w:color w:val="C00000"/>
                <w:sz w:val="16"/>
                <w:szCs w:val="16"/>
              </w:rPr>
              <w:t>, politie</w:t>
            </w:r>
            <w:r w:rsidR="00535570" w:rsidRPr="00A348AE">
              <w:rPr>
                <w:rFonts w:cstheme="minorHAnsi"/>
                <w:color w:val="C00000"/>
                <w:sz w:val="16"/>
                <w:szCs w:val="16"/>
              </w:rPr>
              <w:t>.</w:t>
            </w:r>
          </w:p>
        </w:tc>
        <w:tc>
          <w:tcPr>
            <w:tcW w:w="2693" w:type="dxa"/>
          </w:tcPr>
          <w:p w14:paraId="3523C34D" w14:textId="38084321" w:rsidR="00891649" w:rsidRPr="00A348AE" w:rsidRDefault="00400D16" w:rsidP="00046387">
            <w:pPr>
              <w:spacing w:after="0" w:line="240" w:lineRule="auto"/>
              <w:rPr>
                <w:rFonts w:cstheme="minorHAnsi"/>
                <w:color w:val="C00000"/>
                <w:sz w:val="16"/>
                <w:szCs w:val="16"/>
              </w:rPr>
            </w:pPr>
            <w:r w:rsidRPr="00A348AE">
              <w:rPr>
                <w:rFonts w:cstheme="minorHAnsi"/>
                <w:color w:val="C00000"/>
                <w:sz w:val="16"/>
                <w:szCs w:val="16"/>
              </w:rPr>
              <w:t xml:space="preserve">Bestuur informeren over voortgang </w:t>
            </w:r>
          </w:p>
          <w:p w14:paraId="03CFA82C" w14:textId="1969198D" w:rsidR="00891649" w:rsidRPr="00A348AE" w:rsidRDefault="003A177C" w:rsidP="00046387">
            <w:pPr>
              <w:spacing w:after="0" w:line="240" w:lineRule="auto"/>
              <w:rPr>
                <w:rFonts w:cstheme="minorHAnsi"/>
                <w:color w:val="C00000"/>
                <w:sz w:val="16"/>
                <w:szCs w:val="16"/>
              </w:rPr>
            </w:pPr>
            <w:r w:rsidRPr="00A348AE">
              <w:rPr>
                <w:rFonts w:cstheme="minorHAnsi"/>
                <w:color w:val="C00000"/>
                <w:sz w:val="16"/>
                <w:szCs w:val="16"/>
              </w:rPr>
              <w:t xml:space="preserve">Uitvoeringsplannen </w:t>
            </w:r>
            <w:r w:rsidR="00C465BB" w:rsidRPr="00A348AE">
              <w:rPr>
                <w:rFonts w:cstheme="minorHAnsi"/>
                <w:color w:val="C00000"/>
                <w:sz w:val="16"/>
                <w:szCs w:val="16"/>
              </w:rPr>
              <w:t xml:space="preserve">(laten) </w:t>
            </w:r>
            <w:r w:rsidRPr="00A348AE">
              <w:rPr>
                <w:rFonts w:cstheme="minorHAnsi"/>
                <w:color w:val="C00000"/>
                <w:sz w:val="16"/>
                <w:szCs w:val="16"/>
              </w:rPr>
              <w:t xml:space="preserve">maken </w:t>
            </w:r>
          </w:p>
          <w:p w14:paraId="276FD94A" w14:textId="6102C3EE" w:rsidR="003A177C" w:rsidRPr="00A348AE" w:rsidRDefault="00891649" w:rsidP="00046387">
            <w:pPr>
              <w:spacing w:after="0" w:line="240" w:lineRule="auto"/>
              <w:rPr>
                <w:rFonts w:cstheme="minorHAnsi"/>
                <w:color w:val="C00000"/>
                <w:sz w:val="16"/>
                <w:szCs w:val="16"/>
              </w:rPr>
            </w:pPr>
            <w:r w:rsidRPr="00A348AE">
              <w:rPr>
                <w:rFonts w:cstheme="minorHAnsi"/>
                <w:color w:val="C00000"/>
                <w:sz w:val="16"/>
                <w:szCs w:val="16"/>
              </w:rPr>
              <w:t>V</w:t>
            </w:r>
            <w:r w:rsidR="003A177C" w:rsidRPr="00A348AE">
              <w:rPr>
                <w:rFonts w:cstheme="minorHAnsi"/>
                <w:color w:val="C00000"/>
                <w:sz w:val="16"/>
                <w:szCs w:val="16"/>
              </w:rPr>
              <w:t xml:space="preserve">oortgang </w:t>
            </w:r>
            <w:r w:rsidRPr="00A348AE">
              <w:rPr>
                <w:rFonts w:cstheme="minorHAnsi"/>
                <w:color w:val="C00000"/>
                <w:sz w:val="16"/>
                <w:szCs w:val="16"/>
              </w:rPr>
              <w:t xml:space="preserve">coördineren, </w:t>
            </w:r>
            <w:r w:rsidR="003A177C" w:rsidRPr="00A348AE">
              <w:rPr>
                <w:rFonts w:cstheme="minorHAnsi"/>
                <w:color w:val="C00000"/>
                <w:sz w:val="16"/>
                <w:szCs w:val="16"/>
              </w:rPr>
              <w:t>monitoren</w:t>
            </w:r>
            <w:r w:rsidRPr="00A348AE">
              <w:rPr>
                <w:rFonts w:cstheme="minorHAnsi"/>
                <w:color w:val="C00000"/>
                <w:sz w:val="16"/>
                <w:szCs w:val="16"/>
              </w:rPr>
              <w:t xml:space="preserve"> en evalueren</w:t>
            </w:r>
            <w:r w:rsidR="003A177C" w:rsidRPr="00A348AE">
              <w:rPr>
                <w:rFonts w:cstheme="minorHAnsi"/>
                <w:color w:val="C00000"/>
                <w:sz w:val="16"/>
                <w:szCs w:val="16"/>
              </w:rPr>
              <w:t>.</w:t>
            </w:r>
          </w:p>
          <w:p w14:paraId="08EFB4A4" w14:textId="77777777" w:rsidR="003A177C" w:rsidRPr="00A348AE" w:rsidRDefault="003A177C" w:rsidP="00046387">
            <w:pPr>
              <w:spacing w:after="0" w:line="240" w:lineRule="auto"/>
              <w:rPr>
                <w:rFonts w:cstheme="minorHAnsi"/>
                <w:color w:val="C00000"/>
                <w:sz w:val="16"/>
                <w:szCs w:val="16"/>
              </w:rPr>
            </w:pPr>
            <w:r w:rsidRPr="00A348AE">
              <w:rPr>
                <w:rFonts w:cstheme="minorHAnsi"/>
                <w:color w:val="C00000"/>
                <w:sz w:val="16"/>
                <w:szCs w:val="16"/>
              </w:rPr>
              <w:t>Bespreken ontwikkelingen.</w:t>
            </w:r>
          </w:p>
          <w:p w14:paraId="6EF1B95D" w14:textId="77777777" w:rsidR="003A177C" w:rsidRPr="00A348AE" w:rsidRDefault="003A177C" w:rsidP="00046387">
            <w:pPr>
              <w:spacing w:after="0" w:line="240" w:lineRule="auto"/>
              <w:rPr>
                <w:rFonts w:cstheme="minorHAnsi"/>
                <w:color w:val="C00000"/>
                <w:sz w:val="16"/>
                <w:szCs w:val="16"/>
              </w:rPr>
            </w:pPr>
          </w:p>
        </w:tc>
        <w:tc>
          <w:tcPr>
            <w:tcW w:w="1696" w:type="dxa"/>
          </w:tcPr>
          <w:p w14:paraId="4A61110E" w14:textId="77777777" w:rsidR="003A177C" w:rsidRPr="00A348AE" w:rsidRDefault="003A177C" w:rsidP="00046387">
            <w:pPr>
              <w:spacing w:after="0" w:line="240" w:lineRule="auto"/>
              <w:rPr>
                <w:rFonts w:cstheme="minorHAnsi"/>
                <w:color w:val="C00000"/>
                <w:sz w:val="16"/>
                <w:szCs w:val="16"/>
              </w:rPr>
            </w:pPr>
            <w:r w:rsidRPr="00A348AE">
              <w:rPr>
                <w:rFonts w:cstheme="minorHAnsi"/>
                <w:color w:val="C00000"/>
                <w:sz w:val="16"/>
                <w:szCs w:val="16"/>
              </w:rPr>
              <w:t xml:space="preserve">Maandelijks </w:t>
            </w:r>
          </w:p>
        </w:tc>
      </w:tr>
      <w:tr w:rsidR="003A177C" w:rsidRPr="0052281A" w14:paraId="6E9D5BC4" w14:textId="77777777" w:rsidTr="00891649">
        <w:trPr>
          <w:cantSplit/>
        </w:trPr>
        <w:tc>
          <w:tcPr>
            <w:tcW w:w="2265" w:type="dxa"/>
            <w:shd w:val="clear" w:color="auto" w:fill="E8EEF8"/>
          </w:tcPr>
          <w:p w14:paraId="69053978" w14:textId="44952AEC" w:rsidR="003A177C" w:rsidRPr="0052281A" w:rsidRDefault="003A177C" w:rsidP="00046387">
            <w:pPr>
              <w:spacing w:after="0" w:line="240" w:lineRule="auto"/>
              <w:rPr>
                <w:rFonts w:cstheme="minorHAnsi"/>
                <w:szCs w:val="20"/>
              </w:rPr>
            </w:pPr>
            <w:r w:rsidRPr="0052281A">
              <w:rPr>
                <w:rFonts w:cstheme="minorHAnsi"/>
                <w:szCs w:val="20"/>
              </w:rPr>
              <w:t>Stakeholderoverleg</w:t>
            </w:r>
            <w:r w:rsidR="00693F10">
              <w:rPr>
                <w:rFonts w:cstheme="minorHAnsi"/>
                <w:szCs w:val="20"/>
              </w:rPr>
              <w:t xml:space="preserve"> </w:t>
            </w:r>
          </w:p>
        </w:tc>
        <w:tc>
          <w:tcPr>
            <w:tcW w:w="2408" w:type="dxa"/>
          </w:tcPr>
          <w:p w14:paraId="087AB080" w14:textId="6ED30B9B" w:rsidR="003A177C" w:rsidRPr="00A348AE" w:rsidRDefault="003A177C" w:rsidP="00046387">
            <w:pPr>
              <w:spacing w:after="0" w:line="240" w:lineRule="auto"/>
              <w:rPr>
                <w:rFonts w:cstheme="minorHAnsi"/>
                <w:color w:val="C00000"/>
                <w:sz w:val="16"/>
                <w:szCs w:val="16"/>
              </w:rPr>
            </w:pPr>
            <w:r w:rsidRPr="00A348AE">
              <w:rPr>
                <w:rFonts w:cstheme="minorHAnsi"/>
                <w:color w:val="C00000"/>
                <w:sz w:val="16"/>
                <w:szCs w:val="16"/>
              </w:rPr>
              <w:t xml:space="preserve">Leden kernteam aangevuld met onderwijs, </w:t>
            </w:r>
            <w:r w:rsidR="00BC4A7F">
              <w:rPr>
                <w:rFonts w:cstheme="minorHAnsi"/>
                <w:color w:val="C00000"/>
                <w:sz w:val="16"/>
                <w:szCs w:val="16"/>
              </w:rPr>
              <w:t xml:space="preserve">jongerenwerk, </w:t>
            </w:r>
            <w:r w:rsidRPr="00A348AE">
              <w:rPr>
                <w:rFonts w:cstheme="minorHAnsi"/>
                <w:color w:val="C00000"/>
                <w:sz w:val="16"/>
                <w:szCs w:val="16"/>
              </w:rPr>
              <w:t>wijkteams</w:t>
            </w:r>
            <w:r w:rsidR="001948B7" w:rsidRPr="00A348AE">
              <w:rPr>
                <w:rFonts w:cstheme="minorHAnsi"/>
                <w:color w:val="C00000"/>
                <w:sz w:val="16"/>
                <w:szCs w:val="16"/>
              </w:rPr>
              <w:t>,</w:t>
            </w:r>
            <w:r w:rsidR="00CC070C" w:rsidRPr="00A348AE">
              <w:rPr>
                <w:rFonts w:cstheme="minorHAnsi"/>
                <w:color w:val="C00000"/>
                <w:sz w:val="16"/>
                <w:szCs w:val="16"/>
              </w:rPr>
              <w:t xml:space="preserve"> ondernemers, </w:t>
            </w:r>
            <w:r w:rsidR="00BA5ED6" w:rsidRPr="00A348AE">
              <w:rPr>
                <w:rFonts w:cstheme="minorHAnsi"/>
                <w:color w:val="C00000"/>
                <w:sz w:val="16"/>
                <w:szCs w:val="16"/>
              </w:rPr>
              <w:t>verenigingen, beleidsambtenaren</w:t>
            </w:r>
            <w:r w:rsidR="001948B7" w:rsidRPr="00A348AE">
              <w:rPr>
                <w:rFonts w:cstheme="minorHAnsi"/>
                <w:color w:val="C00000"/>
                <w:sz w:val="16"/>
                <w:szCs w:val="16"/>
              </w:rPr>
              <w:t xml:space="preserve"> op andere domeinen</w:t>
            </w:r>
            <w:r w:rsidRPr="00A348AE">
              <w:rPr>
                <w:rFonts w:cstheme="minorHAnsi"/>
                <w:color w:val="C00000"/>
                <w:sz w:val="16"/>
                <w:szCs w:val="16"/>
              </w:rPr>
              <w:t xml:space="preserve"> en andere bij de uitvoering betrokken partijen.</w:t>
            </w:r>
          </w:p>
        </w:tc>
        <w:tc>
          <w:tcPr>
            <w:tcW w:w="2693" w:type="dxa"/>
          </w:tcPr>
          <w:p w14:paraId="65D1D44C" w14:textId="0141DC4D" w:rsidR="003A177C" w:rsidRPr="00A348AE" w:rsidRDefault="003A177C" w:rsidP="00046387">
            <w:pPr>
              <w:spacing w:after="0" w:line="240" w:lineRule="auto"/>
              <w:rPr>
                <w:rFonts w:cstheme="minorHAnsi"/>
                <w:color w:val="C00000"/>
                <w:sz w:val="16"/>
                <w:szCs w:val="16"/>
              </w:rPr>
            </w:pPr>
            <w:r w:rsidRPr="00A348AE">
              <w:rPr>
                <w:rFonts w:cstheme="minorHAnsi"/>
                <w:color w:val="C00000"/>
                <w:sz w:val="16"/>
                <w:szCs w:val="16"/>
              </w:rPr>
              <w:t>Bijdrage aan opstellen</w:t>
            </w:r>
            <w:r w:rsidR="001948B7" w:rsidRPr="00A348AE">
              <w:rPr>
                <w:rFonts w:cstheme="minorHAnsi"/>
                <w:color w:val="C00000"/>
                <w:sz w:val="16"/>
                <w:szCs w:val="16"/>
              </w:rPr>
              <w:t xml:space="preserve">, uitvoeren </w:t>
            </w:r>
            <w:r w:rsidRPr="00A348AE">
              <w:rPr>
                <w:rFonts w:cstheme="minorHAnsi"/>
                <w:color w:val="C00000"/>
                <w:sz w:val="16"/>
                <w:szCs w:val="16"/>
              </w:rPr>
              <w:t>en evalueren van uitvoeringsplan</w:t>
            </w:r>
          </w:p>
          <w:p w14:paraId="3DCA517C" w14:textId="77777777" w:rsidR="003A177C" w:rsidRPr="00A348AE" w:rsidRDefault="003A177C" w:rsidP="00046387">
            <w:pPr>
              <w:spacing w:after="0" w:line="240" w:lineRule="auto"/>
              <w:rPr>
                <w:rFonts w:cstheme="minorHAnsi"/>
                <w:color w:val="C00000"/>
                <w:sz w:val="16"/>
                <w:szCs w:val="16"/>
              </w:rPr>
            </w:pPr>
          </w:p>
        </w:tc>
        <w:tc>
          <w:tcPr>
            <w:tcW w:w="1696" w:type="dxa"/>
          </w:tcPr>
          <w:p w14:paraId="15A4CEC7" w14:textId="26C948F6" w:rsidR="003A177C" w:rsidRPr="00A348AE" w:rsidRDefault="003A177C" w:rsidP="00046387">
            <w:pPr>
              <w:spacing w:after="0" w:line="240" w:lineRule="auto"/>
              <w:rPr>
                <w:rFonts w:cstheme="minorHAnsi"/>
                <w:color w:val="C00000"/>
                <w:sz w:val="16"/>
                <w:szCs w:val="16"/>
              </w:rPr>
            </w:pPr>
            <w:r w:rsidRPr="00A348AE">
              <w:rPr>
                <w:rFonts w:cstheme="minorHAnsi"/>
                <w:color w:val="C00000"/>
                <w:sz w:val="16"/>
                <w:szCs w:val="16"/>
              </w:rPr>
              <w:t xml:space="preserve">Twee </w:t>
            </w:r>
            <w:r w:rsidR="00C82531" w:rsidRPr="00A348AE">
              <w:rPr>
                <w:rFonts w:cstheme="minorHAnsi"/>
                <w:color w:val="C00000"/>
                <w:sz w:val="16"/>
                <w:szCs w:val="16"/>
              </w:rPr>
              <w:t xml:space="preserve">tot vier </w:t>
            </w:r>
            <w:r w:rsidRPr="00A348AE">
              <w:rPr>
                <w:rFonts w:cstheme="minorHAnsi"/>
                <w:color w:val="C00000"/>
                <w:sz w:val="16"/>
                <w:szCs w:val="16"/>
              </w:rPr>
              <w:t>keer per jaar</w:t>
            </w:r>
          </w:p>
        </w:tc>
      </w:tr>
    </w:tbl>
    <w:tbl>
      <w:tblPr>
        <w:tblStyle w:val="Tabelraster"/>
        <w:tblW w:w="0" w:type="auto"/>
        <w:tblLook w:val="04A0" w:firstRow="1" w:lastRow="0" w:firstColumn="1" w:lastColumn="0" w:noHBand="0" w:noVBand="1"/>
      </w:tblPr>
      <w:tblGrid>
        <w:gridCol w:w="9072"/>
      </w:tblGrid>
      <w:tr w:rsidR="00486C3F" w14:paraId="1AB652CF" w14:textId="77777777" w:rsidTr="00486C3F">
        <w:tc>
          <w:tcPr>
            <w:tcW w:w="9072" w:type="dxa"/>
          </w:tcPr>
          <w:p w14:paraId="5B02EFCC" w14:textId="77777777" w:rsidR="00486C3F" w:rsidRDefault="00486C3F" w:rsidP="00F67F4B"/>
        </w:tc>
      </w:tr>
    </w:tbl>
    <w:p w14:paraId="3500E015" w14:textId="2C3AC68B" w:rsidR="00737852" w:rsidRDefault="00737852" w:rsidP="00737852">
      <w:r>
        <w:rPr>
          <w:noProof/>
        </w:rPr>
        <mc:AlternateContent>
          <mc:Choice Requires="wps">
            <w:drawing>
              <wp:inline distT="0" distB="0" distL="0" distR="0" wp14:anchorId="65DF955D" wp14:editId="6EABEA1C">
                <wp:extent cx="5600700" cy="793630"/>
                <wp:effectExtent l="0" t="0" r="19050" b="26035"/>
                <wp:docPr id="40528923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793630"/>
                        </a:xfrm>
                        <a:prstGeom prst="roundRect">
                          <a:avLst/>
                        </a:prstGeom>
                        <a:solidFill>
                          <a:schemeClr val="accent2">
                            <a:lumMod val="20000"/>
                            <a:lumOff val="80000"/>
                          </a:schemeClr>
                        </a:solidFill>
                        <a:ln>
                          <a:solidFill>
                            <a:schemeClr val="accent2">
                              <a:lumMod val="20000"/>
                              <a:lumOff val="80000"/>
                            </a:schemeClr>
                          </a:solidFill>
                        </a:ln>
                      </wps:spPr>
                      <wps:txbx>
                        <w:txbxContent>
                          <w:p w14:paraId="7DA14697" w14:textId="6D6134AA" w:rsidR="00737852" w:rsidRPr="005F68F7" w:rsidRDefault="00745580" w:rsidP="00737852">
                            <w:pPr>
                              <w:spacing w:line="276" w:lineRule="auto"/>
                              <w:rPr>
                                <w:rFonts w:ascii="Calibri" w:hAnsi="Calibri" w:cs="Calibri"/>
                                <w:i/>
                                <w:iCs/>
                              </w:rPr>
                            </w:pPr>
                            <w:r w:rsidRPr="00745580">
                              <w:rPr>
                                <w:rFonts w:cs="Calibri"/>
                                <w:i/>
                                <w:iCs/>
                                <w:sz w:val="18"/>
                                <w:szCs w:val="18"/>
                              </w:rPr>
                              <w:t>Tip: Maak (ook) gebruik van bestaande overleggen</w:t>
                            </w:r>
                            <w:r w:rsidRPr="00745580">
                              <w:rPr>
                                <w:rFonts w:cs="Calibri"/>
                                <w:i/>
                                <w:iCs/>
                                <w:sz w:val="18"/>
                                <w:szCs w:val="18"/>
                              </w:rPr>
                              <w:br/>
                            </w:r>
                            <w:r w:rsidRPr="00745580">
                              <w:rPr>
                                <w:rFonts w:cs="Calibri"/>
                                <w:sz w:val="18"/>
                                <w:szCs w:val="18"/>
                              </w:rPr>
                              <w:t xml:space="preserve">U kunt op deze plaats ook bestaande overleggen noemen, waar de voortgang van het Preventie- en handhavingsplan op de agenda staat. Denk aan jeugdoverleg, horeca overleg of overleg met sportverenigingen. </w:t>
                            </w:r>
                          </w:p>
                        </w:txbxContent>
                      </wps:txbx>
                      <wps:bodyPr anchor="t"/>
                    </wps:wsp>
                  </a:graphicData>
                </a:graphic>
              </wp:inline>
            </w:drawing>
          </mc:Choice>
          <mc:Fallback>
            <w:pict>
              <v:roundrect w14:anchorId="65DF955D" id="_x0000_s1053" style="width:441pt;height:6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" fillcolor="#fcc [661]" strokecolor="#fcc [661]">
                <v:path arrowok="t"/>
                <v:textbox>
                  <w:txbxContent>
                    <w:p w14:paraId="7DA14697" w14:textId="6D6134AA" w:rsidR="00737852" w:rsidRPr="005F68F7" w:rsidRDefault="00745580" w:rsidP="00737852">
                      <w:pPr>
                        <w:spacing w:line="276" w:lineRule="auto"/>
                        <w:rPr>
                          <w:rFonts w:ascii="Calibri" w:hAnsi="Calibri" w:cs="Calibri"/>
                          <w:i/>
                          <w:iCs/>
                        </w:rPr>
                      </w:pPr>
                      <w:r w:rsidRPr="00745580">
                        <w:rPr>
                          <w:rFonts w:cs="Calibri"/>
                          <w:i/>
                          <w:iCs/>
                          <w:sz w:val="18"/>
                          <w:szCs w:val="18"/>
                        </w:rPr>
                        <w:t>Tip: Maak (ook) gebruik van bestaande overleggen</w:t>
                      </w:r>
                      <w:r w:rsidRPr="00745580">
                        <w:rPr>
                          <w:rFonts w:cs="Calibri"/>
                          <w:i/>
                          <w:iCs/>
                          <w:sz w:val="18"/>
                          <w:szCs w:val="18"/>
                        </w:rPr>
                        <w:br/>
                      </w:r>
                      <w:r w:rsidRPr="00745580">
                        <w:rPr>
                          <w:rFonts w:cs="Calibri"/>
                          <w:sz w:val="18"/>
                          <w:szCs w:val="18"/>
                        </w:rPr>
                        <w:t xml:space="preserve">U kunt op deze plaats ook bestaande overleggen noemen, waar de voortgang van het Preventie- en handhavingsplan op de agenda staat. Denk aan jeugdoverleg, horeca overleg of overleg met sportverenigingen. </w:t>
                      </w:r>
                    </w:p>
                  </w:txbxContent>
                </v:textbox>
                <w10:anchorlock/>
              </v:roundrect>
            </w:pict>
          </mc:Fallback>
        </mc:AlternateContent>
      </w:r>
    </w:p>
    <w:p w14:paraId="49627B4A" w14:textId="5836439C" w:rsidR="008964DA" w:rsidRPr="00224B25" w:rsidRDefault="008964DA" w:rsidP="008964DA">
      <w:pPr>
        <w:pStyle w:val="Kop2"/>
        <w:rPr>
          <w:sz w:val="22"/>
          <w:szCs w:val="22"/>
        </w:rPr>
      </w:pPr>
      <w:bookmarkStart w:id="36" w:name="_Toc230015865"/>
      <w:r w:rsidRPr="00224B25">
        <w:rPr>
          <w:sz w:val="22"/>
          <w:szCs w:val="22"/>
        </w:rPr>
        <w:t>5.3</w:t>
      </w:r>
      <w:r w:rsidRPr="00224B25">
        <w:rPr>
          <w:sz w:val="22"/>
          <w:szCs w:val="22"/>
        </w:rPr>
        <w:tab/>
        <w:t>Financiën</w:t>
      </w:r>
      <w:bookmarkEnd w:id="36"/>
    </w:p>
    <w:p w14:paraId="6B335BF4" w14:textId="2F95A0B4" w:rsidR="00FA3223" w:rsidRDefault="00FA3223" w:rsidP="00FA3223">
      <w:pPr>
        <w:spacing w:after="0"/>
        <w:jc w:val="both"/>
      </w:pPr>
      <w:r w:rsidRPr="004C0EE9">
        <w:t xml:space="preserve">Voor de uitvoering van de activiteiten en maatregelen van dit P&amp;H-plan zijn </w:t>
      </w:r>
      <w:r>
        <w:t xml:space="preserve">financiële </w:t>
      </w:r>
      <w:r w:rsidRPr="004C0EE9">
        <w:t>middelen nodig.</w:t>
      </w:r>
      <w:r w:rsidR="00A43AEB">
        <w:t xml:space="preserve"> </w:t>
      </w:r>
      <w:r w:rsidR="004075D6" w:rsidRPr="00E8159E">
        <w:rPr>
          <w:color w:val="C00000"/>
        </w:rPr>
        <w:t>Soms gaat het om extra toegekende middelen</w:t>
      </w:r>
      <w:r w:rsidR="00772CE5" w:rsidRPr="00E8159E">
        <w:rPr>
          <w:color w:val="C00000"/>
        </w:rPr>
        <w:t xml:space="preserve"> voor nieuwe </w:t>
      </w:r>
      <w:r w:rsidR="00D56E66">
        <w:rPr>
          <w:color w:val="C00000"/>
        </w:rPr>
        <w:t xml:space="preserve">of extra </w:t>
      </w:r>
      <w:r w:rsidR="00E8159E" w:rsidRPr="00E8159E">
        <w:rPr>
          <w:color w:val="C00000"/>
        </w:rPr>
        <w:t>activiteiten</w:t>
      </w:r>
      <w:r w:rsidR="00772CE5" w:rsidRPr="00E8159E">
        <w:rPr>
          <w:color w:val="C00000"/>
        </w:rPr>
        <w:t xml:space="preserve">, soms betreft het </w:t>
      </w:r>
      <w:r w:rsidR="00936E8C" w:rsidRPr="00E8159E">
        <w:rPr>
          <w:color w:val="C00000"/>
        </w:rPr>
        <w:t xml:space="preserve">acties </w:t>
      </w:r>
      <w:r w:rsidR="00E8159E" w:rsidRPr="00E8159E">
        <w:rPr>
          <w:color w:val="C00000"/>
        </w:rPr>
        <w:t xml:space="preserve">die </w:t>
      </w:r>
      <w:r w:rsidR="00936E8C" w:rsidRPr="00E8159E">
        <w:rPr>
          <w:color w:val="C00000"/>
        </w:rPr>
        <w:t>passend zijn binnen de bestaande budgetten</w:t>
      </w:r>
      <w:r w:rsidR="00936E8C">
        <w:rPr>
          <w:color w:val="C00000"/>
        </w:rPr>
        <w:t xml:space="preserve">. </w:t>
      </w:r>
      <w:r w:rsidRPr="004C0EE9">
        <w:t xml:space="preserve">De verdeling van de </w:t>
      </w:r>
      <w:r>
        <w:t xml:space="preserve">financiële </w:t>
      </w:r>
      <w:r w:rsidRPr="004C0EE9">
        <w:t>middelen is als volgt</w:t>
      </w:r>
      <w:r>
        <w:t>:</w:t>
      </w:r>
    </w:p>
    <w:p w14:paraId="2C5B9894" w14:textId="77777777" w:rsidR="00FA3223" w:rsidRPr="004C0EE9" w:rsidRDefault="00FA3223" w:rsidP="00FA3223">
      <w:pPr>
        <w:spacing w:after="0"/>
      </w:pPr>
    </w:p>
    <w:tbl>
      <w:tblPr>
        <w:tblStyle w:val="Lijsttabel4-Accent5"/>
        <w:tblW w:w="902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345"/>
        <w:gridCol w:w="1171"/>
        <w:gridCol w:w="1171"/>
        <w:gridCol w:w="1171"/>
        <w:gridCol w:w="1171"/>
      </w:tblGrid>
      <w:tr w:rsidR="00FA3223" w:rsidRPr="004C0EE9" w14:paraId="01D057E7" w14:textId="77777777" w:rsidTr="00936E8C">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4472C4" w:themeColor="accent1"/>
            </w:tcBorders>
            <w:hideMark/>
          </w:tcPr>
          <w:p w14:paraId="004725D2" w14:textId="77777777" w:rsidR="00FA3223" w:rsidRPr="004C0EE9" w:rsidRDefault="00FA3223" w:rsidP="002B4646">
            <w:pPr>
              <w:spacing w:after="0"/>
            </w:pPr>
            <w:r w:rsidRPr="004C0EE9">
              <w:t>Inzet</w:t>
            </w:r>
          </w:p>
        </w:tc>
        <w:tc>
          <w:tcPr>
            <w:tcW w:w="0" w:type="auto"/>
            <w:tcBorders>
              <w:left w:val="single" w:sz="4" w:space="0" w:color="4472C4" w:themeColor="accent1"/>
              <w:right w:val="single" w:sz="4" w:space="0" w:color="4472C4" w:themeColor="accent1"/>
            </w:tcBorders>
            <w:hideMark/>
          </w:tcPr>
          <w:p w14:paraId="44828AEF" w14:textId="1E0A6FF8" w:rsidR="00FA3223" w:rsidRPr="004C0EE9" w:rsidRDefault="00FA3223" w:rsidP="002B4646">
            <w:pPr>
              <w:spacing w:after="0"/>
              <w:cnfStyle w:val="100000000000" w:firstRow="1" w:lastRow="0" w:firstColumn="0" w:lastColumn="0" w:oddVBand="0" w:evenVBand="0" w:oddHBand="0" w:evenHBand="0" w:firstRowFirstColumn="0" w:firstRowLastColumn="0" w:lastRowFirstColumn="0" w:lastRowLastColumn="0"/>
            </w:pPr>
            <w:r w:rsidRPr="004C0EE9">
              <w:t>202</w:t>
            </w:r>
            <w:r w:rsidR="006E36C5">
              <w:t>6</w:t>
            </w:r>
          </w:p>
        </w:tc>
        <w:tc>
          <w:tcPr>
            <w:tcW w:w="0" w:type="auto"/>
            <w:tcBorders>
              <w:left w:val="single" w:sz="4" w:space="0" w:color="4472C4" w:themeColor="accent1"/>
              <w:right w:val="single" w:sz="4" w:space="0" w:color="4472C4" w:themeColor="accent1"/>
            </w:tcBorders>
            <w:hideMark/>
          </w:tcPr>
          <w:p w14:paraId="5F18BBA8" w14:textId="7FB07182" w:rsidR="00FA3223" w:rsidRPr="004C0EE9" w:rsidRDefault="00FA3223" w:rsidP="002B4646">
            <w:pPr>
              <w:spacing w:after="0"/>
              <w:cnfStyle w:val="100000000000" w:firstRow="1" w:lastRow="0" w:firstColumn="0" w:lastColumn="0" w:oddVBand="0" w:evenVBand="0" w:oddHBand="0" w:evenHBand="0" w:firstRowFirstColumn="0" w:firstRowLastColumn="0" w:lastRowFirstColumn="0" w:lastRowLastColumn="0"/>
            </w:pPr>
            <w:r w:rsidRPr="004C0EE9">
              <w:t>202</w:t>
            </w:r>
            <w:r w:rsidR="006E36C5">
              <w:t>7</w:t>
            </w:r>
          </w:p>
        </w:tc>
        <w:tc>
          <w:tcPr>
            <w:tcW w:w="0" w:type="auto"/>
            <w:tcBorders>
              <w:left w:val="single" w:sz="4" w:space="0" w:color="4472C4" w:themeColor="accent1"/>
              <w:right w:val="single" w:sz="4" w:space="0" w:color="4472C4" w:themeColor="accent1"/>
            </w:tcBorders>
            <w:hideMark/>
          </w:tcPr>
          <w:p w14:paraId="52E3F32C" w14:textId="1A69E992" w:rsidR="00FA3223" w:rsidRPr="004C0EE9" w:rsidRDefault="00FA3223" w:rsidP="002B4646">
            <w:pPr>
              <w:spacing w:after="0"/>
              <w:cnfStyle w:val="100000000000" w:firstRow="1" w:lastRow="0" w:firstColumn="0" w:lastColumn="0" w:oddVBand="0" w:evenVBand="0" w:oddHBand="0" w:evenHBand="0" w:firstRowFirstColumn="0" w:firstRowLastColumn="0" w:lastRowFirstColumn="0" w:lastRowLastColumn="0"/>
            </w:pPr>
            <w:r w:rsidRPr="004C0EE9">
              <w:t>202</w:t>
            </w:r>
            <w:r w:rsidR="006E36C5">
              <w:t>8</w:t>
            </w:r>
          </w:p>
        </w:tc>
        <w:tc>
          <w:tcPr>
            <w:tcW w:w="0" w:type="auto"/>
            <w:tcBorders>
              <w:left w:val="single" w:sz="4" w:space="0" w:color="4472C4" w:themeColor="accent1"/>
            </w:tcBorders>
            <w:hideMark/>
          </w:tcPr>
          <w:p w14:paraId="0DF4C258" w14:textId="79089CC3" w:rsidR="00FA3223" w:rsidRPr="004C0EE9" w:rsidRDefault="00FA3223" w:rsidP="002B4646">
            <w:pPr>
              <w:spacing w:after="0"/>
              <w:cnfStyle w:val="100000000000" w:firstRow="1" w:lastRow="0" w:firstColumn="0" w:lastColumn="0" w:oddVBand="0" w:evenVBand="0" w:oddHBand="0" w:evenHBand="0" w:firstRowFirstColumn="0" w:firstRowLastColumn="0" w:lastRowFirstColumn="0" w:lastRowLastColumn="0"/>
            </w:pPr>
            <w:r w:rsidRPr="004C0EE9">
              <w:t>20</w:t>
            </w:r>
            <w:r w:rsidR="006E36C5">
              <w:t>29</w:t>
            </w:r>
          </w:p>
        </w:tc>
      </w:tr>
      <w:tr w:rsidR="009C69C1" w:rsidRPr="004C0EE9" w14:paraId="69D76B32" w14:textId="77777777" w:rsidTr="00936E8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30C8F9A8" w14:textId="77777777" w:rsidR="009C69C1" w:rsidRPr="004C0EE9" w:rsidRDefault="009C69C1" w:rsidP="009C69C1">
            <w:pPr>
              <w:spacing w:after="0"/>
              <w:rPr>
                <w:b w:val="0"/>
                <w:bCs w:val="0"/>
              </w:rPr>
            </w:pPr>
            <w:r w:rsidRPr="004C0EE9">
              <w:rPr>
                <w:b w:val="0"/>
                <w:bCs w:val="0"/>
              </w:rPr>
              <w:t>Communicatie</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291E797A" w14:textId="0E57C10A"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112706D4" w14:textId="7A71BD0B"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213DADC3" w14:textId="3BD29E69"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563FD4E6" w14:textId="0C913A65"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r>
      <w:tr w:rsidR="009C69C1" w:rsidRPr="004C0EE9" w14:paraId="2792539B" w14:textId="77777777" w:rsidTr="00936E8C">
        <w:trPr>
          <w:trHeight w:val="30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08384FBC" w14:textId="77777777" w:rsidR="009C69C1" w:rsidRPr="004C0EE9" w:rsidRDefault="009C69C1" w:rsidP="009C69C1">
            <w:pPr>
              <w:spacing w:after="0"/>
              <w:rPr>
                <w:b w:val="0"/>
                <w:bCs w:val="0"/>
              </w:rPr>
            </w:pPr>
            <w:r w:rsidRPr="004C0EE9">
              <w:rPr>
                <w:b w:val="0"/>
                <w:bCs w:val="0"/>
              </w:rPr>
              <w:t>Preventieactiviteiten</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7357885B" w14:textId="0CFFC497"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0016F995" w14:textId="2EEA12F0"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0C71799C" w14:textId="4EA8AC87"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78531D27" w14:textId="55C8CF3F"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r>
      <w:tr w:rsidR="009C69C1" w:rsidRPr="004C0EE9" w14:paraId="2924C34E" w14:textId="77777777" w:rsidTr="00936E8C">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339E1B14" w14:textId="412002FC" w:rsidR="009C69C1" w:rsidRPr="004C0EE9" w:rsidRDefault="7C08934F" w:rsidP="009C69C1">
            <w:pPr>
              <w:spacing w:after="0"/>
              <w:rPr>
                <w:b w:val="0"/>
                <w:bCs w:val="0"/>
              </w:rPr>
            </w:pPr>
            <w:r>
              <w:rPr>
                <w:b w:val="0"/>
                <w:bCs w:val="0"/>
              </w:rPr>
              <w:t xml:space="preserve">Toezicht </w:t>
            </w:r>
            <w:r w:rsidR="00BA5ED6">
              <w:rPr>
                <w:b w:val="0"/>
                <w:bCs w:val="0"/>
              </w:rPr>
              <w:t>&amp; handhaving</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5381A9D4" w14:textId="202A7D95"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305D0282" w14:textId="49C2FCAD"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7B35FC8E" w14:textId="7E61EB14"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6126D0CA" w14:textId="4FCC0272"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r>
      <w:tr w:rsidR="009C69C1" w:rsidRPr="004C0EE9" w14:paraId="04A8AA0D" w14:textId="77777777" w:rsidTr="00936E8C">
        <w:trPr>
          <w:trHeight w:val="29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02654CB9" w14:textId="77777777" w:rsidR="009C69C1" w:rsidRPr="004C0EE9" w:rsidRDefault="009C69C1" w:rsidP="009C69C1">
            <w:pPr>
              <w:spacing w:after="0"/>
              <w:rPr>
                <w:b w:val="0"/>
                <w:bCs w:val="0"/>
              </w:rPr>
            </w:pPr>
            <w:r w:rsidRPr="004C0EE9">
              <w:rPr>
                <w:b w:val="0"/>
                <w:bCs w:val="0"/>
              </w:rPr>
              <w:t>Nalevingsonderzoek</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033D1054" w14:textId="79AE950E"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58A8260E" w14:textId="1E238053"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5C8D91F" w14:textId="0D8456D4"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453E5DFE" w14:textId="2A5FA58B"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r>
      <w:tr w:rsidR="009C69C1" w:rsidRPr="004C0EE9" w14:paraId="2F164364" w14:textId="77777777" w:rsidTr="00936E8C">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559060DB" w14:textId="77777777" w:rsidR="009C69C1" w:rsidRPr="004C0EE9" w:rsidRDefault="009C69C1" w:rsidP="009C69C1">
            <w:pPr>
              <w:spacing w:after="0"/>
              <w:rPr>
                <w:b w:val="0"/>
                <w:bCs w:val="0"/>
              </w:rPr>
            </w:pPr>
            <w:r w:rsidRPr="004C0EE9">
              <w:rPr>
                <w:b w:val="0"/>
                <w:bCs w:val="0"/>
              </w:rPr>
              <w:t>Opstellen nieuw P</w:t>
            </w:r>
            <w:r>
              <w:rPr>
                <w:b w:val="0"/>
                <w:bCs w:val="0"/>
              </w:rPr>
              <w:t>&amp;H-plan</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EE08AE0" w14:textId="3999406F"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73C7AA2" w14:textId="52FEAFFE"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63968B9" w14:textId="2903C089"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7373732C" w14:textId="719808FB"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r>
      <w:tr w:rsidR="009C69C1" w:rsidRPr="004C0EE9" w14:paraId="357D4485" w14:textId="77777777" w:rsidTr="00936E8C">
        <w:trPr>
          <w:trHeight w:val="30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04241618" w14:textId="3026AEE3" w:rsidR="009C69C1" w:rsidRPr="004C0EE9" w:rsidRDefault="009C69C1" w:rsidP="009C69C1">
            <w:pPr>
              <w:spacing w:after="0"/>
              <w:rPr>
                <w:b w:val="0"/>
                <w:bCs w:val="0"/>
              </w:rPr>
            </w:pPr>
            <w:r w:rsidRPr="004C0EE9">
              <w:rPr>
                <w:b w:val="0"/>
                <w:bCs w:val="0"/>
              </w:rPr>
              <w:t>Inkomsten bestuurlijke boetes</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7770441F" w14:textId="70F2BDE1"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28F25C50" w14:textId="4C12233E"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74CC370F" w14:textId="1E574928"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59693E06" w14:textId="670A2D96" w:rsidR="009C69C1" w:rsidRPr="00EA34B8" w:rsidRDefault="009C69C1" w:rsidP="009C69C1">
            <w:pPr>
              <w:spacing w:after="0"/>
              <w:cnfStyle w:val="000000000000" w:firstRow="0" w:lastRow="0" w:firstColumn="0" w:lastColumn="0" w:oddVBand="0" w:evenVBand="0" w:oddHBand="0"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r>
      <w:tr w:rsidR="009C69C1" w:rsidRPr="004C0EE9" w14:paraId="6CEFCB83" w14:textId="77777777" w:rsidTr="00936E8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21BA8214" w14:textId="77777777" w:rsidR="009C69C1" w:rsidRPr="004C0EE9" w:rsidRDefault="009C69C1" w:rsidP="009C69C1">
            <w:pPr>
              <w:spacing w:after="0"/>
              <w:rPr>
                <w:b w:val="0"/>
                <w:bCs w:val="0"/>
              </w:rPr>
            </w:pPr>
            <w:r w:rsidRPr="004C0EE9">
              <w:rPr>
                <w:b w:val="0"/>
                <w:bCs w:val="0"/>
              </w:rPr>
              <w:t>Totaal</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0B1CF1FD" w14:textId="4DF1F7A6"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707C3DA4" w14:textId="78587C05"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6955A866" w14:textId="71B9B902"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c>
          <w:tcPr>
            <w:tcW w:w="0" w:type="auto"/>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162A3995" w14:textId="37FB69BC" w:rsidR="009C69C1" w:rsidRPr="00EA34B8" w:rsidRDefault="009C69C1" w:rsidP="009C69C1">
            <w:pPr>
              <w:spacing w:after="0"/>
              <w:cnfStyle w:val="000000100000" w:firstRow="0" w:lastRow="0" w:firstColumn="0" w:lastColumn="0" w:oddVBand="0" w:evenVBand="0" w:oddHBand="1" w:evenHBand="0" w:firstRowFirstColumn="0" w:firstRowLastColumn="0" w:lastRowFirstColumn="0" w:lastRowLastColumn="0"/>
              <w:rPr>
                <w:bCs/>
                <w:sz w:val="16"/>
                <w:szCs w:val="16"/>
              </w:rPr>
            </w:pPr>
            <w:r w:rsidRPr="00EA34B8">
              <w:rPr>
                <w:bCs/>
                <w:color w:val="C00000"/>
                <w:sz w:val="16"/>
                <w:szCs w:val="16"/>
              </w:rPr>
              <w:t xml:space="preserve">€ </w:t>
            </w:r>
            <w:proofErr w:type="spellStart"/>
            <w:r w:rsidRPr="00EA34B8">
              <w:rPr>
                <w:bCs/>
                <w:color w:val="C00000"/>
                <w:sz w:val="16"/>
                <w:szCs w:val="16"/>
              </w:rPr>
              <w:t>xxxx</w:t>
            </w:r>
            <w:proofErr w:type="spellEnd"/>
            <w:r w:rsidRPr="00EA34B8">
              <w:rPr>
                <w:bCs/>
                <w:color w:val="C00000"/>
                <w:sz w:val="16"/>
                <w:szCs w:val="16"/>
              </w:rPr>
              <w:t>,-</w:t>
            </w:r>
          </w:p>
        </w:tc>
      </w:tr>
    </w:tbl>
    <w:p w14:paraId="78E1BC2E" w14:textId="77777777" w:rsidR="00947C7C" w:rsidRPr="00947C7C" w:rsidRDefault="00947C7C" w:rsidP="00947C7C"/>
    <w:p w14:paraId="2D1D0BB3" w14:textId="5810ED14" w:rsidR="00F04BCA" w:rsidRPr="00224B25" w:rsidRDefault="004A4B3B" w:rsidP="00046387">
      <w:pPr>
        <w:pStyle w:val="Kop2"/>
        <w:rPr>
          <w:rFonts w:cstheme="minorHAnsi"/>
          <w:sz w:val="22"/>
          <w:szCs w:val="22"/>
        </w:rPr>
      </w:pPr>
      <w:bookmarkStart w:id="37" w:name="_Toc230015866"/>
      <w:r w:rsidRPr="00224B25">
        <w:rPr>
          <w:rFonts w:cstheme="minorHAnsi"/>
          <w:sz w:val="22"/>
          <w:szCs w:val="22"/>
        </w:rPr>
        <w:lastRenderedPageBreak/>
        <w:t>5</w:t>
      </w:r>
      <w:r w:rsidR="008C246D" w:rsidRPr="00224B25">
        <w:rPr>
          <w:rFonts w:cstheme="minorHAnsi"/>
          <w:sz w:val="22"/>
          <w:szCs w:val="22"/>
        </w:rPr>
        <w:t>.</w:t>
      </w:r>
      <w:r w:rsidR="00BF6645" w:rsidRPr="00224B25">
        <w:rPr>
          <w:rFonts w:cstheme="minorHAnsi"/>
          <w:sz w:val="22"/>
          <w:szCs w:val="22"/>
        </w:rPr>
        <w:t>4</w:t>
      </w:r>
      <w:r w:rsidR="008C246D" w:rsidRPr="00224B25">
        <w:rPr>
          <w:rFonts w:cstheme="minorHAnsi"/>
          <w:sz w:val="22"/>
          <w:szCs w:val="22"/>
        </w:rPr>
        <w:tab/>
      </w:r>
      <w:r w:rsidR="0042667C" w:rsidRPr="00224B25">
        <w:rPr>
          <w:rFonts w:cstheme="minorHAnsi"/>
          <w:sz w:val="22"/>
          <w:szCs w:val="22"/>
        </w:rPr>
        <w:t>E</w:t>
      </w:r>
      <w:r w:rsidR="00F04BCA" w:rsidRPr="00224B25">
        <w:rPr>
          <w:rFonts w:cstheme="minorHAnsi"/>
          <w:sz w:val="22"/>
          <w:szCs w:val="22"/>
        </w:rPr>
        <w:t>valuatie</w:t>
      </w:r>
      <w:bookmarkEnd w:id="37"/>
    </w:p>
    <w:p w14:paraId="4E56AE30" w14:textId="77777777" w:rsidR="00BA22D4" w:rsidRPr="0052281A" w:rsidRDefault="004B7698" w:rsidP="00AA7072">
      <w:pPr>
        <w:jc w:val="both"/>
        <w:rPr>
          <w:rFonts w:cstheme="minorHAnsi"/>
          <w:szCs w:val="20"/>
        </w:rPr>
      </w:pPr>
      <w:r w:rsidRPr="0052281A">
        <w:rPr>
          <w:rFonts w:eastAsia="Times New Roman" w:cstheme="minorHAnsi"/>
          <w:szCs w:val="20"/>
          <w:lang w:eastAsia="nl-NL"/>
        </w:rPr>
        <w:t xml:space="preserve">Kritisch evalueren is een belangrijk onderdeel van dit </w:t>
      </w:r>
      <w:r w:rsidR="00720269" w:rsidRPr="0052281A">
        <w:rPr>
          <w:rFonts w:eastAsia="Times New Roman" w:cstheme="minorHAnsi"/>
          <w:szCs w:val="20"/>
          <w:lang w:eastAsia="nl-NL"/>
        </w:rPr>
        <w:t>Preventie- en handhavingsplan</w:t>
      </w:r>
      <w:r w:rsidR="00535570" w:rsidRPr="0052281A">
        <w:rPr>
          <w:rFonts w:eastAsia="Times New Roman" w:cstheme="minorHAnsi"/>
          <w:szCs w:val="20"/>
          <w:lang w:eastAsia="nl-NL"/>
        </w:rPr>
        <w:t>. Om de kwaliteit van onze aanpak hoog te houden en waar nodig tijdig bij te stellen, gebruik</w:t>
      </w:r>
      <w:r w:rsidR="00FA52D2" w:rsidRPr="0052281A">
        <w:rPr>
          <w:rFonts w:eastAsia="Times New Roman" w:cstheme="minorHAnsi"/>
          <w:szCs w:val="20"/>
          <w:lang w:eastAsia="nl-NL"/>
        </w:rPr>
        <w:t xml:space="preserve">t de gemeente </w:t>
      </w:r>
      <w:r w:rsidR="00535570" w:rsidRPr="0052281A">
        <w:rPr>
          <w:rFonts w:eastAsia="Times New Roman" w:cstheme="minorHAnsi"/>
          <w:szCs w:val="20"/>
          <w:lang w:eastAsia="nl-NL"/>
        </w:rPr>
        <w:t xml:space="preserve">de volgende evaluatiecyclus: </w:t>
      </w:r>
      <w:r w:rsidR="00720269" w:rsidRPr="0052281A">
        <w:rPr>
          <w:rFonts w:eastAsia="Times New Roman" w:cstheme="minorHAnsi"/>
          <w:szCs w:val="20"/>
          <w:lang w:eastAsia="nl-NL"/>
        </w:rPr>
        <w:t xml:space="preserve"> </w:t>
      </w:r>
    </w:p>
    <w:p w14:paraId="6E65514F" w14:textId="58912D3A" w:rsidR="00BA22D4" w:rsidRPr="0052281A" w:rsidRDefault="00BA22D4" w:rsidP="00AA7072">
      <w:pPr>
        <w:pStyle w:val="Lijstalinea"/>
        <w:numPr>
          <w:ilvl w:val="0"/>
          <w:numId w:val="2"/>
        </w:numPr>
        <w:jc w:val="both"/>
        <w:rPr>
          <w:rFonts w:cstheme="minorHAnsi"/>
          <w:szCs w:val="20"/>
        </w:rPr>
      </w:pPr>
      <w:r w:rsidRPr="0052281A">
        <w:rPr>
          <w:rFonts w:cstheme="minorHAnsi"/>
          <w:szCs w:val="20"/>
        </w:rPr>
        <w:t xml:space="preserve">Elk jaar </w:t>
      </w:r>
      <w:r w:rsidR="00674E94">
        <w:rPr>
          <w:rFonts w:cstheme="minorHAnsi"/>
          <w:szCs w:val="20"/>
        </w:rPr>
        <w:t>evalueren we</w:t>
      </w:r>
      <w:r w:rsidRPr="0052281A">
        <w:rPr>
          <w:rFonts w:cstheme="minorHAnsi"/>
          <w:szCs w:val="20"/>
        </w:rPr>
        <w:t xml:space="preserve"> in overleg met de </w:t>
      </w:r>
      <w:r w:rsidR="00720269" w:rsidRPr="0052281A">
        <w:rPr>
          <w:rFonts w:cstheme="minorHAnsi"/>
          <w:szCs w:val="20"/>
        </w:rPr>
        <w:t xml:space="preserve">samenwerkingspartners </w:t>
      </w:r>
      <w:r w:rsidR="003414AF" w:rsidRPr="0052281A">
        <w:rPr>
          <w:rFonts w:cstheme="minorHAnsi"/>
          <w:szCs w:val="20"/>
        </w:rPr>
        <w:t>het uitvoeringsplan</w:t>
      </w:r>
      <w:r w:rsidR="00674E94">
        <w:rPr>
          <w:rFonts w:cstheme="minorHAnsi"/>
          <w:szCs w:val="20"/>
        </w:rPr>
        <w:t xml:space="preserve">. Op basis van </w:t>
      </w:r>
      <w:r w:rsidR="001D6953">
        <w:rPr>
          <w:rFonts w:cstheme="minorHAnsi"/>
          <w:szCs w:val="20"/>
        </w:rPr>
        <w:t>deze inzichten</w:t>
      </w:r>
      <w:r w:rsidR="00FC5C3C">
        <w:rPr>
          <w:rFonts w:cstheme="minorHAnsi"/>
          <w:szCs w:val="20"/>
        </w:rPr>
        <w:t xml:space="preserve"> en prioriteiten</w:t>
      </w:r>
      <w:r w:rsidR="001D6953">
        <w:rPr>
          <w:rFonts w:cstheme="minorHAnsi"/>
          <w:szCs w:val="20"/>
        </w:rPr>
        <w:t xml:space="preserve">, actualiseren we het uitvoeringsplan </w:t>
      </w:r>
      <w:r w:rsidR="003414AF" w:rsidRPr="0052281A">
        <w:rPr>
          <w:rFonts w:cstheme="minorHAnsi"/>
          <w:szCs w:val="20"/>
        </w:rPr>
        <w:t xml:space="preserve">voor het daaropvolgende jaar. </w:t>
      </w:r>
      <w:r w:rsidR="00054CE4" w:rsidRPr="0052281A">
        <w:rPr>
          <w:rFonts w:cstheme="minorHAnsi"/>
          <w:szCs w:val="20"/>
        </w:rPr>
        <w:t>Waar nodig wordt de risicoanalyse</w:t>
      </w:r>
      <w:r w:rsidR="00FC5C3C">
        <w:rPr>
          <w:rFonts w:cstheme="minorHAnsi"/>
          <w:szCs w:val="20"/>
        </w:rPr>
        <w:t xml:space="preserve"> (hotspots)</w:t>
      </w:r>
      <w:r w:rsidR="00054CE4" w:rsidRPr="0052281A">
        <w:rPr>
          <w:rFonts w:cstheme="minorHAnsi"/>
          <w:szCs w:val="20"/>
        </w:rPr>
        <w:t xml:space="preserve"> </w:t>
      </w:r>
      <w:r w:rsidR="00054CE4">
        <w:rPr>
          <w:rFonts w:cstheme="minorHAnsi"/>
          <w:szCs w:val="20"/>
        </w:rPr>
        <w:t>geactualiseerd</w:t>
      </w:r>
      <w:r w:rsidR="0089380C">
        <w:rPr>
          <w:rFonts w:cstheme="minorHAnsi"/>
          <w:szCs w:val="20"/>
        </w:rPr>
        <w:t xml:space="preserve"> (zie </w:t>
      </w:r>
      <w:r w:rsidR="00034D36">
        <w:rPr>
          <w:rFonts w:cstheme="minorHAnsi"/>
          <w:szCs w:val="20"/>
        </w:rPr>
        <w:t>4.2)</w:t>
      </w:r>
      <w:r w:rsidR="00054CE4" w:rsidRPr="0052281A">
        <w:rPr>
          <w:rFonts w:cstheme="minorHAnsi"/>
          <w:szCs w:val="20"/>
        </w:rPr>
        <w:t>.</w:t>
      </w:r>
    </w:p>
    <w:p w14:paraId="3FED36CA" w14:textId="7BCC68DA" w:rsidR="00BA22D4" w:rsidRPr="0052281A" w:rsidRDefault="00BA22D4" w:rsidP="00AA7072">
      <w:pPr>
        <w:pStyle w:val="Lijstalinea"/>
        <w:numPr>
          <w:ilvl w:val="0"/>
          <w:numId w:val="2"/>
        </w:numPr>
        <w:jc w:val="both"/>
        <w:rPr>
          <w:rFonts w:cstheme="minorHAnsi"/>
          <w:szCs w:val="20"/>
        </w:rPr>
      </w:pPr>
      <w:r w:rsidRPr="0052281A">
        <w:rPr>
          <w:rFonts w:cstheme="minorHAnsi"/>
          <w:szCs w:val="20"/>
        </w:rPr>
        <w:t xml:space="preserve">Elke twee jaar komen daarbij de nalevingscijfers uit nalevingsonderzoek leeftijdsgrens </w:t>
      </w:r>
      <w:r w:rsidR="00535570" w:rsidRPr="0052281A">
        <w:rPr>
          <w:rFonts w:cstheme="minorHAnsi"/>
          <w:szCs w:val="20"/>
        </w:rPr>
        <w:t>en doorschenken</w:t>
      </w:r>
      <w:r w:rsidR="00483C07" w:rsidRPr="0052281A">
        <w:rPr>
          <w:rFonts w:cstheme="minorHAnsi"/>
          <w:szCs w:val="20"/>
        </w:rPr>
        <w:t xml:space="preserve"> bij dronkenschap</w:t>
      </w:r>
      <w:r w:rsidR="00535570" w:rsidRPr="0052281A">
        <w:rPr>
          <w:rFonts w:cstheme="minorHAnsi"/>
          <w:szCs w:val="20"/>
        </w:rPr>
        <w:t xml:space="preserve">. </w:t>
      </w:r>
    </w:p>
    <w:p w14:paraId="2475C50A" w14:textId="35601AFD" w:rsidR="00F25B5D" w:rsidRPr="0052281A" w:rsidRDefault="00BA22D4">
      <w:pPr>
        <w:pStyle w:val="Lijstalinea"/>
        <w:numPr>
          <w:ilvl w:val="0"/>
          <w:numId w:val="2"/>
        </w:numPr>
        <w:jc w:val="both"/>
        <w:rPr>
          <w:rFonts w:cstheme="minorHAnsi"/>
          <w:szCs w:val="20"/>
        </w:rPr>
      </w:pPr>
      <w:r w:rsidRPr="0052281A">
        <w:rPr>
          <w:rFonts w:cstheme="minorHAnsi"/>
          <w:szCs w:val="20"/>
        </w:rPr>
        <w:t>Elke vier jaar vindt een uitgebreide evaluatie plaats op basis</w:t>
      </w:r>
      <w:r w:rsidR="0091313C" w:rsidRPr="0052281A">
        <w:rPr>
          <w:rFonts w:cstheme="minorHAnsi"/>
          <w:szCs w:val="20"/>
        </w:rPr>
        <w:t xml:space="preserve"> </w:t>
      </w:r>
      <w:r w:rsidRPr="0052281A">
        <w:rPr>
          <w:rFonts w:cstheme="minorHAnsi"/>
          <w:szCs w:val="20"/>
        </w:rPr>
        <w:t xml:space="preserve">van beschikbaar onderzoek </w:t>
      </w:r>
      <w:r w:rsidR="00F27F77">
        <w:rPr>
          <w:rFonts w:cstheme="minorHAnsi"/>
          <w:szCs w:val="20"/>
        </w:rPr>
        <w:t xml:space="preserve">(gezondheidsmonitor, nalevingsonderzoek) </w:t>
      </w:r>
      <w:r w:rsidRPr="0052281A">
        <w:rPr>
          <w:rFonts w:cstheme="minorHAnsi"/>
          <w:szCs w:val="20"/>
        </w:rPr>
        <w:t xml:space="preserve">en input van </w:t>
      </w:r>
      <w:r w:rsidR="00720269" w:rsidRPr="0052281A">
        <w:rPr>
          <w:rFonts w:cstheme="minorHAnsi"/>
          <w:szCs w:val="20"/>
        </w:rPr>
        <w:t>samenwerkingspartners</w:t>
      </w:r>
      <w:r w:rsidR="00535570" w:rsidRPr="0052281A">
        <w:rPr>
          <w:rFonts w:cstheme="minorHAnsi"/>
          <w:szCs w:val="20"/>
        </w:rPr>
        <w:t xml:space="preserve">. Hierbij worden de realisatie van activiteiten, effecten van beleid en achterliggende verklaringen op een rij gezet. Op basis hiervan </w:t>
      </w:r>
      <w:r w:rsidR="009F1D3E" w:rsidRPr="0052281A">
        <w:rPr>
          <w:rFonts w:cstheme="minorHAnsi"/>
          <w:szCs w:val="20"/>
        </w:rPr>
        <w:t>kan vastgesteld worden i</w:t>
      </w:r>
      <w:r w:rsidR="00535570" w:rsidRPr="0052281A">
        <w:rPr>
          <w:rFonts w:cstheme="minorHAnsi"/>
          <w:szCs w:val="20"/>
        </w:rPr>
        <w:t>n hoeverre het beleid de gewenste uitkomsten heeft opgeleverd en op welke punten het beleid bijgesteld dient te worden</w:t>
      </w:r>
      <w:r w:rsidR="00054CE4">
        <w:rPr>
          <w:rFonts w:cstheme="minorHAnsi"/>
          <w:szCs w:val="20"/>
        </w:rPr>
        <w:t xml:space="preserve"> voor de komende</w:t>
      </w:r>
      <w:r w:rsidR="00972CCD">
        <w:rPr>
          <w:rFonts w:cstheme="minorHAnsi"/>
          <w:szCs w:val="20"/>
        </w:rPr>
        <w:t xml:space="preserve"> </w:t>
      </w:r>
      <w:r w:rsidR="00054CE4">
        <w:rPr>
          <w:rFonts w:cstheme="minorHAnsi"/>
          <w:szCs w:val="20"/>
        </w:rPr>
        <w:t>vier jaar</w:t>
      </w:r>
      <w:r w:rsidR="00535570" w:rsidRPr="0052281A">
        <w:rPr>
          <w:rFonts w:cstheme="minorHAnsi"/>
          <w:szCs w:val="20"/>
        </w:rPr>
        <w:t xml:space="preserve">. </w:t>
      </w:r>
    </w:p>
    <w:p w14:paraId="6CCAE825" w14:textId="6575857F" w:rsidR="00995D7E" w:rsidRDefault="00737852">
      <w:r>
        <w:rPr>
          <w:noProof/>
        </w:rPr>
        <mc:AlternateContent>
          <mc:Choice Requires="wps">
            <w:drawing>
              <wp:inline distT="0" distB="0" distL="0" distR="0" wp14:anchorId="64AE1E38" wp14:editId="2080C18E">
                <wp:extent cx="5600700" cy="1035170"/>
                <wp:effectExtent l="0" t="0" r="19050" b="12700"/>
                <wp:docPr id="157076218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035170"/>
                        </a:xfrm>
                        <a:prstGeom prst="roundRect">
                          <a:avLst/>
                        </a:prstGeom>
                        <a:solidFill>
                          <a:schemeClr val="accent2">
                            <a:lumMod val="20000"/>
                            <a:lumOff val="80000"/>
                          </a:schemeClr>
                        </a:solidFill>
                        <a:ln>
                          <a:solidFill>
                            <a:schemeClr val="accent2">
                              <a:lumMod val="20000"/>
                              <a:lumOff val="80000"/>
                            </a:schemeClr>
                          </a:solidFill>
                        </a:ln>
                      </wps:spPr>
                      <wps:txbx>
                        <w:txbxContent>
                          <w:p w14:paraId="1A61A996" w14:textId="0950F2BE" w:rsidR="00274511" w:rsidRPr="00274511" w:rsidRDefault="00274511" w:rsidP="00274511">
                            <w:pPr>
                              <w:spacing w:line="276" w:lineRule="auto"/>
                              <w:rPr>
                                <w:rFonts w:cs="Calibri"/>
                                <w:i/>
                                <w:iCs/>
                                <w:sz w:val="18"/>
                                <w:szCs w:val="18"/>
                              </w:rPr>
                            </w:pPr>
                            <w:r w:rsidRPr="00274511">
                              <w:rPr>
                                <w:rFonts w:cs="Calibri"/>
                                <w:i/>
                                <w:iCs/>
                                <w:sz w:val="18"/>
                                <w:szCs w:val="18"/>
                              </w:rPr>
                              <w:t>Tip: Literatuur, bronnen en toelichting op website</w:t>
                            </w:r>
                          </w:p>
                          <w:p w14:paraId="2FB39F7B" w14:textId="34C12F50" w:rsidR="00274511" w:rsidRPr="00274511" w:rsidRDefault="00274511" w:rsidP="00274511">
                            <w:pPr>
                              <w:spacing w:line="276" w:lineRule="auto"/>
                              <w:rPr>
                                <w:rFonts w:cs="Calibri"/>
                                <w:sz w:val="18"/>
                                <w:szCs w:val="18"/>
                              </w:rPr>
                            </w:pPr>
                            <w:r w:rsidRPr="00274511">
                              <w:rPr>
                                <w:rFonts w:cs="Calibri"/>
                                <w:sz w:val="18"/>
                                <w:szCs w:val="18"/>
                              </w:rPr>
                              <w:t xml:space="preserve">In dit model Preventie- en handhavingsplan vindt u diverse verwijzingen naar literatuur en bronnen. Een overzicht hiervan vindt u </w:t>
                            </w:r>
                            <w:r w:rsidR="00024B43">
                              <w:rPr>
                                <w:rFonts w:cs="Calibri"/>
                                <w:sz w:val="18"/>
                                <w:szCs w:val="18"/>
                              </w:rPr>
                              <w:t>in de bijlage</w:t>
                            </w:r>
                            <w:r w:rsidRPr="00274511">
                              <w:rPr>
                                <w:rFonts w:cs="Calibri"/>
                                <w:sz w:val="18"/>
                                <w:szCs w:val="18"/>
                              </w:rPr>
                              <w:t xml:space="preserve">. Daar vindt u tevens een toelichting op enkele onderdelen van het model Preventie- en handhavingsplan. </w:t>
                            </w:r>
                          </w:p>
                          <w:p w14:paraId="7CD22250" w14:textId="017D0DD0" w:rsidR="00737852" w:rsidRPr="005F68F7" w:rsidRDefault="00737852" w:rsidP="00737852">
                            <w:pPr>
                              <w:spacing w:line="276" w:lineRule="auto"/>
                              <w:rPr>
                                <w:rFonts w:ascii="Calibri" w:hAnsi="Calibri" w:cs="Calibri"/>
                                <w:i/>
                                <w:iCs/>
                              </w:rPr>
                            </w:pPr>
                          </w:p>
                        </w:txbxContent>
                      </wps:txbx>
                      <wps:bodyPr anchor="t"/>
                    </wps:wsp>
                  </a:graphicData>
                </a:graphic>
              </wp:inline>
            </w:drawing>
          </mc:Choice>
          <mc:Fallback>
            <w:pict>
              <v:roundrect w14:anchorId="64AE1E38" id="_x0000_s1054" style="width:441pt;height:81.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" fillcolor="#fcc [661]" strokecolor="#fcc [661]">
                <v:path arrowok="t"/>
                <v:textbox>
                  <w:txbxContent>
                    <w:p w14:paraId="1A61A996" w14:textId="0950F2BE" w:rsidR="00274511" w:rsidRPr="00274511" w:rsidRDefault="00274511" w:rsidP="00274511">
                      <w:pPr>
                        <w:spacing w:line="276" w:lineRule="auto"/>
                        <w:rPr>
                          <w:rFonts w:cs="Calibri"/>
                          <w:i/>
                          <w:iCs/>
                          <w:sz w:val="18"/>
                          <w:szCs w:val="18"/>
                        </w:rPr>
                      </w:pPr>
                      <w:r w:rsidRPr="00274511">
                        <w:rPr>
                          <w:rFonts w:cs="Calibri"/>
                          <w:i/>
                          <w:iCs/>
                          <w:sz w:val="18"/>
                          <w:szCs w:val="18"/>
                        </w:rPr>
                        <w:t>Tip: Literatuur, bronnen en toelichting op website</w:t>
                      </w:r>
                    </w:p>
                    <w:p w14:paraId="2FB39F7B" w14:textId="34C12F50" w:rsidR="00274511" w:rsidRPr="00274511" w:rsidRDefault="00274511" w:rsidP="00274511">
                      <w:pPr>
                        <w:spacing w:line="276" w:lineRule="auto"/>
                        <w:rPr>
                          <w:rFonts w:cs="Calibri"/>
                          <w:sz w:val="18"/>
                          <w:szCs w:val="18"/>
                        </w:rPr>
                      </w:pPr>
                      <w:r w:rsidRPr="00274511">
                        <w:rPr>
                          <w:rFonts w:cs="Calibri"/>
                          <w:sz w:val="18"/>
                          <w:szCs w:val="18"/>
                        </w:rPr>
                        <w:t xml:space="preserve">In dit model Preventie- en handhavingsplan vindt u diverse verwijzingen naar literatuur en bronnen. Een overzicht hiervan vindt u </w:t>
                      </w:r>
                      <w:r w:rsidR="00024B43">
                        <w:rPr>
                          <w:rFonts w:cs="Calibri"/>
                          <w:sz w:val="18"/>
                          <w:szCs w:val="18"/>
                        </w:rPr>
                        <w:t>in de bijlage</w:t>
                      </w:r>
                      <w:r w:rsidRPr="00274511">
                        <w:rPr>
                          <w:rFonts w:cs="Calibri"/>
                          <w:sz w:val="18"/>
                          <w:szCs w:val="18"/>
                        </w:rPr>
                        <w:t xml:space="preserve">. Daar vindt u tevens een toelichting op enkele onderdelen van het model Preventie- en handhavingsplan. </w:t>
                      </w:r>
                    </w:p>
                    <w:p w14:paraId="7CD22250" w14:textId="017D0DD0" w:rsidR="00737852" w:rsidRPr="005F68F7" w:rsidRDefault="00737852" w:rsidP="00737852">
                      <w:pPr>
                        <w:spacing w:line="276" w:lineRule="auto"/>
                        <w:rPr>
                          <w:rFonts w:ascii="Calibri" w:hAnsi="Calibri" w:cs="Calibri"/>
                          <w:i/>
                          <w:iCs/>
                        </w:rPr>
                      </w:pPr>
                    </w:p>
                  </w:txbxContent>
                </v:textbox>
                <w10:anchorlock/>
              </v:roundrect>
            </w:pict>
          </mc:Fallback>
        </mc:AlternateContent>
      </w:r>
    </w:p>
    <w:p w14:paraId="455033E8" w14:textId="77777777" w:rsidR="00995D7E" w:rsidRDefault="00995D7E">
      <w:pPr>
        <w:spacing w:after="160" w:line="259" w:lineRule="auto"/>
      </w:pPr>
      <w:r>
        <w:br w:type="page"/>
      </w:r>
    </w:p>
    <w:p w14:paraId="01BDB96F" w14:textId="705FA113" w:rsidR="44E6E15F" w:rsidRDefault="00995D7E" w:rsidP="00995D7E">
      <w:pPr>
        <w:pStyle w:val="Kop1"/>
      </w:pPr>
      <w:bookmarkStart w:id="38" w:name="_Toc230015867"/>
      <w:r>
        <w:lastRenderedPageBreak/>
        <w:t xml:space="preserve">Bijlage </w:t>
      </w:r>
      <w:r w:rsidR="00BA5ED6">
        <w:t>1 Leeftijdsgrens, wederverstrekking en dronkenschap in de wet</w:t>
      </w:r>
      <w:bookmarkEnd w:id="38"/>
    </w:p>
    <w:tbl>
      <w:tblPr>
        <w:tblStyle w:val="Tabelraster1"/>
        <w:tblW w:w="0" w:type="auto"/>
        <w:tblLook w:val="04A0" w:firstRow="1" w:lastRow="0" w:firstColumn="1" w:lastColumn="0" w:noHBand="0" w:noVBand="1"/>
      </w:tblPr>
      <w:tblGrid>
        <w:gridCol w:w="1838"/>
        <w:gridCol w:w="7224"/>
      </w:tblGrid>
      <w:tr w:rsidR="004D61ED" w:rsidRPr="000515F1" w14:paraId="0E569DC3" w14:textId="77777777" w:rsidTr="00216746">
        <w:tc>
          <w:tcPr>
            <w:tcW w:w="1838" w:type="dxa"/>
          </w:tcPr>
          <w:p w14:paraId="788B849F" w14:textId="77777777" w:rsidR="004D61ED" w:rsidRPr="000515F1" w:rsidRDefault="004D61ED" w:rsidP="00216746">
            <w:pPr>
              <w:spacing w:after="160" w:line="259" w:lineRule="auto"/>
              <w:rPr>
                <w:rFonts w:ascii="Calibri" w:eastAsia="Calibri" w:hAnsi="Calibri" w:cs="Arial"/>
                <w:b/>
                <w:sz w:val="22"/>
              </w:rPr>
            </w:pPr>
            <w:r w:rsidRPr="000515F1">
              <w:rPr>
                <w:rFonts w:ascii="Calibri" w:eastAsia="Calibri" w:hAnsi="Calibri" w:cs="Arial"/>
                <w:b/>
                <w:sz w:val="22"/>
              </w:rPr>
              <w:t xml:space="preserve">Artikel </w:t>
            </w:r>
            <w:hyperlink r:id="rId71" w:history="1">
              <w:r w:rsidRPr="003F2B19">
                <w:rPr>
                  <w:rStyle w:val="Hyperlink"/>
                  <w:rFonts w:ascii="Calibri" w:eastAsia="Calibri" w:hAnsi="Calibri" w:cs="Arial"/>
                  <w:b/>
                  <w:sz w:val="22"/>
                </w:rPr>
                <w:t>Alcoholwet</w:t>
              </w:r>
            </w:hyperlink>
            <w:r w:rsidRPr="000515F1">
              <w:rPr>
                <w:rFonts w:ascii="Calibri" w:eastAsia="Calibri" w:hAnsi="Calibri" w:cs="Arial"/>
                <w:sz w:val="22"/>
              </w:rPr>
              <w:t xml:space="preserve"> </w:t>
            </w:r>
          </w:p>
        </w:tc>
        <w:tc>
          <w:tcPr>
            <w:tcW w:w="7224" w:type="dxa"/>
          </w:tcPr>
          <w:p w14:paraId="1B6BB6F5" w14:textId="77777777" w:rsidR="004D61ED" w:rsidRPr="000515F1" w:rsidRDefault="004D61ED" w:rsidP="00216746">
            <w:pPr>
              <w:spacing w:after="160" w:line="259" w:lineRule="auto"/>
              <w:rPr>
                <w:rFonts w:ascii="Calibri" w:eastAsia="Calibri" w:hAnsi="Calibri" w:cs="Arial"/>
                <w:b/>
                <w:sz w:val="22"/>
              </w:rPr>
            </w:pPr>
            <w:r w:rsidRPr="000515F1">
              <w:rPr>
                <w:rFonts w:ascii="Calibri" w:eastAsia="Calibri" w:hAnsi="Calibri" w:cs="Arial"/>
                <w:b/>
                <w:sz w:val="22"/>
              </w:rPr>
              <w:t>Inhoud van het artikel</w:t>
            </w:r>
          </w:p>
        </w:tc>
      </w:tr>
      <w:tr w:rsidR="004D61ED" w:rsidRPr="000515F1" w14:paraId="2287F797" w14:textId="77777777" w:rsidTr="00216746">
        <w:tc>
          <w:tcPr>
            <w:tcW w:w="1838" w:type="dxa"/>
          </w:tcPr>
          <w:p w14:paraId="2BEF03A1" w14:textId="756B0354"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Artikel 20 lid 1</w:t>
            </w:r>
          </w:p>
        </w:tc>
        <w:tc>
          <w:tcPr>
            <w:tcW w:w="7224" w:type="dxa"/>
          </w:tcPr>
          <w:p w14:paraId="0B6AFD66"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Verkoper mag geen alcohol verkopen aan een klant van wie niet is vastgesteld dat deze de leeftijd van 18 jaar heeft bereikt. EN de verkoper mag niet verkopen aan een 18-plusser die de drank doorgeeft aan een minderjarige.</w:t>
            </w:r>
          </w:p>
        </w:tc>
      </w:tr>
      <w:tr w:rsidR="004D61ED" w:rsidRPr="000515F1" w14:paraId="5816781F" w14:textId="77777777" w:rsidTr="00216746">
        <w:tc>
          <w:tcPr>
            <w:tcW w:w="1838" w:type="dxa"/>
          </w:tcPr>
          <w:p w14:paraId="553224E9"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Artikel 20 lid 2a</w:t>
            </w:r>
          </w:p>
        </w:tc>
        <w:tc>
          <w:tcPr>
            <w:tcW w:w="7224" w:type="dxa"/>
          </w:tcPr>
          <w:p w14:paraId="7FBEDC4D"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De leeftijd moet worden vastgesteld aan de hand van een officiële legitimatie.</w:t>
            </w:r>
          </w:p>
        </w:tc>
      </w:tr>
      <w:tr w:rsidR="004D61ED" w:rsidRPr="000515F1" w14:paraId="620E41A4" w14:textId="77777777" w:rsidTr="00216746">
        <w:tc>
          <w:tcPr>
            <w:tcW w:w="1838" w:type="dxa"/>
          </w:tcPr>
          <w:p w14:paraId="710B2ABB"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Artikel 20 lid 3</w:t>
            </w:r>
          </w:p>
        </w:tc>
        <w:tc>
          <w:tcPr>
            <w:tcW w:w="7224" w:type="dxa"/>
          </w:tcPr>
          <w:p w14:paraId="5473303C"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Bij elk verkooppunt van alcohol moet de leeftijdsgrens voor alcohol duidelijk worden aangegeven.</w:t>
            </w:r>
          </w:p>
        </w:tc>
      </w:tr>
      <w:tr w:rsidR="004D61ED" w:rsidRPr="000515F1" w14:paraId="0FEBE991" w14:textId="77777777" w:rsidTr="00216746">
        <w:tc>
          <w:tcPr>
            <w:tcW w:w="1838" w:type="dxa"/>
          </w:tcPr>
          <w:p w14:paraId="57F9143B"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Artikel 20 lid 4</w:t>
            </w:r>
          </w:p>
        </w:tc>
        <w:tc>
          <w:tcPr>
            <w:tcW w:w="7224" w:type="dxa"/>
          </w:tcPr>
          <w:p w14:paraId="098A0B9B"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Het is verboden in een slijtlokaliteit of horecalokaliteit of op een terras de aanwezigheid toe te laten van een persoon die in kennelijke staat van dronkenschap of kennelijk onder invloed van andere psychotrope stoffen verkeert.</w:t>
            </w:r>
          </w:p>
        </w:tc>
      </w:tr>
      <w:tr w:rsidR="004D61ED" w:rsidRPr="000515F1" w14:paraId="7E9F6ACE" w14:textId="77777777" w:rsidTr="00216746">
        <w:tc>
          <w:tcPr>
            <w:tcW w:w="1838" w:type="dxa"/>
          </w:tcPr>
          <w:p w14:paraId="686C1240"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Artikel 20 lid 5</w:t>
            </w:r>
          </w:p>
        </w:tc>
        <w:tc>
          <w:tcPr>
            <w:tcW w:w="7224" w:type="dxa"/>
          </w:tcPr>
          <w:p w14:paraId="15051265"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Het is verboden in kennelijke staat van dronkenschap of kennelijk onder invloed van andere psychotrope stoffen dienst te doen in een slijtlokaliteit of horecalokaliteit.</w:t>
            </w:r>
          </w:p>
        </w:tc>
      </w:tr>
      <w:tr w:rsidR="004D61ED" w:rsidRPr="000515F1" w14:paraId="6E31313B" w14:textId="77777777" w:rsidTr="00216746">
        <w:tc>
          <w:tcPr>
            <w:tcW w:w="1838" w:type="dxa"/>
          </w:tcPr>
          <w:p w14:paraId="44D150EE"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Artikel 21</w:t>
            </w:r>
          </w:p>
        </w:tc>
        <w:tc>
          <w:tcPr>
            <w:tcW w:w="7224" w:type="dxa"/>
          </w:tcPr>
          <w:p w14:paraId="2D1A8A1C"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Het is verboden bedrijfsmatig of anders dan om niet alcoholhoudende drank te verstrekken, indien redelijkerwijs moet worden vermoed, dat dit tot verstoring van de openbare orde, veiligheid of zedelijkheid zal leiden.</w:t>
            </w:r>
          </w:p>
        </w:tc>
      </w:tr>
      <w:tr w:rsidR="004D61ED" w:rsidRPr="000515F1" w14:paraId="0762D254" w14:textId="77777777" w:rsidTr="00216746">
        <w:tc>
          <w:tcPr>
            <w:tcW w:w="1838" w:type="dxa"/>
          </w:tcPr>
          <w:p w14:paraId="703A9533"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Artikel 45</w:t>
            </w:r>
          </w:p>
        </w:tc>
        <w:tc>
          <w:tcPr>
            <w:tcW w:w="7224" w:type="dxa"/>
          </w:tcPr>
          <w:p w14:paraId="127AAD9B"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Jongeren onder de 18 jaar zijn strafbaar op het moment dat ze alcohol ‘aanwezig hebben’ op ‘voor publiek toegankelijke plaatsen.’</w:t>
            </w:r>
            <w:r>
              <w:rPr>
                <w:rFonts w:ascii="Calibri" w:eastAsia="Calibri" w:hAnsi="Calibri" w:cs="Arial"/>
                <w:sz w:val="22"/>
              </w:rPr>
              <w:t xml:space="preserve"> U</w:t>
            </w:r>
            <w:r w:rsidRPr="000515F1">
              <w:rPr>
                <w:rFonts w:ascii="Calibri" w:eastAsia="Calibri" w:hAnsi="Calibri" w:cs="Arial"/>
                <w:sz w:val="22"/>
              </w:rPr>
              <w:t>it</w:t>
            </w:r>
            <w:r>
              <w:rPr>
                <w:rFonts w:ascii="Calibri" w:eastAsia="Calibri" w:hAnsi="Calibri" w:cs="Arial"/>
                <w:sz w:val="22"/>
              </w:rPr>
              <w:t>gezonderd</w:t>
            </w:r>
            <w:r w:rsidRPr="000515F1">
              <w:rPr>
                <w:rFonts w:ascii="Calibri" w:eastAsia="Calibri" w:hAnsi="Calibri" w:cs="Arial"/>
                <w:sz w:val="22"/>
              </w:rPr>
              <w:t xml:space="preserve"> </w:t>
            </w:r>
            <w:r>
              <w:rPr>
                <w:rFonts w:ascii="Calibri" w:eastAsia="Calibri" w:hAnsi="Calibri" w:cs="Arial"/>
                <w:sz w:val="22"/>
              </w:rPr>
              <w:t>zijn: w</w:t>
            </w:r>
            <w:r w:rsidRPr="000515F1">
              <w:rPr>
                <w:rFonts w:ascii="Calibri" w:eastAsia="Calibri" w:hAnsi="Calibri" w:cs="Arial"/>
                <w:sz w:val="22"/>
              </w:rPr>
              <w:t>erknemers van horecagelegenheden</w:t>
            </w:r>
            <w:r>
              <w:rPr>
                <w:rFonts w:ascii="Calibri" w:eastAsia="Calibri" w:hAnsi="Calibri" w:cs="Arial"/>
                <w:sz w:val="22"/>
              </w:rPr>
              <w:t xml:space="preserve">; </w:t>
            </w:r>
            <w:r w:rsidRPr="000515F1">
              <w:rPr>
                <w:rFonts w:ascii="Calibri" w:eastAsia="Calibri" w:hAnsi="Calibri" w:cs="Arial"/>
                <w:sz w:val="22"/>
              </w:rPr>
              <w:t>personen van 16 of 17 jaar die handelen in opdracht van een toezichthouder</w:t>
            </w:r>
          </w:p>
        </w:tc>
      </w:tr>
      <w:tr w:rsidR="004D61ED" w:rsidRPr="000515F1" w14:paraId="65FB64D3" w14:textId="77777777" w:rsidTr="00216746">
        <w:tc>
          <w:tcPr>
            <w:tcW w:w="1838" w:type="dxa"/>
          </w:tcPr>
          <w:p w14:paraId="752B8AC6"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Wetboek van strafrecht Artike</w:t>
            </w:r>
            <w:r>
              <w:rPr>
                <w:rFonts w:ascii="Calibri" w:eastAsia="Calibri" w:hAnsi="Calibri" w:cs="Arial"/>
                <w:sz w:val="22"/>
              </w:rPr>
              <w:t xml:space="preserve">l </w:t>
            </w:r>
            <w:r w:rsidRPr="004556BC">
              <w:t>151f</w:t>
            </w:r>
          </w:p>
        </w:tc>
        <w:tc>
          <w:tcPr>
            <w:tcW w:w="7224" w:type="dxa"/>
          </w:tcPr>
          <w:p w14:paraId="2277B8DB"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Met gevangenisstraf van ten hoogste negen maanden of geldboete van de derde categorie wordt gestraft: hij die aan iemand die in kennelijke staat van dronkenschap verkeert, bedwelmende drank verkoopt of toedient.</w:t>
            </w:r>
          </w:p>
        </w:tc>
      </w:tr>
      <w:tr w:rsidR="004D61ED" w:rsidRPr="000515F1" w14:paraId="2630A9F1" w14:textId="77777777" w:rsidTr="00216746">
        <w:tc>
          <w:tcPr>
            <w:tcW w:w="1838" w:type="dxa"/>
          </w:tcPr>
          <w:p w14:paraId="7857E67D"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 xml:space="preserve">Wetboek van Strafrecht </w:t>
            </w:r>
            <w:r w:rsidRPr="00DF758B">
              <w:rPr>
                <w:rFonts w:ascii="Calibri" w:eastAsia="Calibri" w:hAnsi="Calibri" w:cs="Arial"/>
                <w:sz w:val="22"/>
              </w:rPr>
              <w:t>Artikel 430b</w:t>
            </w:r>
          </w:p>
        </w:tc>
        <w:tc>
          <w:tcPr>
            <w:tcW w:w="7224" w:type="dxa"/>
          </w:tcPr>
          <w:p w14:paraId="5F324291" w14:textId="77777777" w:rsidR="004D61ED" w:rsidRPr="000515F1" w:rsidRDefault="004D61ED" w:rsidP="00216746">
            <w:pPr>
              <w:spacing w:after="160" w:line="259" w:lineRule="auto"/>
              <w:rPr>
                <w:rFonts w:ascii="Calibri" w:eastAsia="Calibri" w:hAnsi="Calibri" w:cs="Arial"/>
                <w:sz w:val="22"/>
              </w:rPr>
            </w:pPr>
            <w:r w:rsidRPr="000515F1">
              <w:rPr>
                <w:rFonts w:ascii="Calibri" w:eastAsia="Calibri" w:hAnsi="Calibri" w:cs="Arial"/>
                <w:sz w:val="22"/>
              </w:rPr>
              <w:t>Hij die zich in kennelijke staat van dronkenschap op de openbare weg bevindt, wordt gestraft met hechtenis van ten hoogste twaalf dagen of geldboete van de eerste categorie.</w:t>
            </w:r>
          </w:p>
        </w:tc>
      </w:tr>
    </w:tbl>
    <w:p w14:paraId="7DA79A2C" w14:textId="77777777" w:rsidR="004D61ED" w:rsidRDefault="004D61ED" w:rsidP="00995D7E">
      <w:pPr>
        <w:jc w:val="both"/>
      </w:pPr>
    </w:p>
    <w:p w14:paraId="5DD5E574" w14:textId="589C4248" w:rsidR="00995D7E" w:rsidRPr="0026768F" w:rsidRDefault="00BE2604" w:rsidP="00995D7E">
      <w:pPr>
        <w:jc w:val="both"/>
      </w:pPr>
      <w:r>
        <w:t xml:space="preserve">Naast de jaarlijkse basiscontrole </w:t>
      </w:r>
      <w:r w:rsidR="00CD7DBF">
        <w:t xml:space="preserve">van de vergunning </w:t>
      </w:r>
      <w:r>
        <w:t xml:space="preserve">en de </w:t>
      </w:r>
      <w:r w:rsidR="00CD7DBF">
        <w:t xml:space="preserve">aanwezigheid van een </w:t>
      </w:r>
      <w:r>
        <w:t>leidinggevende</w:t>
      </w:r>
      <w:r w:rsidR="00CD7DBF">
        <w:t>,</w:t>
      </w:r>
      <w:r>
        <w:t xml:space="preserve"> ligt d</w:t>
      </w:r>
      <w:r w:rsidR="00995D7E">
        <w:t xml:space="preserve">e focus van de gemeente bij Toezicht </w:t>
      </w:r>
      <w:hyperlink r:id="rId72" w:history="1">
        <w:r w:rsidR="00995D7E" w:rsidRPr="001D2A91">
          <w:rPr>
            <w:rStyle w:val="Hyperlink"/>
          </w:rPr>
          <w:t>Alcoholwet</w:t>
        </w:r>
      </w:hyperlink>
      <w:r w:rsidR="00995D7E">
        <w:t xml:space="preserve"> </w:t>
      </w:r>
      <w:r w:rsidR="00D21E85">
        <w:t xml:space="preserve">tenminste </w:t>
      </w:r>
      <w:r w:rsidR="00995D7E">
        <w:t xml:space="preserve">bij de volgende artikelen: </w:t>
      </w:r>
      <w:r w:rsidR="00995D7E" w:rsidRPr="0026768F">
        <w:t xml:space="preserve"> </w:t>
      </w:r>
    </w:p>
    <w:p w14:paraId="71D08A0D" w14:textId="77777777" w:rsidR="00995D7E" w:rsidRPr="0026768F" w:rsidRDefault="00995D7E" w:rsidP="00995D7E">
      <w:pPr>
        <w:pStyle w:val="Lijstalinea"/>
        <w:numPr>
          <w:ilvl w:val="0"/>
          <w:numId w:val="3"/>
        </w:numPr>
        <w:jc w:val="both"/>
        <w:rPr>
          <w:i/>
        </w:rPr>
      </w:pPr>
      <w:r w:rsidRPr="0026768F">
        <w:rPr>
          <w:i/>
        </w:rPr>
        <w:t>Leeftijdsgrens 18 jaar</w:t>
      </w:r>
    </w:p>
    <w:p w14:paraId="684CF8AD" w14:textId="77777777" w:rsidR="00995D7E" w:rsidRPr="0026768F" w:rsidRDefault="00995D7E" w:rsidP="00995D7E">
      <w:pPr>
        <w:pStyle w:val="Lijstalinea"/>
        <w:numPr>
          <w:ilvl w:val="1"/>
          <w:numId w:val="3"/>
        </w:numPr>
        <w:jc w:val="both"/>
        <w:rPr>
          <w:i/>
        </w:rPr>
      </w:pPr>
      <w:r w:rsidRPr="0026768F">
        <w:t>Artikel 20, lid 1 Alcoholwet</w:t>
      </w:r>
      <w:r w:rsidRPr="0026768F">
        <w:rPr>
          <w:b/>
          <w:bCs/>
        </w:rPr>
        <w:t>.</w:t>
      </w:r>
      <w:r w:rsidRPr="0026768F">
        <w:t xml:space="preserve"> </w:t>
      </w:r>
      <w:r>
        <w:t>H</w:t>
      </w:r>
      <w:r w:rsidRPr="0026768F">
        <w:t>et bedrijfsmatig of anders dan om niet verstrekken van alcoholhoudende drank aan een persoon van wie niet is vastgesteld dat deze de leeftijd van 18 jaar heeft bereikt</w:t>
      </w:r>
      <w:r>
        <w:t xml:space="preserve"> is verboden</w:t>
      </w:r>
      <w:r w:rsidRPr="0026768F">
        <w:t xml:space="preserve">. Eveneens wordt begrepen </w:t>
      </w:r>
      <w:r w:rsidRPr="0026768F">
        <w:lastRenderedPageBreak/>
        <w:t>het verstrekken van alcoholhoudende drank aan een persoon van 18 jaar of ouder, welke kennelijk bestemd is voor een persoon van wie de leeftijd niet is vastgesteld.</w:t>
      </w:r>
    </w:p>
    <w:p w14:paraId="6BECEAAC" w14:textId="77777777" w:rsidR="00995D7E" w:rsidRPr="0026768F" w:rsidRDefault="00995D7E" w:rsidP="00995D7E">
      <w:pPr>
        <w:pStyle w:val="Lijstalinea"/>
        <w:numPr>
          <w:ilvl w:val="1"/>
          <w:numId w:val="3"/>
        </w:numPr>
        <w:jc w:val="both"/>
      </w:pPr>
      <w:r w:rsidRPr="0026768F">
        <w:t>Artikel 45 Alcoholwet. Het verbod op het aanwezig hebben van alcohol onder de 18 jaar op voor publiek toegankelijke plaatsen.</w:t>
      </w:r>
    </w:p>
    <w:p w14:paraId="7AF3C2EA" w14:textId="77777777" w:rsidR="00995D7E" w:rsidRPr="0026768F" w:rsidRDefault="00995D7E" w:rsidP="00995D7E">
      <w:pPr>
        <w:pStyle w:val="Lijstalinea"/>
        <w:numPr>
          <w:ilvl w:val="1"/>
          <w:numId w:val="3"/>
        </w:numPr>
        <w:jc w:val="both"/>
      </w:pPr>
      <w:r w:rsidRPr="0026768F">
        <w:rPr>
          <w:rFonts w:cs="Arial"/>
        </w:rPr>
        <w:t xml:space="preserve">Artikel 45a, lid 1 Alcoholwet. Het verbod voor volwassenen om op publiek toegankelijke plaatsen anders dan bedrijfsmatig alcohol te verstrekken aan een persoon die de leeftijd van 18 jaar nog niet heeft bereikt, ook bekend als </w:t>
      </w:r>
      <w:r>
        <w:rPr>
          <w:rFonts w:cs="Arial"/>
        </w:rPr>
        <w:t xml:space="preserve">het verbod op </w:t>
      </w:r>
      <w:r w:rsidRPr="0026768F">
        <w:rPr>
          <w:rFonts w:cs="Arial"/>
        </w:rPr>
        <w:t>wederverstrekking</w:t>
      </w:r>
      <w:r>
        <w:rPr>
          <w:rFonts w:cs="Arial"/>
        </w:rPr>
        <w:t>.</w:t>
      </w:r>
    </w:p>
    <w:p w14:paraId="748983B7" w14:textId="77777777" w:rsidR="00995D7E" w:rsidRPr="00024B43" w:rsidRDefault="00995D7E" w:rsidP="00995D7E">
      <w:pPr>
        <w:pStyle w:val="Lijstalinea"/>
        <w:numPr>
          <w:ilvl w:val="0"/>
          <w:numId w:val="3"/>
        </w:numPr>
        <w:jc w:val="both"/>
        <w:rPr>
          <w:color w:val="C00000"/>
        </w:rPr>
      </w:pPr>
      <w:r w:rsidRPr="00024B43">
        <w:rPr>
          <w:i/>
          <w:color w:val="C00000"/>
        </w:rPr>
        <w:t>Dronkenschap/doorschenken</w:t>
      </w:r>
    </w:p>
    <w:p w14:paraId="5A8EF54C" w14:textId="77777777" w:rsidR="00995D7E" w:rsidRPr="00024B43" w:rsidRDefault="00995D7E" w:rsidP="00995D7E">
      <w:pPr>
        <w:pStyle w:val="Lijstalinea"/>
        <w:numPr>
          <w:ilvl w:val="1"/>
          <w:numId w:val="3"/>
        </w:numPr>
        <w:jc w:val="both"/>
        <w:rPr>
          <w:color w:val="C00000"/>
        </w:rPr>
      </w:pPr>
      <w:r w:rsidRPr="00024B43">
        <w:rPr>
          <w:color w:val="C00000"/>
        </w:rPr>
        <w:t xml:space="preserve">Artikel 20, lid 4 Alcoholwet. Het verbod om personen in kennelijke staat van dronkenschap toe te laten in een horecazaak, op het terras of in een slijterij. </w:t>
      </w:r>
    </w:p>
    <w:p w14:paraId="39653B27" w14:textId="77777777" w:rsidR="00995D7E" w:rsidRPr="00024B43" w:rsidRDefault="00995D7E" w:rsidP="00995D7E">
      <w:pPr>
        <w:pStyle w:val="Lijstalinea"/>
        <w:numPr>
          <w:ilvl w:val="1"/>
          <w:numId w:val="3"/>
        </w:numPr>
        <w:jc w:val="both"/>
        <w:rPr>
          <w:color w:val="C00000"/>
        </w:rPr>
      </w:pPr>
      <w:r w:rsidRPr="00024B43">
        <w:rPr>
          <w:color w:val="C00000"/>
        </w:rPr>
        <w:t>Artikel 20, lid 5 van de Alcoholwet. Het verbod om in kennelijke staat dienst te doen in een horecazaak, op het terras of in een slijterij.</w:t>
      </w:r>
    </w:p>
    <w:p w14:paraId="7B9B1923" w14:textId="77777777" w:rsidR="00995D7E" w:rsidRPr="00024B43" w:rsidRDefault="00995D7E" w:rsidP="00995D7E">
      <w:pPr>
        <w:pStyle w:val="Lijstalinea"/>
        <w:numPr>
          <w:ilvl w:val="1"/>
          <w:numId w:val="3"/>
        </w:numPr>
        <w:jc w:val="both"/>
        <w:rPr>
          <w:color w:val="C00000"/>
        </w:rPr>
      </w:pPr>
      <w:r w:rsidRPr="00024B43">
        <w:rPr>
          <w:color w:val="C00000"/>
        </w:rPr>
        <w:t xml:space="preserve">Artikel 151f Wetboek van Strafrecht (in samenwerking met de politie). Verbod om personen in kennelijke staat van dronkenschap alcohol te verkopen of toe te dienen. </w:t>
      </w:r>
    </w:p>
    <w:p w14:paraId="61D5660E" w14:textId="77777777" w:rsidR="00024B43" w:rsidRPr="00024B43" w:rsidRDefault="00995D7E" w:rsidP="00024B43">
      <w:pPr>
        <w:pStyle w:val="Lijstalinea"/>
        <w:numPr>
          <w:ilvl w:val="1"/>
          <w:numId w:val="3"/>
        </w:numPr>
        <w:jc w:val="both"/>
        <w:rPr>
          <w:color w:val="C00000"/>
        </w:rPr>
      </w:pPr>
      <w:r w:rsidRPr="00024B43">
        <w:rPr>
          <w:color w:val="C00000"/>
        </w:rPr>
        <w:t xml:space="preserve">Artikel 430b Wetboek van Strafrecht (in samenwerking met de politie). Verbod om zich in kennelijke staat van dronkenschap op de openbare weg te bevinden. </w:t>
      </w:r>
    </w:p>
    <w:p w14:paraId="1F4B4B6D" w14:textId="3718004C" w:rsidR="00024B43" w:rsidRPr="00024B43" w:rsidRDefault="00024B43" w:rsidP="00024B43">
      <w:pPr>
        <w:pStyle w:val="Lijstalinea"/>
        <w:numPr>
          <w:ilvl w:val="0"/>
          <w:numId w:val="3"/>
        </w:numPr>
        <w:jc w:val="both"/>
        <w:rPr>
          <w:i/>
          <w:iCs/>
          <w:color w:val="C00000"/>
        </w:rPr>
      </w:pPr>
      <w:r>
        <w:rPr>
          <w:i/>
          <w:iCs/>
          <w:color w:val="C00000"/>
        </w:rPr>
        <w:t>V</w:t>
      </w:r>
      <w:r w:rsidRPr="00024B43">
        <w:rPr>
          <w:i/>
          <w:iCs/>
          <w:color w:val="C00000"/>
        </w:rPr>
        <w:t>erbod verkoop van alcohol in niet-slijterijbedrijven</w:t>
      </w:r>
    </w:p>
    <w:p w14:paraId="082048FB" w14:textId="0A0BBF48" w:rsidR="00995D7E" w:rsidRPr="00024B43" w:rsidRDefault="00024B43" w:rsidP="00024B43">
      <w:pPr>
        <w:pStyle w:val="Lijstalinea"/>
        <w:numPr>
          <w:ilvl w:val="1"/>
          <w:numId w:val="3"/>
        </w:numPr>
        <w:jc w:val="both"/>
        <w:rPr>
          <w:color w:val="C00000"/>
        </w:rPr>
      </w:pPr>
      <w:r w:rsidRPr="00024B43">
        <w:rPr>
          <w:color w:val="C00000"/>
        </w:rPr>
        <w:t xml:space="preserve">Art. 18, Lid 1 Alcoholwet. Het verbod om aan particulieren in een niet-slijterijbedrijf zwak-alcoholhoudende drank voor gebruik elders dan ter plaatse te verkopen, behoudens enkele uitzonderingen. </w:t>
      </w:r>
    </w:p>
    <w:p w14:paraId="10E2FDE8" w14:textId="45480D1F" w:rsidR="00024B43" w:rsidRPr="00024B43" w:rsidRDefault="00024B43" w:rsidP="00024B43">
      <w:pPr>
        <w:pStyle w:val="Lijstalinea"/>
        <w:numPr>
          <w:ilvl w:val="0"/>
          <w:numId w:val="3"/>
        </w:numPr>
        <w:jc w:val="both"/>
        <w:rPr>
          <w:color w:val="C00000"/>
        </w:rPr>
      </w:pPr>
      <w:r>
        <w:rPr>
          <w:i/>
          <w:iCs/>
          <w:color w:val="C00000"/>
        </w:rPr>
        <w:t>V</w:t>
      </w:r>
      <w:r w:rsidR="00995D7E" w:rsidRPr="00024B43">
        <w:rPr>
          <w:i/>
          <w:iCs/>
          <w:color w:val="C00000"/>
        </w:rPr>
        <w:t xml:space="preserve">oorkomen </w:t>
      </w:r>
      <w:proofErr w:type="spellStart"/>
      <w:r w:rsidR="00995D7E" w:rsidRPr="00024B43">
        <w:rPr>
          <w:i/>
          <w:iCs/>
          <w:color w:val="C00000"/>
        </w:rPr>
        <w:t>blurring</w:t>
      </w:r>
      <w:proofErr w:type="spellEnd"/>
      <w:r>
        <w:rPr>
          <w:i/>
          <w:iCs/>
          <w:color w:val="C00000"/>
        </w:rPr>
        <w:t xml:space="preserve"> (mengvormen)</w:t>
      </w:r>
    </w:p>
    <w:p w14:paraId="645A6B38" w14:textId="77777777" w:rsidR="00995D7E" w:rsidRPr="00024B43" w:rsidRDefault="00995D7E" w:rsidP="00995D7E">
      <w:pPr>
        <w:pStyle w:val="Lijstalinea"/>
        <w:numPr>
          <w:ilvl w:val="1"/>
          <w:numId w:val="3"/>
        </w:numPr>
        <w:jc w:val="both"/>
        <w:rPr>
          <w:color w:val="C00000"/>
        </w:rPr>
      </w:pPr>
      <w:r w:rsidRPr="00024B43">
        <w:rPr>
          <w:color w:val="C00000"/>
        </w:rPr>
        <w:t>Art. 25 lid 1 van de Alcoholwet. Verbod op het aanwezig hebben van alcoholhoudende drank in een voor het publiek (niet) toegankelijke ruimte, niet zijnde een slijtersbedrijf, horecabedrijf of een ruimte waarin rechtmatig alcohol aan particulieren wordt verstrekt voor gebruik elders dan ter plaatse.</w:t>
      </w:r>
    </w:p>
    <w:p w14:paraId="7BD02379" w14:textId="77777777" w:rsidR="00995D7E" w:rsidRPr="00024B43" w:rsidRDefault="00995D7E" w:rsidP="00995D7E">
      <w:pPr>
        <w:pStyle w:val="Lijstalinea"/>
        <w:numPr>
          <w:ilvl w:val="1"/>
          <w:numId w:val="3"/>
        </w:numPr>
        <w:jc w:val="both"/>
        <w:rPr>
          <w:color w:val="C00000"/>
        </w:rPr>
      </w:pPr>
      <w:r w:rsidRPr="00024B43">
        <w:rPr>
          <w:color w:val="C00000"/>
        </w:rPr>
        <w:t xml:space="preserve">Art. 25 lid 2 van de Alcoholwet. </w:t>
      </w:r>
      <w:r w:rsidRPr="00024B43">
        <w:rPr>
          <w:rFonts w:cs="Arial"/>
          <w:color w:val="C00000"/>
        </w:rPr>
        <w:t>Verbod op het toelaten</w:t>
      </w:r>
      <w:r w:rsidRPr="00024B43">
        <w:rPr>
          <w:color w:val="C00000"/>
        </w:rPr>
        <w:t xml:space="preserve"> dat alcoholhoudende drank wordt genuttigd in een voor het publiek toegankelijke ruimte, niet zijnde een horecabedrijf of het laten proeven in een slijtersbedrijf op verzoek van een klant.</w:t>
      </w:r>
    </w:p>
    <w:p w14:paraId="59D86635" w14:textId="464D79D9" w:rsidR="00995D7E" w:rsidRDefault="00E20A12">
      <w:r>
        <w:t xml:space="preserve">Bij reguliere controles of hotspotcontroles </w:t>
      </w:r>
      <w:r w:rsidR="00295C9D">
        <w:t xml:space="preserve">vindt </w:t>
      </w:r>
      <w:r w:rsidR="00024B43">
        <w:t xml:space="preserve">ook controle op </w:t>
      </w:r>
      <w:r w:rsidR="00295C9D">
        <w:t>de basis</w:t>
      </w:r>
      <w:r>
        <w:t>vergunning</w:t>
      </w:r>
      <w:r w:rsidR="00295C9D">
        <w:t xml:space="preserve"> plaats evenals </w:t>
      </w:r>
      <w:r w:rsidR="00024B43">
        <w:t xml:space="preserve">controle op </w:t>
      </w:r>
      <w:r w:rsidR="00295C9D">
        <w:t>de aanwezigheid van een leidinggevende.</w:t>
      </w:r>
    </w:p>
    <w:p w14:paraId="37A21A3D" w14:textId="61706FD0" w:rsidR="00024B43" w:rsidRDefault="00024B43">
      <w:pPr>
        <w:spacing w:after="160" w:line="259" w:lineRule="auto"/>
      </w:pPr>
      <w:r>
        <w:br w:type="page"/>
      </w:r>
    </w:p>
    <w:p w14:paraId="104BC9C7" w14:textId="77777777" w:rsidR="00BA5ED6" w:rsidRDefault="00BA5ED6" w:rsidP="00BA5ED6">
      <w:pPr>
        <w:pStyle w:val="Kop1"/>
      </w:pPr>
      <w:bookmarkStart w:id="39" w:name="_Toc230015868"/>
      <w:r w:rsidRPr="00BA5ED6">
        <w:lastRenderedPageBreak/>
        <w:t>Bij</w:t>
      </w:r>
      <w:r>
        <w:t>l</w:t>
      </w:r>
      <w:r w:rsidRPr="00BA5ED6">
        <w:t xml:space="preserve">age 2 </w:t>
      </w:r>
      <w:r>
        <w:t>Voorbeeld Sanctiestappenplan</w:t>
      </w:r>
      <w:bookmarkEnd w:id="39"/>
    </w:p>
    <w:p w14:paraId="524722A5" w14:textId="4928764E" w:rsidR="00BA5ED6" w:rsidRPr="00BA5ED6" w:rsidRDefault="00BA5ED6" w:rsidP="00BA5ED6">
      <w:pPr>
        <w:spacing w:line="276" w:lineRule="auto"/>
        <w:rPr>
          <w:rFonts w:cstheme="minorHAnsi"/>
          <w:szCs w:val="20"/>
        </w:rPr>
      </w:pPr>
      <w:r w:rsidRPr="00BA5ED6">
        <w:rPr>
          <w:rFonts w:cs="Calibri"/>
          <w:szCs w:val="20"/>
        </w:rPr>
        <w:t xml:space="preserve">Overzichten van mogelijk sancties zijn te vinden op </w:t>
      </w:r>
      <w:hyperlink r:id="rId73" w:history="1">
        <w:r w:rsidRPr="00BA5ED6">
          <w:rPr>
            <w:rStyle w:val="Hyperlink"/>
            <w:rFonts w:cs="Calibri"/>
            <w:i/>
            <w:iCs/>
            <w:szCs w:val="20"/>
          </w:rPr>
          <w:t>4.2 Sanctiestrategie | Handreiking Alcoholwet</w:t>
        </w:r>
      </w:hyperlink>
      <w:r w:rsidRPr="00BA5ED6">
        <w:rPr>
          <w:rFonts w:cs="Calibri"/>
          <w:i/>
          <w:iCs/>
          <w:szCs w:val="20"/>
        </w:rPr>
        <w:t xml:space="preserve"> (bij overtreding controle leeftijdsgrens) en </w:t>
      </w:r>
      <w:hyperlink r:id="rId74" w:history="1">
        <w:r w:rsidRPr="00BA5ED6">
          <w:rPr>
            <w:rStyle w:val="Hyperlink"/>
            <w:rFonts w:cs="Calibri"/>
            <w:i/>
            <w:iCs/>
            <w:szCs w:val="20"/>
          </w:rPr>
          <w:t>3.2 Sanctiestrategie | Handreiking Alcoholwet</w:t>
        </w:r>
      </w:hyperlink>
      <w:r w:rsidRPr="00BA5ED6">
        <w:rPr>
          <w:rFonts w:cs="Calibri"/>
          <w:i/>
          <w:iCs/>
          <w:szCs w:val="20"/>
        </w:rPr>
        <w:t xml:space="preserve"> (bij toelaten dronkenschap)</w:t>
      </w:r>
      <w:r w:rsidRPr="00BA5ED6">
        <w:rPr>
          <w:rFonts w:cs="Calibri"/>
          <w:i/>
          <w:iCs/>
          <w:szCs w:val="20"/>
        </w:rPr>
        <w:br/>
      </w:r>
      <w:r w:rsidRPr="00BA5ED6">
        <w:rPr>
          <w:rFonts w:cs="Calibri"/>
          <w:i/>
          <w:iCs/>
          <w:szCs w:val="20"/>
        </w:rPr>
        <w:br/>
      </w:r>
      <w:r w:rsidRPr="00BA5ED6">
        <w:rPr>
          <w:rFonts w:cstheme="minorHAnsi"/>
          <w:szCs w:val="20"/>
        </w:rPr>
        <w:t>Voorbeeld sanctiestappenplan</w:t>
      </w:r>
    </w:p>
    <w:tbl>
      <w:tblPr>
        <w:tblW w:w="9067" w:type="dxa"/>
        <w:tblBorders>
          <w:top w:val="single" w:sz="4" w:space="0" w:color="FFCCCC" w:themeColor="accent2" w:themeTint="33"/>
          <w:left w:val="single" w:sz="4" w:space="0" w:color="FFCCCC" w:themeColor="accent2" w:themeTint="33"/>
          <w:bottom w:val="single" w:sz="4" w:space="0" w:color="FFCCCC" w:themeColor="accent2" w:themeTint="33"/>
          <w:right w:val="single" w:sz="4" w:space="0" w:color="FFCCCC" w:themeColor="accent2" w:themeTint="33"/>
          <w:insideH w:val="single" w:sz="4" w:space="0" w:color="FFCCCC" w:themeColor="accent2" w:themeTint="33"/>
          <w:insideV w:val="single" w:sz="4" w:space="0" w:color="FFCCCC" w:themeColor="accent2" w:themeTint="33"/>
        </w:tblBorders>
        <w:tblCellMar>
          <w:top w:w="113" w:type="dxa"/>
          <w:bottom w:w="113" w:type="dxa"/>
        </w:tblCellMar>
        <w:tblLook w:val="01E0" w:firstRow="1" w:lastRow="1" w:firstColumn="1" w:lastColumn="1" w:noHBand="0" w:noVBand="0"/>
      </w:tblPr>
      <w:tblGrid>
        <w:gridCol w:w="2972"/>
        <w:gridCol w:w="6095"/>
      </w:tblGrid>
      <w:tr w:rsidR="00BA5ED6" w:rsidRPr="00BA5ED6" w14:paraId="06B6AD6B" w14:textId="77777777" w:rsidTr="008F2FEA">
        <w:trPr>
          <w:cantSplit/>
          <w:trHeight w:val="227"/>
        </w:trPr>
        <w:tc>
          <w:tcPr>
            <w:tcW w:w="9067" w:type="dxa"/>
            <w:gridSpan w:val="2"/>
            <w:shd w:val="clear" w:color="auto" w:fill="CC0011"/>
          </w:tcPr>
          <w:p w14:paraId="0E08E7F0" w14:textId="77777777" w:rsidR="00BA5ED6" w:rsidRPr="00BA5ED6" w:rsidRDefault="00BA5ED6" w:rsidP="008F2FEA">
            <w:pPr>
              <w:spacing w:after="0" w:line="240" w:lineRule="auto"/>
              <w:rPr>
                <w:rFonts w:eastAsia="Times New Roman" w:cstheme="minorHAnsi"/>
                <w:iCs/>
                <w:color w:val="FFFFFF" w:themeColor="background1"/>
                <w:szCs w:val="20"/>
              </w:rPr>
            </w:pPr>
            <w:r w:rsidRPr="00BA5ED6">
              <w:rPr>
                <w:rFonts w:eastAsia="Times New Roman" w:cstheme="minorHAnsi"/>
                <w:iCs/>
                <w:color w:val="FFFFFF" w:themeColor="background1"/>
                <w:szCs w:val="20"/>
              </w:rPr>
              <w:t>Categorie A: Overtredingen van minder ernstige aard, zoals administratieve vereisten</w:t>
            </w:r>
          </w:p>
        </w:tc>
      </w:tr>
      <w:tr w:rsidR="00BA5ED6" w:rsidRPr="00BA5ED6" w14:paraId="05484834" w14:textId="77777777" w:rsidTr="008F2FEA">
        <w:trPr>
          <w:cantSplit/>
        </w:trPr>
        <w:tc>
          <w:tcPr>
            <w:tcW w:w="2972" w:type="dxa"/>
            <w:shd w:val="clear" w:color="auto" w:fill="FFEFEF"/>
          </w:tcPr>
          <w:p w14:paraId="2927A36F"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1</w:t>
            </w:r>
            <w:r w:rsidRPr="00BA5ED6">
              <w:rPr>
                <w:rFonts w:eastAsia="Times New Roman" w:cstheme="minorHAnsi"/>
                <w:szCs w:val="20"/>
                <w:vertAlign w:val="superscript"/>
              </w:rPr>
              <w:t>e</w:t>
            </w:r>
            <w:r w:rsidRPr="00BA5ED6">
              <w:rPr>
                <w:rFonts w:eastAsia="Times New Roman" w:cstheme="minorHAnsi"/>
                <w:szCs w:val="20"/>
              </w:rPr>
              <w:t xml:space="preserve"> constatering </w:t>
            </w:r>
          </w:p>
        </w:tc>
        <w:tc>
          <w:tcPr>
            <w:tcW w:w="6095" w:type="dxa"/>
          </w:tcPr>
          <w:p w14:paraId="70B5B0B0" w14:textId="77777777" w:rsidR="00BA5ED6" w:rsidRPr="00BA5ED6" w:rsidRDefault="00BA5ED6" w:rsidP="008F2FEA">
            <w:pPr>
              <w:spacing w:after="0" w:line="240" w:lineRule="auto"/>
              <w:rPr>
                <w:rFonts w:eastAsia="Times New Roman" w:cstheme="minorHAnsi"/>
                <w:szCs w:val="20"/>
                <w:lang w:val="en-GB"/>
              </w:rPr>
            </w:pPr>
            <w:proofErr w:type="spellStart"/>
            <w:r w:rsidRPr="00BA5ED6">
              <w:rPr>
                <w:rFonts w:eastAsia="Times New Roman" w:cstheme="minorHAnsi"/>
                <w:szCs w:val="20"/>
                <w:lang w:val="en-GB"/>
              </w:rPr>
              <w:t>Schriftelijke</w:t>
            </w:r>
            <w:proofErr w:type="spellEnd"/>
            <w:r w:rsidRPr="00BA5ED6">
              <w:rPr>
                <w:rFonts w:eastAsia="Times New Roman" w:cstheme="minorHAnsi"/>
                <w:szCs w:val="20"/>
                <w:lang w:val="en-GB"/>
              </w:rPr>
              <w:t xml:space="preserve"> </w:t>
            </w:r>
            <w:proofErr w:type="spellStart"/>
            <w:r w:rsidRPr="00BA5ED6">
              <w:rPr>
                <w:rFonts w:eastAsia="Times New Roman" w:cstheme="minorHAnsi"/>
                <w:szCs w:val="20"/>
                <w:lang w:val="en-GB"/>
              </w:rPr>
              <w:t>waarschuwing</w:t>
            </w:r>
            <w:proofErr w:type="spellEnd"/>
          </w:p>
        </w:tc>
      </w:tr>
      <w:tr w:rsidR="00BA5ED6" w:rsidRPr="00BA5ED6" w14:paraId="3D8C20B3" w14:textId="77777777" w:rsidTr="008F2FEA">
        <w:trPr>
          <w:cantSplit/>
        </w:trPr>
        <w:tc>
          <w:tcPr>
            <w:tcW w:w="2972" w:type="dxa"/>
            <w:shd w:val="clear" w:color="auto" w:fill="FFEFEF"/>
          </w:tcPr>
          <w:p w14:paraId="41069489"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2</w:t>
            </w:r>
            <w:r w:rsidRPr="00BA5ED6">
              <w:rPr>
                <w:rFonts w:eastAsia="Times New Roman" w:cstheme="minorHAnsi"/>
                <w:szCs w:val="20"/>
                <w:vertAlign w:val="superscript"/>
              </w:rPr>
              <w:t>e</w:t>
            </w:r>
            <w:r w:rsidRPr="00BA5ED6">
              <w:rPr>
                <w:rFonts w:eastAsia="Times New Roman" w:cstheme="minorHAnsi"/>
                <w:szCs w:val="20"/>
              </w:rPr>
              <w:t xml:space="preserve"> constatering</w:t>
            </w:r>
          </w:p>
        </w:tc>
        <w:tc>
          <w:tcPr>
            <w:tcW w:w="6095" w:type="dxa"/>
          </w:tcPr>
          <w:p w14:paraId="347D149A"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Bestuurlijke boete</w:t>
            </w:r>
          </w:p>
        </w:tc>
      </w:tr>
      <w:tr w:rsidR="00BA5ED6" w:rsidRPr="00BA5ED6" w14:paraId="1582CE4C" w14:textId="77777777" w:rsidTr="008F2FEA">
        <w:trPr>
          <w:cantSplit/>
          <w:trHeight w:val="70"/>
        </w:trPr>
        <w:tc>
          <w:tcPr>
            <w:tcW w:w="2972" w:type="dxa"/>
            <w:shd w:val="clear" w:color="auto" w:fill="FFEFEF"/>
          </w:tcPr>
          <w:p w14:paraId="43CF5B2E"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3</w:t>
            </w:r>
            <w:r w:rsidRPr="00BA5ED6">
              <w:rPr>
                <w:rFonts w:eastAsia="Times New Roman" w:cstheme="minorHAnsi"/>
                <w:szCs w:val="20"/>
                <w:vertAlign w:val="superscript"/>
              </w:rPr>
              <w:t>e</w:t>
            </w:r>
            <w:r w:rsidRPr="00BA5ED6">
              <w:rPr>
                <w:rFonts w:eastAsia="Times New Roman" w:cstheme="minorHAnsi"/>
                <w:szCs w:val="20"/>
              </w:rPr>
              <w:t xml:space="preserve"> constatering</w:t>
            </w:r>
          </w:p>
        </w:tc>
        <w:tc>
          <w:tcPr>
            <w:tcW w:w="6095" w:type="dxa"/>
          </w:tcPr>
          <w:p w14:paraId="04E9B99F"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Verhoogde bestuurlijke boete (+50%)</w:t>
            </w:r>
          </w:p>
        </w:tc>
      </w:tr>
    </w:tbl>
    <w:p w14:paraId="563102AA" w14:textId="77777777" w:rsidR="00BA5ED6" w:rsidRPr="00BA5ED6" w:rsidRDefault="00BA5ED6" w:rsidP="00BA5ED6">
      <w:pPr>
        <w:spacing w:after="0" w:line="240" w:lineRule="auto"/>
        <w:rPr>
          <w:rFonts w:eastAsia="Times New Roman" w:cs="Times New Roman"/>
          <w:b/>
          <w:szCs w:val="20"/>
        </w:rPr>
      </w:pPr>
    </w:p>
    <w:tbl>
      <w:tblPr>
        <w:tblW w:w="9067" w:type="dxa"/>
        <w:tblBorders>
          <w:top w:val="single" w:sz="4" w:space="0" w:color="FFCCCC" w:themeColor="accent2" w:themeTint="33"/>
          <w:left w:val="single" w:sz="4" w:space="0" w:color="FFCCCC" w:themeColor="accent2" w:themeTint="33"/>
          <w:bottom w:val="single" w:sz="4" w:space="0" w:color="FFCCCC" w:themeColor="accent2" w:themeTint="33"/>
          <w:right w:val="single" w:sz="4" w:space="0" w:color="FFCCCC" w:themeColor="accent2" w:themeTint="33"/>
          <w:insideH w:val="single" w:sz="4" w:space="0" w:color="FFCCCC" w:themeColor="accent2" w:themeTint="33"/>
          <w:insideV w:val="single" w:sz="4" w:space="0" w:color="FFCCCC" w:themeColor="accent2" w:themeTint="33"/>
        </w:tblBorders>
        <w:tblCellMar>
          <w:top w:w="113" w:type="dxa"/>
          <w:bottom w:w="113" w:type="dxa"/>
        </w:tblCellMar>
        <w:tblLook w:val="01E0" w:firstRow="1" w:lastRow="1" w:firstColumn="1" w:lastColumn="1" w:noHBand="0" w:noVBand="0"/>
      </w:tblPr>
      <w:tblGrid>
        <w:gridCol w:w="2972"/>
        <w:gridCol w:w="6095"/>
      </w:tblGrid>
      <w:tr w:rsidR="00BA5ED6" w:rsidRPr="00BA5ED6" w14:paraId="01E911AA" w14:textId="77777777" w:rsidTr="008F2FEA">
        <w:trPr>
          <w:cantSplit/>
          <w:trHeight w:val="227"/>
        </w:trPr>
        <w:tc>
          <w:tcPr>
            <w:tcW w:w="9067" w:type="dxa"/>
            <w:gridSpan w:val="2"/>
            <w:shd w:val="clear" w:color="auto" w:fill="CC0011"/>
          </w:tcPr>
          <w:p w14:paraId="3140116B" w14:textId="77777777" w:rsidR="00BA5ED6" w:rsidRPr="00BA5ED6" w:rsidRDefault="00BA5ED6" w:rsidP="008F2FEA">
            <w:pPr>
              <w:spacing w:after="0" w:line="240" w:lineRule="auto"/>
              <w:rPr>
                <w:rFonts w:eastAsia="Times New Roman" w:cstheme="minorHAnsi"/>
                <w:iCs/>
                <w:color w:val="FFFFFF" w:themeColor="background1"/>
                <w:szCs w:val="20"/>
              </w:rPr>
            </w:pPr>
            <w:r w:rsidRPr="00BA5ED6">
              <w:rPr>
                <w:rFonts w:eastAsia="Times New Roman" w:cstheme="minorHAnsi"/>
                <w:iCs/>
                <w:color w:val="FFFFFF" w:themeColor="background1"/>
                <w:szCs w:val="20"/>
              </w:rPr>
              <w:t>Categorie B: Overtredingen van ernstige aard, zonder acute (gevaar)situatie</w:t>
            </w:r>
          </w:p>
        </w:tc>
      </w:tr>
      <w:tr w:rsidR="00BA5ED6" w:rsidRPr="00BA5ED6" w14:paraId="44C2F66E" w14:textId="77777777" w:rsidTr="008F2FEA">
        <w:trPr>
          <w:cantSplit/>
        </w:trPr>
        <w:tc>
          <w:tcPr>
            <w:tcW w:w="2972" w:type="dxa"/>
            <w:shd w:val="clear" w:color="auto" w:fill="FFEFEF"/>
          </w:tcPr>
          <w:p w14:paraId="6557476D"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1</w:t>
            </w:r>
            <w:r w:rsidRPr="00BA5ED6">
              <w:rPr>
                <w:rFonts w:eastAsia="Times New Roman" w:cstheme="minorHAnsi"/>
                <w:szCs w:val="20"/>
                <w:vertAlign w:val="superscript"/>
              </w:rPr>
              <w:t>e</w:t>
            </w:r>
            <w:r w:rsidRPr="00BA5ED6">
              <w:rPr>
                <w:rFonts w:eastAsia="Times New Roman" w:cstheme="minorHAnsi"/>
                <w:szCs w:val="20"/>
              </w:rPr>
              <w:t xml:space="preserve"> constatering </w:t>
            </w:r>
          </w:p>
        </w:tc>
        <w:tc>
          <w:tcPr>
            <w:tcW w:w="6095" w:type="dxa"/>
          </w:tcPr>
          <w:p w14:paraId="605C01EE" w14:textId="77777777" w:rsidR="00BA5ED6" w:rsidRPr="00BA5ED6" w:rsidRDefault="00BA5ED6" w:rsidP="008F2FEA">
            <w:pPr>
              <w:spacing w:after="0" w:line="240" w:lineRule="auto"/>
              <w:rPr>
                <w:rFonts w:eastAsia="Times New Roman" w:cstheme="minorHAnsi"/>
                <w:szCs w:val="20"/>
                <w:lang w:val="en-GB"/>
              </w:rPr>
            </w:pPr>
            <w:proofErr w:type="spellStart"/>
            <w:r w:rsidRPr="00BA5ED6">
              <w:rPr>
                <w:rFonts w:eastAsia="Times New Roman" w:cstheme="minorHAnsi"/>
                <w:szCs w:val="20"/>
                <w:lang w:val="en-GB"/>
              </w:rPr>
              <w:t>Schriftelijke</w:t>
            </w:r>
            <w:proofErr w:type="spellEnd"/>
            <w:r w:rsidRPr="00BA5ED6">
              <w:rPr>
                <w:rFonts w:eastAsia="Times New Roman" w:cstheme="minorHAnsi"/>
                <w:szCs w:val="20"/>
                <w:lang w:val="en-GB"/>
              </w:rPr>
              <w:t xml:space="preserve"> </w:t>
            </w:r>
            <w:proofErr w:type="spellStart"/>
            <w:r w:rsidRPr="00BA5ED6">
              <w:rPr>
                <w:rFonts w:eastAsia="Times New Roman" w:cstheme="minorHAnsi"/>
                <w:szCs w:val="20"/>
                <w:lang w:val="en-GB"/>
              </w:rPr>
              <w:t>waarschuwing</w:t>
            </w:r>
            <w:proofErr w:type="spellEnd"/>
            <w:r w:rsidRPr="00BA5ED6">
              <w:rPr>
                <w:rFonts w:eastAsia="Times New Roman" w:cstheme="minorHAnsi"/>
                <w:szCs w:val="20"/>
                <w:lang w:val="en-GB"/>
              </w:rPr>
              <w:t xml:space="preserve"> </w:t>
            </w:r>
          </w:p>
        </w:tc>
      </w:tr>
      <w:tr w:rsidR="00BA5ED6" w:rsidRPr="00BA5ED6" w14:paraId="5E872348" w14:textId="77777777" w:rsidTr="008F2FEA">
        <w:trPr>
          <w:cantSplit/>
        </w:trPr>
        <w:tc>
          <w:tcPr>
            <w:tcW w:w="2972" w:type="dxa"/>
            <w:shd w:val="clear" w:color="auto" w:fill="FFEFEF"/>
          </w:tcPr>
          <w:p w14:paraId="0674B42E"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2</w:t>
            </w:r>
            <w:r w:rsidRPr="00BA5ED6">
              <w:rPr>
                <w:rFonts w:eastAsia="Times New Roman" w:cstheme="minorHAnsi"/>
                <w:szCs w:val="20"/>
                <w:vertAlign w:val="superscript"/>
              </w:rPr>
              <w:t>e</w:t>
            </w:r>
            <w:r w:rsidRPr="00BA5ED6">
              <w:rPr>
                <w:rFonts w:eastAsia="Times New Roman" w:cstheme="minorHAnsi"/>
                <w:szCs w:val="20"/>
              </w:rPr>
              <w:t xml:space="preserve"> constatering</w:t>
            </w:r>
          </w:p>
        </w:tc>
        <w:tc>
          <w:tcPr>
            <w:tcW w:w="6095" w:type="dxa"/>
          </w:tcPr>
          <w:p w14:paraId="4630F07F"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Bestuurlijke boete</w:t>
            </w:r>
          </w:p>
        </w:tc>
      </w:tr>
      <w:tr w:rsidR="00BA5ED6" w:rsidRPr="00BA5ED6" w14:paraId="37C64453" w14:textId="77777777" w:rsidTr="008F2FEA">
        <w:trPr>
          <w:cantSplit/>
          <w:trHeight w:val="70"/>
        </w:trPr>
        <w:tc>
          <w:tcPr>
            <w:tcW w:w="2972" w:type="dxa"/>
            <w:shd w:val="clear" w:color="auto" w:fill="FFEFEF"/>
          </w:tcPr>
          <w:p w14:paraId="0161779F"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3</w:t>
            </w:r>
            <w:r w:rsidRPr="00BA5ED6">
              <w:rPr>
                <w:rFonts w:eastAsia="Times New Roman" w:cstheme="minorHAnsi"/>
                <w:szCs w:val="20"/>
                <w:vertAlign w:val="superscript"/>
              </w:rPr>
              <w:t>e</w:t>
            </w:r>
            <w:r w:rsidRPr="00BA5ED6">
              <w:rPr>
                <w:rFonts w:eastAsia="Times New Roman" w:cstheme="minorHAnsi"/>
                <w:szCs w:val="20"/>
              </w:rPr>
              <w:t xml:space="preserve"> constatering</w:t>
            </w:r>
          </w:p>
        </w:tc>
        <w:tc>
          <w:tcPr>
            <w:tcW w:w="6095" w:type="dxa"/>
          </w:tcPr>
          <w:p w14:paraId="1336C8E9"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Schorsen A</w:t>
            </w:r>
            <w:r w:rsidRPr="00BA5ED6">
              <w:rPr>
                <w:rFonts w:eastAsia="Times New Roman"/>
                <w:szCs w:val="20"/>
              </w:rPr>
              <w:t>lcoholwet</w:t>
            </w:r>
            <w:r w:rsidRPr="00BA5ED6">
              <w:rPr>
                <w:rFonts w:eastAsia="Times New Roman" w:cstheme="minorHAnsi"/>
                <w:szCs w:val="20"/>
              </w:rPr>
              <w:t xml:space="preserve"> vergunning </w:t>
            </w:r>
            <w:r w:rsidRPr="00BA5ED6">
              <w:rPr>
                <w:rFonts w:eastAsia="Times New Roman" w:cstheme="minorHAnsi"/>
                <w:color w:val="FF0000" w:themeColor="accent2"/>
                <w:szCs w:val="20"/>
              </w:rPr>
              <w:t>12</w:t>
            </w:r>
            <w:r w:rsidRPr="00BA5ED6">
              <w:rPr>
                <w:rFonts w:eastAsia="Times New Roman" w:cstheme="minorHAnsi"/>
                <w:szCs w:val="20"/>
              </w:rPr>
              <w:t xml:space="preserve"> weken</w:t>
            </w:r>
          </w:p>
        </w:tc>
      </w:tr>
    </w:tbl>
    <w:p w14:paraId="4C37F38A" w14:textId="77777777" w:rsidR="00BA5ED6" w:rsidRPr="00BA5ED6" w:rsidRDefault="00BA5ED6" w:rsidP="00BA5ED6">
      <w:pPr>
        <w:spacing w:after="0" w:line="240" w:lineRule="auto"/>
        <w:rPr>
          <w:rFonts w:eastAsia="Times New Roman" w:cs="Times New Roman"/>
          <w:b/>
          <w:szCs w:val="20"/>
        </w:rPr>
      </w:pPr>
    </w:p>
    <w:tbl>
      <w:tblPr>
        <w:tblW w:w="9067" w:type="dxa"/>
        <w:tblBorders>
          <w:top w:val="single" w:sz="4" w:space="0" w:color="FFCCCC" w:themeColor="accent2" w:themeTint="33"/>
          <w:left w:val="single" w:sz="4" w:space="0" w:color="FFCCCC" w:themeColor="accent2" w:themeTint="33"/>
          <w:bottom w:val="single" w:sz="4" w:space="0" w:color="FFCCCC" w:themeColor="accent2" w:themeTint="33"/>
          <w:right w:val="single" w:sz="4" w:space="0" w:color="FFCCCC" w:themeColor="accent2" w:themeTint="33"/>
          <w:insideH w:val="single" w:sz="4" w:space="0" w:color="FFCCCC" w:themeColor="accent2" w:themeTint="33"/>
          <w:insideV w:val="single" w:sz="4" w:space="0" w:color="FFCCCC" w:themeColor="accent2" w:themeTint="33"/>
        </w:tblBorders>
        <w:tblCellMar>
          <w:top w:w="113" w:type="dxa"/>
          <w:bottom w:w="113" w:type="dxa"/>
        </w:tblCellMar>
        <w:tblLook w:val="01E0" w:firstRow="1" w:lastRow="1" w:firstColumn="1" w:lastColumn="1" w:noHBand="0" w:noVBand="0"/>
      </w:tblPr>
      <w:tblGrid>
        <w:gridCol w:w="2972"/>
        <w:gridCol w:w="6095"/>
      </w:tblGrid>
      <w:tr w:rsidR="00BA5ED6" w:rsidRPr="00BA5ED6" w14:paraId="0ED4B855" w14:textId="77777777" w:rsidTr="008F2FEA">
        <w:trPr>
          <w:trHeight w:val="454"/>
        </w:trPr>
        <w:tc>
          <w:tcPr>
            <w:tcW w:w="9067" w:type="dxa"/>
            <w:gridSpan w:val="2"/>
            <w:shd w:val="clear" w:color="auto" w:fill="C00000"/>
            <w:vAlign w:val="bottom"/>
          </w:tcPr>
          <w:p w14:paraId="1986CCF4" w14:textId="77777777" w:rsidR="00BA5ED6" w:rsidRPr="00BA5ED6" w:rsidRDefault="00BA5ED6" w:rsidP="008F2FEA">
            <w:pPr>
              <w:spacing w:after="0" w:line="240" w:lineRule="auto"/>
              <w:rPr>
                <w:rFonts w:eastAsia="Times New Roman" w:cstheme="minorHAnsi"/>
                <w:iCs/>
                <w:color w:val="FFFFFF" w:themeColor="background1"/>
                <w:szCs w:val="20"/>
              </w:rPr>
            </w:pPr>
            <w:r w:rsidRPr="00BA5ED6">
              <w:rPr>
                <w:rFonts w:eastAsia="Times New Roman" w:cstheme="minorHAnsi"/>
                <w:iCs/>
                <w:color w:val="FFFFFF" w:themeColor="background1"/>
                <w:szCs w:val="20"/>
              </w:rPr>
              <w:t xml:space="preserve">Categorie C: Overtredingen van ernstige aard, die direct van invloed zijn op de gezondheid </w:t>
            </w:r>
          </w:p>
          <w:p w14:paraId="63715B9E" w14:textId="77777777" w:rsidR="00BA5ED6" w:rsidRPr="00BA5ED6" w:rsidRDefault="00BA5ED6" w:rsidP="008F2FEA">
            <w:pPr>
              <w:spacing w:after="0" w:line="240" w:lineRule="auto"/>
              <w:rPr>
                <w:rFonts w:eastAsia="Times New Roman" w:cstheme="minorHAnsi"/>
                <w:iCs/>
                <w:color w:val="FFFFFF" w:themeColor="background1"/>
                <w:szCs w:val="20"/>
              </w:rPr>
            </w:pPr>
            <w:r w:rsidRPr="00BA5ED6">
              <w:rPr>
                <w:rFonts w:eastAsia="Times New Roman" w:cstheme="minorHAnsi"/>
                <w:iCs/>
                <w:color w:val="FFFFFF" w:themeColor="background1"/>
                <w:szCs w:val="20"/>
              </w:rPr>
              <w:t>van jongeren en/of openbare orde</w:t>
            </w:r>
          </w:p>
        </w:tc>
      </w:tr>
      <w:tr w:rsidR="00BA5ED6" w:rsidRPr="00BA5ED6" w14:paraId="429D5F0D" w14:textId="77777777" w:rsidTr="008F2FEA">
        <w:tc>
          <w:tcPr>
            <w:tcW w:w="2972" w:type="dxa"/>
            <w:shd w:val="clear" w:color="auto" w:fill="FFEFEF"/>
          </w:tcPr>
          <w:p w14:paraId="11B058FE"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1</w:t>
            </w:r>
            <w:r w:rsidRPr="00BA5ED6">
              <w:rPr>
                <w:rFonts w:eastAsia="Times New Roman" w:cstheme="minorHAnsi"/>
                <w:szCs w:val="20"/>
                <w:vertAlign w:val="superscript"/>
              </w:rPr>
              <w:t>e</w:t>
            </w:r>
            <w:r w:rsidRPr="00BA5ED6">
              <w:rPr>
                <w:rFonts w:eastAsia="Times New Roman" w:cstheme="minorHAnsi"/>
                <w:szCs w:val="20"/>
              </w:rPr>
              <w:t xml:space="preserve"> constatering </w:t>
            </w:r>
          </w:p>
        </w:tc>
        <w:tc>
          <w:tcPr>
            <w:tcW w:w="6095" w:type="dxa"/>
          </w:tcPr>
          <w:p w14:paraId="3552C005" w14:textId="77777777" w:rsidR="00BA5ED6" w:rsidRPr="00BA5ED6" w:rsidRDefault="00BA5ED6" w:rsidP="008F2FEA">
            <w:pPr>
              <w:spacing w:after="0" w:line="240" w:lineRule="auto"/>
              <w:rPr>
                <w:rFonts w:eastAsia="Times New Roman" w:cstheme="minorHAnsi"/>
                <w:szCs w:val="20"/>
                <w:lang w:val="en-GB"/>
              </w:rPr>
            </w:pPr>
            <w:proofErr w:type="spellStart"/>
            <w:r w:rsidRPr="00BA5ED6">
              <w:rPr>
                <w:rFonts w:eastAsia="Times New Roman" w:cstheme="minorHAnsi"/>
                <w:szCs w:val="20"/>
                <w:lang w:val="en-GB"/>
              </w:rPr>
              <w:t>Bestuurlijke</w:t>
            </w:r>
            <w:proofErr w:type="spellEnd"/>
            <w:r w:rsidRPr="00BA5ED6">
              <w:rPr>
                <w:rFonts w:eastAsia="Times New Roman" w:cstheme="minorHAnsi"/>
                <w:szCs w:val="20"/>
                <w:lang w:val="en-GB"/>
              </w:rPr>
              <w:t xml:space="preserve"> </w:t>
            </w:r>
            <w:proofErr w:type="spellStart"/>
            <w:r w:rsidRPr="00BA5ED6">
              <w:rPr>
                <w:rFonts w:eastAsia="Times New Roman" w:cstheme="minorHAnsi"/>
                <w:szCs w:val="20"/>
                <w:lang w:val="en-GB"/>
              </w:rPr>
              <w:t>boete</w:t>
            </w:r>
            <w:proofErr w:type="spellEnd"/>
          </w:p>
        </w:tc>
      </w:tr>
      <w:tr w:rsidR="00BA5ED6" w:rsidRPr="00BA5ED6" w14:paraId="4439CA7B" w14:textId="77777777" w:rsidTr="008F2FEA">
        <w:tc>
          <w:tcPr>
            <w:tcW w:w="2972" w:type="dxa"/>
            <w:shd w:val="clear" w:color="auto" w:fill="FFEFEF"/>
          </w:tcPr>
          <w:p w14:paraId="2A544A65"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2</w:t>
            </w:r>
            <w:r w:rsidRPr="00BA5ED6">
              <w:rPr>
                <w:rFonts w:eastAsia="Times New Roman" w:cstheme="minorHAnsi"/>
                <w:szCs w:val="20"/>
                <w:vertAlign w:val="superscript"/>
              </w:rPr>
              <w:t>e</w:t>
            </w:r>
            <w:r w:rsidRPr="00BA5ED6">
              <w:rPr>
                <w:rFonts w:eastAsia="Times New Roman" w:cstheme="minorHAnsi"/>
                <w:szCs w:val="20"/>
              </w:rPr>
              <w:t xml:space="preserve"> constatering</w:t>
            </w:r>
          </w:p>
        </w:tc>
        <w:tc>
          <w:tcPr>
            <w:tcW w:w="6095" w:type="dxa"/>
          </w:tcPr>
          <w:p w14:paraId="7EB6C1E8"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Schorsen A</w:t>
            </w:r>
            <w:r w:rsidRPr="00BA5ED6">
              <w:rPr>
                <w:rFonts w:eastAsia="Times New Roman"/>
                <w:szCs w:val="20"/>
              </w:rPr>
              <w:t>lcoholwet</w:t>
            </w:r>
            <w:r w:rsidRPr="00BA5ED6">
              <w:rPr>
                <w:rFonts w:eastAsia="Times New Roman" w:cstheme="minorHAnsi"/>
                <w:szCs w:val="20"/>
              </w:rPr>
              <w:t xml:space="preserve"> vergunning 12 weken</w:t>
            </w:r>
          </w:p>
        </w:tc>
      </w:tr>
      <w:tr w:rsidR="00BA5ED6" w:rsidRPr="00BA5ED6" w14:paraId="182754ED" w14:textId="77777777" w:rsidTr="008F2FEA">
        <w:trPr>
          <w:trHeight w:val="70"/>
        </w:trPr>
        <w:tc>
          <w:tcPr>
            <w:tcW w:w="2972" w:type="dxa"/>
            <w:shd w:val="clear" w:color="auto" w:fill="FFEFEF"/>
          </w:tcPr>
          <w:p w14:paraId="7819AB6B"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3</w:t>
            </w:r>
            <w:r w:rsidRPr="00BA5ED6">
              <w:rPr>
                <w:rFonts w:eastAsia="Times New Roman" w:cstheme="minorHAnsi"/>
                <w:szCs w:val="20"/>
                <w:vertAlign w:val="superscript"/>
              </w:rPr>
              <w:t>e</w:t>
            </w:r>
            <w:r w:rsidRPr="00BA5ED6">
              <w:rPr>
                <w:rFonts w:eastAsia="Times New Roman" w:cstheme="minorHAnsi"/>
                <w:szCs w:val="20"/>
              </w:rPr>
              <w:t xml:space="preserve"> constatering</w:t>
            </w:r>
          </w:p>
        </w:tc>
        <w:tc>
          <w:tcPr>
            <w:tcW w:w="6095" w:type="dxa"/>
          </w:tcPr>
          <w:p w14:paraId="0BD226CE" w14:textId="77777777" w:rsidR="00BA5ED6" w:rsidRPr="00BA5ED6" w:rsidRDefault="00BA5ED6" w:rsidP="008F2FEA">
            <w:pPr>
              <w:spacing w:after="0" w:line="240" w:lineRule="auto"/>
              <w:rPr>
                <w:rFonts w:eastAsia="Times New Roman" w:cstheme="minorHAnsi"/>
                <w:szCs w:val="20"/>
              </w:rPr>
            </w:pPr>
            <w:r w:rsidRPr="00BA5ED6">
              <w:rPr>
                <w:rFonts w:eastAsia="Times New Roman" w:cstheme="minorHAnsi"/>
                <w:szCs w:val="20"/>
              </w:rPr>
              <w:t>Intrekken A</w:t>
            </w:r>
            <w:r w:rsidRPr="00BA5ED6">
              <w:rPr>
                <w:rFonts w:eastAsia="Times New Roman"/>
                <w:szCs w:val="20"/>
              </w:rPr>
              <w:t>lcoholwet</w:t>
            </w:r>
            <w:r w:rsidRPr="00BA5ED6">
              <w:rPr>
                <w:rFonts w:eastAsia="Times New Roman" w:cstheme="minorHAnsi"/>
                <w:szCs w:val="20"/>
              </w:rPr>
              <w:t xml:space="preserve"> vergunning</w:t>
            </w:r>
          </w:p>
        </w:tc>
      </w:tr>
    </w:tbl>
    <w:p w14:paraId="6FBF9116" w14:textId="77777777" w:rsidR="00BA5ED6" w:rsidRPr="00BA5ED6" w:rsidRDefault="00BA5ED6" w:rsidP="00BA5ED6">
      <w:pPr>
        <w:rPr>
          <w:szCs w:val="20"/>
        </w:rPr>
      </w:pPr>
    </w:p>
    <w:p w14:paraId="43DF63E7" w14:textId="549DDF5C" w:rsidR="00BA5ED6" w:rsidRPr="00BA5ED6" w:rsidRDefault="00BA5ED6" w:rsidP="00BA5ED6">
      <w:pPr>
        <w:spacing w:line="276" w:lineRule="auto"/>
        <w:rPr>
          <w:rFonts w:cs="Calibri"/>
          <w:szCs w:val="20"/>
        </w:rPr>
      </w:pPr>
      <w:r w:rsidRPr="00BA5ED6">
        <w:rPr>
          <w:rFonts w:cs="Calibri"/>
          <w:szCs w:val="20"/>
        </w:rPr>
        <w:t xml:space="preserve">Overweeg ook het inzetten van preventieve maatregelen op het gebied van educatie en voorlichting als onderdeel van de strategie. Zo heeft een gemeente voor de volgende strategie gekozen bij een overtreding categorie B: </w:t>
      </w:r>
    </w:p>
    <w:p w14:paraId="6C087B91" w14:textId="77777777" w:rsidR="00BA5ED6" w:rsidRPr="00BA5ED6" w:rsidRDefault="00BA5ED6" w:rsidP="00BA5ED6">
      <w:pPr>
        <w:spacing w:line="276" w:lineRule="auto"/>
        <w:rPr>
          <w:rFonts w:cs="Calibri"/>
          <w:szCs w:val="20"/>
        </w:rPr>
      </w:pPr>
      <w:r w:rsidRPr="00BA5ED6">
        <w:rPr>
          <w:rFonts w:cs="Calibri"/>
          <w:szCs w:val="20"/>
        </w:rPr>
        <w:t>1</w:t>
      </w:r>
      <w:r w:rsidRPr="00BA5ED6">
        <w:rPr>
          <w:rFonts w:cs="Calibri"/>
          <w:szCs w:val="20"/>
          <w:vertAlign w:val="superscript"/>
        </w:rPr>
        <w:t>e</w:t>
      </w:r>
      <w:r w:rsidRPr="00BA5ED6">
        <w:rPr>
          <w:rFonts w:cs="Calibri"/>
          <w:szCs w:val="20"/>
        </w:rPr>
        <w:t xml:space="preserve"> Constatering – waarschuwing en adviserend gesprek en hulpmiddelen aanbieden</w:t>
      </w:r>
      <w:r w:rsidRPr="00BA5ED6">
        <w:rPr>
          <w:rFonts w:cs="Calibri"/>
          <w:szCs w:val="20"/>
        </w:rPr>
        <w:br/>
        <w:t>2</w:t>
      </w:r>
      <w:r w:rsidRPr="00BA5ED6">
        <w:rPr>
          <w:rFonts w:cs="Calibri"/>
          <w:szCs w:val="20"/>
          <w:vertAlign w:val="superscript"/>
        </w:rPr>
        <w:t>e</w:t>
      </w:r>
      <w:r w:rsidRPr="00BA5ED6">
        <w:rPr>
          <w:rFonts w:cs="Calibri"/>
          <w:szCs w:val="20"/>
        </w:rPr>
        <w:t xml:space="preserve"> Constatering - verplichte training van personeel op kosten van alcoholverstrekker </w:t>
      </w:r>
      <w:r w:rsidRPr="00BA5ED6">
        <w:rPr>
          <w:rFonts w:cs="Calibri"/>
          <w:szCs w:val="20"/>
        </w:rPr>
        <w:br/>
        <w:t>3</w:t>
      </w:r>
      <w:r w:rsidRPr="00BA5ED6">
        <w:rPr>
          <w:rFonts w:cs="Calibri"/>
          <w:szCs w:val="20"/>
          <w:vertAlign w:val="superscript"/>
        </w:rPr>
        <w:t>e</w:t>
      </w:r>
      <w:r w:rsidRPr="00BA5ED6">
        <w:rPr>
          <w:rFonts w:cs="Calibri"/>
          <w:szCs w:val="20"/>
        </w:rPr>
        <w:t xml:space="preserve"> Constatering – bestuurlijke boete</w:t>
      </w:r>
    </w:p>
    <w:p w14:paraId="0006D052" w14:textId="1FF49313" w:rsidR="00BA5ED6" w:rsidRPr="00BA5ED6" w:rsidRDefault="00BA5ED6" w:rsidP="00BA5ED6">
      <w:pPr>
        <w:rPr>
          <w:szCs w:val="20"/>
        </w:rPr>
      </w:pPr>
    </w:p>
    <w:p w14:paraId="62E1E6F7" w14:textId="2CDB3A29" w:rsidR="00024B43" w:rsidRPr="004C0E75" w:rsidRDefault="00024B43" w:rsidP="00024B43">
      <w:pPr>
        <w:pStyle w:val="Kop1"/>
        <w:rPr>
          <w:color w:val="C00000"/>
        </w:rPr>
      </w:pPr>
      <w:bookmarkStart w:id="40" w:name="_Toc230015869"/>
      <w:r w:rsidRPr="004C0E75">
        <w:rPr>
          <w:color w:val="C00000"/>
        </w:rPr>
        <w:lastRenderedPageBreak/>
        <w:t xml:space="preserve">Bijlage </w:t>
      </w:r>
      <w:r w:rsidR="00BA5ED6">
        <w:rPr>
          <w:color w:val="C00000"/>
        </w:rPr>
        <w:t>3 G</w:t>
      </w:r>
      <w:r w:rsidRPr="004C0E75">
        <w:rPr>
          <w:color w:val="C00000"/>
        </w:rPr>
        <w:t>ebruikte bronnen</w:t>
      </w:r>
      <w:bookmarkEnd w:id="40"/>
      <w:r w:rsidRPr="004C0E75">
        <w:rPr>
          <w:color w:val="C00000"/>
        </w:rPr>
        <w:t xml:space="preserve"> </w:t>
      </w:r>
    </w:p>
    <w:p w14:paraId="6AE8674A" w14:textId="77777777" w:rsidR="00024B43" w:rsidRPr="004C0E75" w:rsidRDefault="00024B43" w:rsidP="00024B43">
      <w:pPr>
        <w:spacing w:after="0"/>
        <w:rPr>
          <w:rFonts w:cstheme="minorHAnsi"/>
          <w:color w:val="C00000"/>
          <w:szCs w:val="20"/>
          <w:lang w:val="en-GB"/>
        </w:rPr>
      </w:pPr>
      <w:proofErr w:type="spellStart"/>
      <w:r w:rsidRPr="004C0E75">
        <w:rPr>
          <w:rFonts w:cstheme="minorHAnsi"/>
          <w:color w:val="C00000"/>
          <w:szCs w:val="20"/>
        </w:rPr>
        <w:t>Babor</w:t>
      </w:r>
      <w:proofErr w:type="spellEnd"/>
      <w:r w:rsidRPr="004C0E75">
        <w:rPr>
          <w:rFonts w:cstheme="minorHAnsi"/>
          <w:color w:val="C00000"/>
          <w:szCs w:val="20"/>
        </w:rPr>
        <w:t xml:space="preserve">, T. F., </w:t>
      </w:r>
      <w:proofErr w:type="spellStart"/>
      <w:r w:rsidRPr="004C0E75">
        <w:rPr>
          <w:rFonts w:cstheme="minorHAnsi"/>
          <w:color w:val="C00000"/>
          <w:szCs w:val="20"/>
        </w:rPr>
        <w:t>Casswell</w:t>
      </w:r>
      <w:proofErr w:type="spellEnd"/>
      <w:r w:rsidRPr="004C0E75">
        <w:rPr>
          <w:rFonts w:cstheme="minorHAnsi"/>
          <w:color w:val="C00000"/>
          <w:szCs w:val="20"/>
        </w:rPr>
        <w:t xml:space="preserve">, S., Graham, K., </w:t>
      </w:r>
      <w:proofErr w:type="spellStart"/>
      <w:r w:rsidRPr="004C0E75">
        <w:rPr>
          <w:rFonts w:cstheme="minorHAnsi"/>
          <w:color w:val="C00000"/>
          <w:szCs w:val="20"/>
        </w:rPr>
        <w:t>Österberg</w:t>
      </w:r>
      <w:proofErr w:type="spellEnd"/>
      <w:r w:rsidRPr="004C0E75">
        <w:rPr>
          <w:rFonts w:cstheme="minorHAnsi"/>
          <w:color w:val="C00000"/>
          <w:szCs w:val="20"/>
        </w:rPr>
        <w:t xml:space="preserve">, E., &amp; </w:t>
      </w:r>
      <w:proofErr w:type="spellStart"/>
      <w:r w:rsidRPr="004C0E75">
        <w:rPr>
          <w:rFonts w:cstheme="minorHAnsi"/>
          <w:color w:val="C00000"/>
          <w:szCs w:val="20"/>
        </w:rPr>
        <w:t>Rehm</w:t>
      </w:r>
      <w:proofErr w:type="spellEnd"/>
      <w:r w:rsidRPr="004C0E75">
        <w:rPr>
          <w:rFonts w:cstheme="minorHAnsi"/>
          <w:color w:val="C00000"/>
          <w:szCs w:val="20"/>
        </w:rPr>
        <w:t xml:space="preserve">, J. (2010). </w:t>
      </w:r>
      <w:r w:rsidRPr="004C0E75">
        <w:rPr>
          <w:rFonts w:cstheme="minorHAnsi"/>
          <w:color w:val="C00000"/>
          <w:szCs w:val="20"/>
          <w:lang w:val="en-GB"/>
        </w:rPr>
        <w:t xml:space="preserve">Alcohol: </w:t>
      </w:r>
      <w:r w:rsidRPr="004C0E75">
        <w:rPr>
          <w:rFonts w:cstheme="minorHAnsi"/>
          <w:i/>
          <w:iCs/>
          <w:color w:val="C00000"/>
          <w:szCs w:val="20"/>
          <w:lang w:val="en-GB"/>
        </w:rPr>
        <w:t xml:space="preserve">No ordinary commodity. </w:t>
      </w:r>
      <w:r w:rsidRPr="004C0E75">
        <w:rPr>
          <w:rFonts w:cstheme="minorHAnsi"/>
          <w:color w:val="C00000"/>
          <w:szCs w:val="20"/>
          <w:lang w:val="en-GB"/>
        </w:rPr>
        <w:t xml:space="preserve">Research and Public Policy. Oxford University Press, USA. </w:t>
      </w:r>
    </w:p>
    <w:p w14:paraId="70CF78A4" w14:textId="77777777" w:rsidR="00024B43" w:rsidRPr="004C0E75" w:rsidRDefault="00024B43" w:rsidP="00024B43">
      <w:pPr>
        <w:spacing w:after="0"/>
        <w:rPr>
          <w:rFonts w:cstheme="minorHAnsi"/>
          <w:color w:val="C00000"/>
          <w:szCs w:val="20"/>
          <w:lang w:val="en-GB"/>
        </w:rPr>
      </w:pPr>
    </w:p>
    <w:p w14:paraId="62542808" w14:textId="77777777" w:rsidR="00024B43" w:rsidRPr="004C0E75" w:rsidRDefault="00024B43" w:rsidP="00024B43">
      <w:pPr>
        <w:spacing w:after="0"/>
        <w:rPr>
          <w:rFonts w:cstheme="minorHAnsi"/>
          <w:color w:val="C00000"/>
          <w:szCs w:val="20"/>
        </w:rPr>
      </w:pPr>
      <w:r w:rsidRPr="004C0E75">
        <w:rPr>
          <w:rFonts w:cstheme="minorHAnsi"/>
          <w:color w:val="C00000"/>
          <w:szCs w:val="20"/>
          <w:lang w:val="en-GB"/>
        </w:rPr>
        <w:t xml:space="preserve">Babor, T. F., Casswell, S., Graham, K., Huckle, T., Livingston, M., Rehm, J., Room, R., Rossow, i. &amp; </w:t>
      </w:r>
      <w:proofErr w:type="spellStart"/>
      <w:r w:rsidRPr="004C0E75">
        <w:rPr>
          <w:rFonts w:cstheme="minorHAnsi"/>
          <w:color w:val="C00000"/>
          <w:szCs w:val="20"/>
          <w:lang w:val="en-GB"/>
        </w:rPr>
        <w:t>Sornpaisarn</w:t>
      </w:r>
      <w:proofErr w:type="spellEnd"/>
      <w:r w:rsidRPr="004C0E75">
        <w:rPr>
          <w:rFonts w:cstheme="minorHAnsi"/>
          <w:color w:val="C00000"/>
          <w:szCs w:val="20"/>
          <w:lang w:val="en-GB"/>
        </w:rPr>
        <w:t xml:space="preserve">, B.  (2022). </w:t>
      </w:r>
      <w:hyperlink r:id="rId75" w:history="1">
        <w:r w:rsidRPr="004C0E75">
          <w:rPr>
            <w:rStyle w:val="Hyperlink"/>
            <w:rFonts w:cstheme="minorHAnsi"/>
            <w:i/>
            <w:iCs/>
            <w:color w:val="C00000"/>
            <w:szCs w:val="20"/>
            <w:lang w:val="en-GB"/>
          </w:rPr>
          <w:t>Alcohol: No Ordinary Commodity—a summary of the third edition</w:t>
        </w:r>
      </w:hyperlink>
      <w:r w:rsidRPr="004C0E75">
        <w:rPr>
          <w:rFonts w:cstheme="minorHAnsi"/>
          <w:i/>
          <w:iCs/>
          <w:color w:val="C00000"/>
          <w:szCs w:val="20"/>
          <w:lang w:val="en-GB"/>
        </w:rPr>
        <w:t xml:space="preserve">. </w:t>
      </w:r>
      <w:proofErr w:type="spellStart"/>
      <w:r w:rsidRPr="004C0E75">
        <w:rPr>
          <w:rFonts w:cstheme="minorHAnsi"/>
          <w:color w:val="C00000"/>
          <w:szCs w:val="20"/>
        </w:rPr>
        <w:t>Addiction</w:t>
      </w:r>
      <w:proofErr w:type="spellEnd"/>
      <w:r w:rsidRPr="004C0E75">
        <w:rPr>
          <w:rFonts w:cstheme="minorHAnsi"/>
          <w:color w:val="C00000"/>
          <w:szCs w:val="20"/>
        </w:rPr>
        <w:t xml:space="preserve">. 2022;117:3024-3036 </w:t>
      </w:r>
    </w:p>
    <w:p w14:paraId="5190AFDE" w14:textId="77777777" w:rsidR="00024B43" w:rsidRPr="004C0E75" w:rsidRDefault="00024B43" w:rsidP="00024B43">
      <w:pPr>
        <w:spacing w:after="0"/>
        <w:rPr>
          <w:rFonts w:cstheme="minorHAnsi"/>
          <w:color w:val="C00000"/>
          <w:szCs w:val="20"/>
        </w:rPr>
      </w:pPr>
    </w:p>
    <w:p w14:paraId="36B7C63E" w14:textId="77777777" w:rsidR="00024B43" w:rsidRPr="004C0E75" w:rsidRDefault="00024B43" w:rsidP="00024B43">
      <w:pPr>
        <w:spacing w:after="0"/>
        <w:rPr>
          <w:rFonts w:cstheme="minorHAnsi"/>
          <w:color w:val="C00000"/>
          <w:szCs w:val="20"/>
        </w:rPr>
      </w:pPr>
      <w:r w:rsidRPr="004C0E75">
        <w:rPr>
          <w:rFonts w:cstheme="minorHAnsi"/>
          <w:color w:val="C00000"/>
          <w:szCs w:val="20"/>
        </w:rPr>
        <w:t xml:space="preserve">Beek van, R., Monshouwer, K., Schutten, F., Hollander, W. den, Andree, R. &amp; Laar, M. van  (2023). </w:t>
      </w:r>
      <w:hyperlink r:id="rId76" w:history="1">
        <w:r w:rsidRPr="004C0E75">
          <w:rPr>
            <w:rStyle w:val="Hyperlink"/>
            <w:rFonts w:cstheme="minorHAnsi"/>
            <w:color w:val="C00000"/>
            <w:szCs w:val="20"/>
          </w:rPr>
          <w:t>Het Grote Uitgaansonderzoek 2023 Uitgaanspatronen, middelengebruik, gezondheid en intentie tot stoppen of minderen onder uitgaande jongeren en jongvolwassenen</w:t>
        </w:r>
      </w:hyperlink>
      <w:r w:rsidRPr="004C0E75">
        <w:rPr>
          <w:rFonts w:cstheme="minorHAnsi"/>
          <w:color w:val="C00000"/>
          <w:szCs w:val="20"/>
        </w:rPr>
        <w:t xml:space="preserve">. Utrecht: Trimbos-instituut. </w:t>
      </w:r>
    </w:p>
    <w:p w14:paraId="433D1642" w14:textId="1AE98BA5" w:rsidR="00024B43" w:rsidRPr="004C0E75" w:rsidRDefault="00024B43" w:rsidP="00024B43">
      <w:pPr>
        <w:rPr>
          <w:color w:val="C00000"/>
        </w:rPr>
      </w:pPr>
      <w:r w:rsidRPr="004C0E75">
        <w:rPr>
          <w:color w:val="C00000"/>
        </w:rPr>
        <w:br/>
        <w:t xml:space="preserve">Bureau Objectief (2024). </w:t>
      </w:r>
      <w:hyperlink r:id="rId77" w:history="1">
        <w:r w:rsidRPr="004C0E75">
          <w:rPr>
            <w:rStyle w:val="Hyperlink"/>
            <w:color w:val="C00000"/>
          </w:rPr>
          <w:t>Landelijk onderzoek naar de naleving van de leeftijdsgrens bij alcohol</w:t>
        </w:r>
        <w:r w:rsidR="00BA5ED6">
          <w:rPr>
            <w:rStyle w:val="Hyperlink"/>
            <w:color w:val="C00000"/>
          </w:rPr>
          <w:t xml:space="preserve"> </w:t>
        </w:r>
        <w:r w:rsidRPr="004C0E75">
          <w:rPr>
            <w:rStyle w:val="Hyperlink"/>
            <w:color w:val="C00000"/>
          </w:rPr>
          <w:t>en tabaksverkoop in 2024</w:t>
        </w:r>
      </w:hyperlink>
      <w:r w:rsidRPr="004C0E75">
        <w:rPr>
          <w:color w:val="C00000"/>
        </w:rPr>
        <w:t>. Den Haag: Rijksoverheid.</w:t>
      </w:r>
    </w:p>
    <w:p w14:paraId="198BC4BC" w14:textId="4AD09685" w:rsidR="00024B43" w:rsidRPr="004C0E75" w:rsidRDefault="00024B43" w:rsidP="00024B43">
      <w:pPr>
        <w:rPr>
          <w:color w:val="C00000"/>
        </w:rPr>
      </w:pPr>
      <w:r w:rsidRPr="004C0E75">
        <w:rPr>
          <w:color w:val="C00000"/>
        </w:rPr>
        <w:t xml:space="preserve">Bureau Objectief (2024a). </w:t>
      </w:r>
      <w:hyperlink r:id="rId78" w:history="1">
        <w:r w:rsidRPr="004C0E75">
          <w:rPr>
            <w:rStyle w:val="Hyperlink"/>
            <w:color w:val="C00000"/>
          </w:rPr>
          <w:t>Landelijk onderzoek naar de naleving van de regels rondom dronkenschap en doorschenken in 2024</w:t>
        </w:r>
      </w:hyperlink>
      <w:r w:rsidRPr="004C0E75">
        <w:rPr>
          <w:color w:val="C00000"/>
        </w:rPr>
        <w:t>. Den Haag: Rijksoverheid.</w:t>
      </w:r>
    </w:p>
    <w:p w14:paraId="22072336" w14:textId="77777777" w:rsidR="00024B43" w:rsidRPr="004C0E75" w:rsidRDefault="00024B43" w:rsidP="00024B43">
      <w:pPr>
        <w:spacing w:after="0"/>
        <w:rPr>
          <w:rFonts w:cstheme="minorHAnsi"/>
          <w:color w:val="C00000"/>
          <w:szCs w:val="20"/>
        </w:rPr>
      </w:pPr>
      <w:r w:rsidRPr="004C0E75">
        <w:rPr>
          <w:rFonts w:cstheme="minorHAnsi"/>
          <w:color w:val="C00000"/>
          <w:szCs w:val="20"/>
        </w:rPr>
        <w:t xml:space="preserve">Burton R, </w:t>
      </w:r>
      <w:proofErr w:type="spellStart"/>
      <w:r w:rsidRPr="004C0E75">
        <w:rPr>
          <w:rFonts w:cstheme="minorHAnsi"/>
          <w:color w:val="C00000"/>
          <w:szCs w:val="20"/>
        </w:rPr>
        <w:t>Henn</w:t>
      </w:r>
      <w:proofErr w:type="spellEnd"/>
      <w:r w:rsidRPr="004C0E75">
        <w:rPr>
          <w:rFonts w:cstheme="minorHAnsi"/>
          <w:color w:val="C00000"/>
          <w:szCs w:val="20"/>
        </w:rPr>
        <w:t xml:space="preserve"> C, </w:t>
      </w:r>
      <w:proofErr w:type="spellStart"/>
      <w:r w:rsidRPr="004C0E75">
        <w:rPr>
          <w:rFonts w:cstheme="minorHAnsi"/>
          <w:color w:val="C00000"/>
          <w:szCs w:val="20"/>
        </w:rPr>
        <w:t>Lavoie</w:t>
      </w:r>
      <w:proofErr w:type="spellEnd"/>
      <w:r w:rsidRPr="004C0E75">
        <w:rPr>
          <w:rFonts w:cstheme="minorHAnsi"/>
          <w:color w:val="C00000"/>
          <w:szCs w:val="20"/>
        </w:rPr>
        <w:t xml:space="preserve"> D et al. </w:t>
      </w:r>
      <w:hyperlink r:id="rId79" w:history="1">
        <w:r w:rsidRPr="004C0E75">
          <w:rPr>
            <w:rStyle w:val="Hyperlink"/>
            <w:rFonts w:cstheme="minorHAnsi"/>
            <w:color w:val="C00000"/>
            <w:szCs w:val="20"/>
            <w:lang w:val="en-GB"/>
          </w:rPr>
          <w:t>A rapid evidence review of the effectiveness and cost-effectiveness of alcohol control policies: an English perspective</w:t>
        </w:r>
      </w:hyperlink>
      <w:r w:rsidRPr="004C0E75">
        <w:rPr>
          <w:rFonts w:cstheme="minorHAnsi"/>
          <w:color w:val="C00000"/>
          <w:szCs w:val="20"/>
          <w:lang w:val="en-GB"/>
        </w:rPr>
        <w:t xml:space="preserve">.  </w:t>
      </w:r>
      <w:r w:rsidRPr="004C0E75">
        <w:rPr>
          <w:rFonts w:cstheme="minorHAnsi"/>
          <w:color w:val="C00000"/>
          <w:szCs w:val="20"/>
        </w:rPr>
        <w:t xml:space="preserve">Lancet. 2017 Apr 15;389(10078):1558-1580. </w:t>
      </w:r>
    </w:p>
    <w:p w14:paraId="06DE89F7" w14:textId="77777777" w:rsidR="00024B43" w:rsidRPr="004C0E75" w:rsidRDefault="00024B43" w:rsidP="00024B43">
      <w:pPr>
        <w:spacing w:after="0"/>
        <w:rPr>
          <w:rFonts w:cstheme="minorHAnsi"/>
          <w:color w:val="C00000"/>
          <w:szCs w:val="20"/>
        </w:rPr>
      </w:pPr>
    </w:p>
    <w:p w14:paraId="225F76D0" w14:textId="555B49EB" w:rsidR="00024B43" w:rsidRPr="004C0E75" w:rsidRDefault="00024B43" w:rsidP="00024B43">
      <w:pPr>
        <w:rPr>
          <w:color w:val="C00000"/>
        </w:rPr>
      </w:pPr>
      <w:r w:rsidRPr="004C0E75">
        <w:rPr>
          <w:color w:val="C00000"/>
        </w:rPr>
        <w:t xml:space="preserve">Engels, R., Kleinjan, M. &amp; Otten, R. (2013) </w:t>
      </w:r>
      <w:r w:rsidRPr="004C0E75">
        <w:rPr>
          <w:i/>
          <w:iCs/>
          <w:color w:val="C00000"/>
        </w:rPr>
        <w:t>De rol van ouders bij alcoholgebruik van adolescenten: Stand van zaken</w:t>
      </w:r>
      <w:r w:rsidRPr="004C0E75">
        <w:rPr>
          <w:color w:val="C00000"/>
        </w:rPr>
        <w:t xml:space="preserve">. Nijmegen: </w:t>
      </w:r>
      <w:proofErr w:type="spellStart"/>
      <w:r w:rsidRPr="004C0E75">
        <w:rPr>
          <w:color w:val="C00000"/>
        </w:rPr>
        <w:t>Behavioural</w:t>
      </w:r>
      <w:proofErr w:type="spellEnd"/>
      <w:r w:rsidRPr="004C0E75">
        <w:rPr>
          <w:color w:val="C00000"/>
        </w:rPr>
        <w:t xml:space="preserve"> </w:t>
      </w:r>
      <w:proofErr w:type="spellStart"/>
      <w:r w:rsidRPr="004C0E75">
        <w:rPr>
          <w:color w:val="C00000"/>
        </w:rPr>
        <w:t>Science</w:t>
      </w:r>
      <w:proofErr w:type="spellEnd"/>
      <w:r w:rsidRPr="004C0E75">
        <w:rPr>
          <w:color w:val="C00000"/>
        </w:rPr>
        <w:t xml:space="preserve"> </w:t>
      </w:r>
      <w:proofErr w:type="spellStart"/>
      <w:r w:rsidRPr="004C0E75">
        <w:rPr>
          <w:color w:val="C00000"/>
        </w:rPr>
        <w:t>Institute</w:t>
      </w:r>
      <w:proofErr w:type="spellEnd"/>
      <w:r w:rsidRPr="004C0E75">
        <w:rPr>
          <w:color w:val="C00000"/>
        </w:rPr>
        <w:t xml:space="preserve"> Radboud Universiteit Nijmegen.</w:t>
      </w:r>
    </w:p>
    <w:p w14:paraId="435DD83D" w14:textId="77777777" w:rsidR="00024B43" w:rsidRPr="004C0E75" w:rsidRDefault="00024B43" w:rsidP="00024B43">
      <w:pPr>
        <w:spacing w:after="0"/>
        <w:rPr>
          <w:rFonts w:cstheme="minorHAnsi"/>
          <w:color w:val="C00000"/>
          <w:szCs w:val="20"/>
        </w:rPr>
      </w:pPr>
      <w:r w:rsidRPr="004C0E75">
        <w:rPr>
          <w:rFonts w:cstheme="minorHAnsi"/>
          <w:color w:val="C00000"/>
          <w:szCs w:val="20"/>
        </w:rPr>
        <w:t xml:space="preserve">Gezond en Actief Leven Akkoord 2023-2040 (2023). </w:t>
      </w:r>
      <w:hyperlink r:id="rId80" w:history="1">
        <w:r w:rsidRPr="004C0E75">
          <w:rPr>
            <w:rStyle w:val="Hyperlink"/>
            <w:rFonts w:cstheme="minorHAnsi"/>
            <w:color w:val="C00000"/>
            <w:szCs w:val="20"/>
          </w:rPr>
          <w:t>GALA - Gezond en Actief Leven Akkoord | Rapport | Rijksoverheid.nl</w:t>
        </w:r>
      </w:hyperlink>
      <w:r w:rsidRPr="004C0E75">
        <w:rPr>
          <w:rFonts w:cstheme="minorHAnsi"/>
          <w:color w:val="C00000"/>
          <w:szCs w:val="20"/>
        </w:rPr>
        <w:t>.</w:t>
      </w:r>
    </w:p>
    <w:p w14:paraId="023D6B5D" w14:textId="77777777" w:rsidR="00024B43" w:rsidRPr="004C0E75" w:rsidRDefault="00024B43" w:rsidP="00024B43">
      <w:pPr>
        <w:spacing w:after="0"/>
        <w:rPr>
          <w:rFonts w:cstheme="minorHAnsi"/>
          <w:color w:val="C00000"/>
          <w:szCs w:val="20"/>
        </w:rPr>
      </w:pPr>
    </w:p>
    <w:p w14:paraId="094C820A" w14:textId="77777777" w:rsidR="00024B43" w:rsidRPr="004C0E75" w:rsidRDefault="00024B43" w:rsidP="00024B43">
      <w:pPr>
        <w:spacing w:after="0"/>
        <w:rPr>
          <w:rFonts w:cstheme="minorHAnsi"/>
          <w:color w:val="C00000"/>
          <w:szCs w:val="20"/>
          <w:lang w:val="en-GB"/>
        </w:rPr>
      </w:pPr>
      <w:r w:rsidRPr="004C0E75">
        <w:rPr>
          <w:rFonts w:cstheme="minorHAnsi"/>
          <w:color w:val="C00000"/>
          <w:szCs w:val="20"/>
        </w:rPr>
        <w:t xml:space="preserve">Gezondheidsraad (2015). </w:t>
      </w:r>
      <w:hyperlink r:id="rId81" w:history="1">
        <w:proofErr w:type="spellStart"/>
        <w:r w:rsidRPr="004C0E75">
          <w:rPr>
            <w:rStyle w:val="Hyperlink"/>
            <w:rFonts w:cstheme="minorHAnsi"/>
            <w:color w:val="C00000"/>
            <w:szCs w:val="20"/>
            <w:lang w:val="en-GB"/>
          </w:rPr>
          <w:t>Richtlijnen</w:t>
        </w:r>
        <w:proofErr w:type="spellEnd"/>
        <w:r w:rsidRPr="004C0E75">
          <w:rPr>
            <w:rStyle w:val="Hyperlink"/>
            <w:rFonts w:cstheme="minorHAnsi"/>
            <w:color w:val="C00000"/>
            <w:szCs w:val="20"/>
            <w:lang w:val="en-GB"/>
          </w:rPr>
          <w:t xml:space="preserve"> </w:t>
        </w:r>
        <w:proofErr w:type="spellStart"/>
        <w:r w:rsidRPr="004C0E75">
          <w:rPr>
            <w:rStyle w:val="Hyperlink"/>
            <w:rFonts w:cstheme="minorHAnsi"/>
            <w:color w:val="C00000"/>
            <w:szCs w:val="20"/>
            <w:lang w:val="en-GB"/>
          </w:rPr>
          <w:t>goede</w:t>
        </w:r>
        <w:proofErr w:type="spellEnd"/>
        <w:r w:rsidRPr="004C0E75">
          <w:rPr>
            <w:rStyle w:val="Hyperlink"/>
            <w:rFonts w:cstheme="minorHAnsi"/>
            <w:color w:val="C00000"/>
            <w:szCs w:val="20"/>
            <w:lang w:val="en-GB"/>
          </w:rPr>
          <w:t xml:space="preserve"> </w:t>
        </w:r>
        <w:proofErr w:type="spellStart"/>
        <w:r w:rsidRPr="004C0E75">
          <w:rPr>
            <w:rStyle w:val="Hyperlink"/>
            <w:rFonts w:cstheme="minorHAnsi"/>
            <w:color w:val="C00000"/>
            <w:szCs w:val="20"/>
            <w:lang w:val="en-GB"/>
          </w:rPr>
          <w:t>voeding</w:t>
        </w:r>
        <w:proofErr w:type="spellEnd"/>
        <w:r w:rsidRPr="004C0E75">
          <w:rPr>
            <w:rStyle w:val="Hyperlink"/>
            <w:rFonts w:cstheme="minorHAnsi"/>
            <w:color w:val="C00000"/>
            <w:szCs w:val="20"/>
            <w:lang w:val="en-GB"/>
          </w:rPr>
          <w:t xml:space="preserve"> 2015</w:t>
        </w:r>
      </w:hyperlink>
      <w:r w:rsidRPr="004C0E75">
        <w:rPr>
          <w:rFonts w:cstheme="minorHAnsi"/>
          <w:color w:val="C00000"/>
          <w:szCs w:val="20"/>
          <w:lang w:val="en-GB"/>
        </w:rPr>
        <w:t>. Den Haag: Gezondheidsraad.</w:t>
      </w:r>
    </w:p>
    <w:p w14:paraId="57257667" w14:textId="77777777" w:rsidR="00024B43" w:rsidRPr="004C0E75" w:rsidRDefault="00024B43" w:rsidP="00024B43">
      <w:pPr>
        <w:spacing w:after="0"/>
        <w:rPr>
          <w:rFonts w:cstheme="minorHAnsi"/>
          <w:color w:val="C00000"/>
          <w:szCs w:val="20"/>
          <w:lang w:val="en-GB"/>
        </w:rPr>
      </w:pPr>
    </w:p>
    <w:p w14:paraId="533C23CD" w14:textId="77777777" w:rsidR="00024B43" w:rsidRPr="004C0E75" w:rsidRDefault="00024B43" w:rsidP="00024B43">
      <w:pPr>
        <w:spacing w:after="0"/>
        <w:rPr>
          <w:rFonts w:cstheme="minorHAnsi"/>
          <w:color w:val="C00000"/>
          <w:szCs w:val="20"/>
          <w:lang w:val="en-GB"/>
        </w:rPr>
      </w:pPr>
      <w:r w:rsidRPr="004C0E75">
        <w:rPr>
          <w:rFonts w:cstheme="minorHAnsi"/>
          <w:color w:val="C00000"/>
          <w:szCs w:val="20"/>
          <w:lang w:val="en-GB"/>
        </w:rPr>
        <w:t xml:space="preserve">Holder, H. D. (1998). </w:t>
      </w:r>
      <w:r w:rsidRPr="004C0E75">
        <w:rPr>
          <w:rFonts w:cstheme="minorHAnsi"/>
          <w:i/>
          <w:iCs/>
          <w:color w:val="C00000"/>
          <w:szCs w:val="20"/>
          <w:lang w:val="en-GB"/>
        </w:rPr>
        <w:t>Alcohol and the Community: A Systems Approach to Prevention.</w:t>
      </w:r>
    </w:p>
    <w:p w14:paraId="45364A96" w14:textId="77777777" w:rsidR="00024B43" w:rsidRPr="004C0E75" w:rsidRDefault="00024B43" w:rsidP="00024B43">
      <w:pPr>
        <w:spacing w:after="0"/>
        <w:rPr>
          <w:rFonts w:cstheme="minorHAnsi"/>
          <w:color w:val="C00000"/>
          <w:szCs w:val="20"/>
          <w:lang w:val="en-GB"/>
        </w:rPr>
      </w:pPr>
      <w:r w:rsidRPr="004C0E75">
        <w:rPr>
          <w:rFonts w:cstheme="minorHAnsi"/>
          <w:color w:val="C00000"/>
          <w:szCs w:val="20"/>
          <w:lang w:val="en-GB"/>
        </w:rPr>
        <w:t xml:space="preserve">Cambridge: Cambridge University Press. </w:t>
      </w:r>
    </w:p>
    <w:p w14:paraId="4ED83189" w14:textId="77777777" w:rsidR="00024B43" w:rsidRPr="004C0E75" w:rsidRDefault="00024B43" w:rsidP="00024B43">
      <w:pPr>
        <w:rPr>
          <w:color w:val="C00000"/>
        </w:rPr>
      </w:pPr>
      <w:r w:rsidRPr="004C0E75">
        <w:rPr>
          <w:color w:val="C00000"/>
          <w:lang w:val="en-GB"/>
        </w:rPr>
        <w:br/>
        <w:t xml:space="preserve">Kilian, C., Lemp, J., </w:t>
      </w:r>
      <w:proofErr w:type="spellStart"/>
      <w:r w:rsidRPr="004C0E75">
        <w:rPr>
          <w:color w:val="C00000"/>
          <w:lang w:val="en-GB"/>
        </w:rPr>
        <w:t>Llamosas</w:t>
      </w:r>
      <w:proofErr w:type="spellEnd"/>
      <w:r w:rsidRPr="004C0E75">
        <w:rPr>
          <w:color w:val="C00000"/>
          <w:lang w:val="en-GB"/>
        </w:rPr>
        <w:t xml:space="preserve">-Falcón, L., Carr, T., Ye, Y., Kerr, W., Mulia, N., Puka, K., Lasserre, A., Bright, S., Rehm, J. &amp; Probst C. (2023). </w:t>
      </w:r>
      <w:r w:rsidRPr="004C0E75">
        <w:rPr>
          <w:i/>
          <w:iCs/>
          <w:color w:val="C00000"/>
          <w:lang w:val="en-GB"/>
        </w:rPr>
        <w:t>Reducing alcohol use through alcohol control policies in the general population and population subgroups: a systematic review and meta-analysis</w:t>
      </w:r>
      <w:r w:rsidRPr="004C0E75">
        <w:rPr>
          <w:color w:val="C00000"/>
          <w:lang w:val="en-GB"/>
        </w:rPr>
        <w:t xml:space="preserve">. </w:t>
      </w:r>
      <w:proofErr w:type="spellStart"/>
      <w:r w:rsidRPr="004C0E75">
        <w:rPr>
          <w:color w:val="C00000"/>
        </w:rPr>
        <w:t>EClinicalMedicine</w:t>
      </w:r>
      <w:proofErr w:type="spellEnd"/>
      <w:r w:rsidRPr="004C0E75">
        <w:rPr>
          <w:color w:val="C00000"/>
        </w:rPr>
        <w:t xml:space="preserve">. 2023 May 10;59:101996. </w:t>
      </w:r>
    </w:p>
    <w:p w14:paraId="56F134D4" w14:textId="77777777" w:rsidR="00024B43" w:rsidRPr="004C0E75" w:rsidRDefault="00024B43" w:rsidP="00024B43">
      <w:pPr>
        <w:rPr>
          <w:color w:val="C00000"/>
        </w:rPr>
      </w:pPr>
      <w:r w:rsidRPr="004C0E75">
        <w:rPr>
          <w:i/>
          <w:iCs/>
          <w:color w:val="C00000"/>
        </w:rPr>
        <w:t>Landelijke nota gezondheidsbeleid 2025 – 2028: Samen werken aan gezondheid</w:t>
      </w:r>
      <w:r w:rsidRPr="004C0E75">
        <w:rPr>
          <w:color w:val="C00000"/>
        </w:rPr>
        <w:t xml:space="preserve"> (2025). </w:t>
      </w:r>
      <w:hyperlink r:id="rId82" w:history="1">
        <w:r w:rsidRPr="004C0E75">
          <w:rPr>
            <w:rStyle w:val="Hyperlink"/>
            <w:color w:val="C00000"/>
          </w:rPr>
          <w:t>Landelijke nota gezondheidsbeleid 2025 - 2028 | Rapport | Rijksoverheid.nl</w:t>
        </w:r>
      </w:hyperlink>
    </w:p>
    <w:p w14:paraId="7E847D9B" w14:textId="77777777" w:rsidR="00024B43" w:rsidRPr="004C0E75" w:rsidRDefault="00024B43" w:rsidP="00024B43">
      <w:pPr>
        <w:rPr>
          <w:color w:val="C00000"/>
          <w:lang w:val="en-GB"/>
        </w:rPr>
      </w:pPr>
      <w:r w:rsidRPr="004C0E75">
        <w:rPr>
          <w:color w:val="C00000"/>
          <w:lang w:val="en-GB"/>
        </w:rPr>
        <w:t xml:space="preserve">Meier, P., Booth, A., Stockwell, T., Sutton, S., Wilkinson, A., Wong, R., ... &amp; Taylor, K. (2008). </w:t>
      </w:r>
      <w:r w:rsidRPr="004C0E75">
        <w:rPr>
          <w:i/>
          <w:iCs/>
          <w:color w:val="C00000"/>
          <w:lang w:val="en-GB"/>
        </w:rPr>
        <w:t>The independent review of the effects of alcohol pricing and promotion. Summary of evidence to accompany report on phase 1: Systematic reviews</w:t>
      </w:r>
      <w:r w:rsidRPr="004C0E75">
        <w:rPr>
          <w:color w:val="C00000"/>
          <w:lang w:val="en-GB"/>
        </w:rPr>
        <w:t>. School of Health and Related Research, University of Sheffield, UK.</w:t>
      </w:r>
    </w:p>
    <w:p w14:paraId="3BD3A649" w14:textId="77777777" w:rsidR="00024B43" w:rsidRPr="004C0E75" w:rsidRDefault="00024B43" w:rsidP="00024B43">
      <w:pPr>
        <w:spacing w:after="0"/>
        <w:rPr>
          <w:rFonts w:cstheme="minorHAnsi"/>
          <w:color w:val="C00000"/>
          <w:szCs w:val="20"/>
        </w:rPr>
      </w:pPr>
      <w:r w:rsidRPr="004C0E75">
        <w:rPr>
          <w:rFonts w:cstheme="minorHAnsi"/>
          <w:color w:val="C00000"/>
          <w:szCs w:val="20"/>
        </w:rPr>
        <w:lastRenderedPageBreak/>
        <w:t xml:space="preserve">Ministerie van VWS (2025). </w:t>
      </w:r>
      <w:hyperlink r:id="rId83" w:history="1">
        <w:r w:rsidRPr="004C0E75">
          <w:rPr>
            <w:rStyle w:val="Hyperlink"/>
            <w:rFonts w:cstheme="minorHAnsi"/>
            <w:color w:val="C00000"/>
            <w:szCs w:val="20"/>
          </w:rPr>
          <w:t>Samenhangende effectieve preventiestrategie</w:t>
        </w:r>
      </w:hyperlink>
      <w:r w:rsidRPr="004C0E75">
        <w:rPr>
          <w:rFonts w:cstheme="minorHAnsi"/>
          <w:color w:val="C00000"/>
          <w:szCs w:val="20"/>
        </w:rPr>
        <w:t>. Samen fit, gezond en veerkrachtig. Den Haag: Ministerie van VWS. Juni 2025</w:t>
      </w:r>
    </w:p>
    <w:p w14:paraId="419F057A" w14:textId="77777777" w:rsidR="00024B43" w:rsidRPr="004C0E75" w:rsidRDefault="00024B43" w:rsidP="00024B43">
      <w:pPr>
        <w:spacing w:after="0"/>
        <w:rPr>
          <w:rFonts w:cstheme="minorHAnsi"/>
          <w:color w:val="C00000"/>
          <w:szCs w:val="20"/>
        </w:rPr>
      </w:pPr>
    </w:p>
    <w:p w14:paraId="0CA1F3B0" w14:textId="77777777" w:rsidR="00024B43" w:rsidRPr="004C0E75" w:rsidRDefault="00024B43" w:rsidP="00024B43">
      <w:pPr>
        <w:spacing w:after="0"/>
        <w:rPr>
          <w:rFonts w:cstheme="minorHAnsi"/>
          <w:color w:val="C00000"/>
          <w:szCs w:val="20"/>
        </w:rPr>
      </w:pPr>
      <w:r w:rsidRPr="004C0E75">
        <w:rPr>
          <w:rFonts w:cstheme="minorHAnsi"/>
          <w:color w:val="C00000"/>
          <w:szCs w:val="20"/>
        </w:rPr>
        <w:t xml:space="preserve">Monshouwer, K., Rombouts, M. (2023). </w:t>
      </w:r>
      <w:hyperlink r:id="rId84" w:history="1">
        <w:proofErr w:type="spellStart"/>
        <w:r w:rsidRPr="004C0E75">
          <w:rPr>
            <w:rStyle w:val="Hyperlink"/>
            <w:rFonts w:cstheme="minorHAnsi"/>
            <w:i/>
            <w:iCs/>
            <w:color w:val="C00000"/>
            <w:szCs w:val="20"/>
          </w:rPr>
          <w:t>Peilstationsonderzoek</w:t>
        </w:r>
        <w:proofErr w:type="spellEnd"/>
        <w:r w:rsidRPr="004C0E75">
          <w:rPr>
            <w:rStyle w:val="Hyperlink"/>
            <w:rFonts w:cstheme="minorHAnsi"/>
            <w:i/>
            <w:iCs/>
            <w:color w:val="C00000"/>
            <w:szCs w:val="20"/>
          </w:rPr>
          <w:t xml:space="preserve"> Ouders 2023. Ouders.</w:t>
        </w:r>
      </w:hyperlink>
      <w:r w:rsidRPr="004C0E75">
        <w:rPr>
          <w:rFonts w:cstheme="minorHAnsi"/>
          <w:color w:val="C00000"/>
          <w:szCs w:val="20"/>
        </w:rPr>
        <w:t xml:space="preserve"> </w:t>
      </w:r>
      <w:r w:rsidRPr="004C0E75">
        <w:rPr>
          <w:rFonts w:cstheme="minorHAnsi"/>
          <w:color w:val="C00000"/>
          <w:szCs w:val="20"/>
        </w:rPr>
        <w:br/>
        <w:t>Utrecht: Trimbos-instituut.  Geraadpleegd op: 22 oktober 2025.</w:t>
      </w:r>
    </w:p>
    <w:p w14:paraId="3C0E5CA9" w14:textId="77777777" w:rsidR="00024B43" w:rsidRPr="004C0E75" w:rsidRDefault="00024B43" w:rsidP="00024B43">
      <w:pPr>
        <w:spacing w:after="0"/>
        <w:rPr>
          <w:rFonts w:cstheme="minorHAnsi"/>
          <w:color w:val="C00000"/>
          <w:szCs w:val="20"/>
        </w:rPr>
      </w:pPr>
    </w:p>
    <w:p w14:paraId="0E05A24E" w14:textId="77777777" w:rsidR="00024B43" w:rsidRPr="004C0E75" w:rsidRDefault="00024B43" w:rsidP="00024B43">
      <w:pPr>
        <w:spacing w:after="0"/>
        <w:rPr>
          <w:rFonts w:cstheme="minorHAnsi"/>
          <w:color w:val="C00000"/>
          <w:szCs w:val="20"/>
        </w:rPr>
      </w:pPr>
      <w:r w:rsidRPr="004C0E75">
        <w:rPr>
          <w:i/>
          <w:iCs/>
          <w:color w:val="C00000"/>
        </w:rPr>
        <w:t>Nationaal Preventieakkoord 2018-2024</w:t>
      </w:r>
      <w:r w:rsidRPr="004C0E75">
        <w:rPr>
          <w:color w:val="C00000"/>
        </w:rPr>
        <w:t xml:space="preserve"> (2018). </w:t>
      </w:r>
      <w:hyperlink r:id="rId85" w:history="1">
        <w:r w:rsidRPr="004C0E75">
          <w:rPr>
            <w:rStyle w:val="Hyperlink"/>
            <w:rFonts w:cstheme="minorHAnsi"/>
            <w:color w:val="C00000"/>
            <w:szCs w:val="20"/>
          </w:rPr>
          <w:t>Nationaal Preventieakkoord | Convenant | Rijksoverheid.nl</w:t>
        </w:r>
      </w:hyperlink>
    </w:p>
    <w:p w14:paraId="093034D3" w14:textId="77777777" w:rsidR="00024B43" w:rsidRPr="004C0E75" w:rsidRDefault="00024B43" w:rsidP="00024B43">
      <w:pPr>
        <w:spacing w:after="0"/>
        <w:rPr>
          <w:rFonts w:cstheme="minorHAnsi"/>
          <w:color w:val="C00000"/>
          <w:szCs w:val="20"/>
        </w:rPr>
      </w:pPr>
    </w:p>
    <w:p w14:paraId="196735C2" w14:textId="77777777" w:rsidR="00024B43" w:rsidRPr="004C0E75" w:rsidRDefault="00024B43" w:rsidP="00024B43">
      <w:pPr>
        <w:spacing w:after="0"/>
        <w:rPr>
          <w:rFonts w:cstheme="minorHAnsi"/>
          <w:color w:val="C00000"/>
          <w:szCs w:val="20"/>
        </w:rPr>
      </w:pPr>
      <w:r w:rsidRPr="004C0E75">
        <w:rPr>
          <w:rFonts w:cstheme="minorHAnsi"/>
          <w:color w:val="C00000"/>
          <w:szCs w:val="20"/>
        </w:rPr>
        <w:t>Nationale Drug Monitor (2025). </w:t>
      </w:r>
      <w:hyperlink r:id="rId86" w:history="1">
        <w:r w:rsidRPr="004C0E75">
          <w:rPr>
            <w:rStyle w:val="Hyperlink"/>
            <w:rFonts w:cstheme="minorHAnsi"/>
            <w:i/>
            <w:iCs/>
            <w:color w:val="C00000"/>
            <w:szCs w:val="20"/>
          </w:rPr>
          <w:t>Alcohol 11.3.7 Uitgaande jongeren en jongvolwassenen - Nationale Drug Monitor</w:t>
        </w:r>
      </w:hyperlink>
      <w:r w:rsidRPr="004C0E75">
        <w:rPr>
          <w:rFonts w:cstheme="minorHAnsi"/>
          <w:i/>
          <w:iCs/>
          <w:color w:val="C00000"/>
          <w:szCs w:val="20"/>
        </w:rPr>
        <w:t>.</w:t>
      </w:r>
      <w:r w:rsidRPr="004C0E75">
        <w:rPr>
          <w:rFonts w:cstheme="minorHAnsi"/>
          <w:color w:val="C00000"/>
          <w:szCs w:val="20"/>
        </w:rPr>
        <w:t xml:space="preserve"> Utrecht: Trimbos-instituut, Den Haag: WODC. Geraadpleegd op: 7 augustus 2025. </w:t>
      </w:r>
    </w:p>
    <w:p w14:paraId="2786024F" w14:textId="77777777" w:rsidR="00024B43" w:rsidRPr="004C0E75" w:rsidRDefault="00024B43" w:rsidP="00024B43">
      <w:pPr>
        <w:spacing w:after="0"/>
        <w:rPr>
          <w:rFonts w:cstheme="minorHAnsi"/>
          <w:color w:val="C00000"/>
          <w:szCs w:val="20"/>
        </w:rPr>
      </w:pPr>
    </w:p>
    <w:p w14:paraId="5B135854" w14:textId="77777777" w:rsidR="00024B43" w:rsidRPr="004C0E75" w:rsidRDefault="00024B43" w:rsidP="00024B43">
      <w:pPr>
        <w:spacing w:after="0"/>
        <w:rPr>
          <w:rFonts w:cstheme="minorHAnsi"/>
          <w:color w:val="C00000"/>
          <w:szCs w:val="20"/>
        </w:rPr>
      </w:pPr>
      <w:r w:rsidRPr="004C0E75">
        <w:rPr>
          <w:rFonts w:cstheme="minorHAnsi"/>
          <w:color w:val="C00000"/>
          <w:szCs w:val="20"/>
        </w:rPr>
        <w:t xml:space="preserve">Nijkamp, L., Smeets, L., Greeff, J. de, Scholten, K en Voorham, L. (2020). </w:t>
      </w:r>
      <w:proofErr w:type="spellStart"/>
      <w:r w:rsidRPr="004C0E75">
        <w:rPr>
          <w:rFonts w:cstheme="minorHAnsi"/>
          <w:color w:val="C00000"/>
          <w:szCs w:val="20"/>
        </w:rPr>
        <w:t>Factsheet</w:t>
      </w:r>
      <w:proofErr w:type="spellEnd"/>
      <w:r w:rsidRPr="004C0E75">
        <w:rPr>
          <w:rFonts w:cstheme="minorHAnsi"/>
          <w:color w:val="C00000"/>
          <w:szCs w:val="20"/>
        </w:rPr>
        <w:t xml:space="preserve"> </w:t>
      </w:r>
      <w:hyperlink r:id="rId87" w:history="1">
        <w:r w:rsidRPr="004C0E75">
          <w:rPr>
            <w:rStyle w:val="Hyperlink"/>
            <w:rFonts w:cstheme="minorHAnsi"/>
            <w:i/>
            <w:iCs/>
            <w:color w:val="C00000"/>
            <w:szCs w:val="20"/>
          </w:rPr>
          <w:t>Dronkenschap en doorschenken De impact en aanpak van dronkenschap en doorschenken in het uitgaansleven</w:t>
        </w:r>
      </w:hyperlink>
      <w:r w:rsidRPr="004C0E75">
        <w:rPr>
          <w:rFonts w:cstheme="minorHAnsi"/>
          <w:i/>
          <w:iCs/>
          <w:color w:val="C00000"/>
          <w:szCs w:val="20"/>
        </w:rPr>
        <w:t>.</w:t>
      </w:r>
      <w:r w:rsidRPr="004C0E75">
        <w:rPr>
          <w:rFonts w:cstheme="minorHAnsi"/>
          <w:color w:val="C00000"/>
          <w:szCs w:val="20"/>
        </w:rPr>
        <w:t xml:space="preserve"> Utrecht: Trimbos-instituut.</w:t>
      </w:r>
    </w:p>
    <w:p w14:paraId="1030813C" w14:textId="77777777" w:rsidR="00024B43" w:rsidRPr="004C0E75" w:rsidRDefault="00024B43" w:rsidP="00024B43">
      <w:pPr>
        <w:spacing w:after="0"/>
        <w:rPr>
          <w:rFonts w:cstheme="minorHAnsi"/>
          <w:color w:val="C00000"/>
          <w:szCs w:val="20"/>
        </w:rPr>
      </w:pPr>
    </w:p>
    <w:p w14:paraId="2FDA91CC" w14:textId="77777777" w:rsidR="00024B43" w:rsidRPr="004C0E75" w:rsidRDefault="00024B43" w:rsidP="00024B43">
      <w:pPr>
        <w:spacing w:after="0"/>
        <w:rPr>
          <w:rFonts w:cstheme="minorHAnsi"/>
          <w:color w:val="C00000"/>
          <w:szCs w:val="20"/>
          <w:lang w:val="en-GB"/>
        </w:rPr>
      </w:pPr>
      <w:r w:rsidRPr="004C0E75">
        <w:rPr>
          <w:rFonts w:cstheme="minorHAnsi"/>
          <w:color w:val="C00000"/>
          <w:szCs w:val="20"/>
        </w:rPr>
        <w:t xml:space="preserve">Onrust, S., Maat, M. en Cornelius, G.  (2024). </w:t>
      </w:r>
      <w:hyperlink r:id="rId88" w:history="1">
        <w:r w:rsidRPr="004C0E75">
          <w:rPr>
            <w:rStyle w:val="Hyperlink"/>
            <w:rFonts w:cstheme="minorHAnsi"/>
            <w:i/>
            <w:iCs/>
            <w:color w:val="C00000"/>
            <w:szCs w:val="20"/>
          </w:rPr>
          <w:t>Richtlijnen Verslavingspreventie binnen het onderwijs</w:t>
        </w:r>
      </w:hyperlink>
      <w:r w:rsidRPr="004C0E75">
        <w:rPr>
          <w:rFonts w:cstheme="minorHAnsi"/>
          <w:i/>
          <w:iCs/>
          <w:color w:val="C00000"/>
          <w:szCs w:val="20"/>
        </w:rPr>
        <w:t xml:space="preserve">. </w:t>
      </w:r>
      <w:r w:rsidRPr="004C0E75">
        <w:rPr>
          <w:rFonts w:cstheme="minorHAnsi"/>
          <w:color w:val="C00000"/>
          <w:szCs w:val="20"/>
          <w:lang w:val="en-GB"/>
        </w:rPr>
        <w:t>Utrecht: VKN/Trimbos-instituut/Stijn</w:t>
      </w:r>
    </w:p>
    <w:p w14:paraId="6F17FF05" w14:textId="77777777" w:rsidR="00024B43" w:rsidRPr="004C0E75" w:rsidRDefault="00024B43" w:rsidP="00024B43">
      <w:pPr>
        <w:spacing w:after="0"/>
        <w:rPr>
          <w:rFonts w:cstheme="minorHAnsi"/>
          <w:color w:val="C00000"/>
          <w:szCs w:val="20"/>
          <w:lang w:val="en-GB"/>
        </w:rPr>
      </w:pPr>
    </w:p>
    <w:p w14:paraId="069F60B3" w14:textId="77777777" w:rsidR="00024B43" w:rsidRPr="004C0E75" w:rsidRDefault="00024B43" w:rsidP="00024B43">
      <w:pPr>
        <w:spacing w:after="0"/>
        <w:rPr>
          <w:rFonts w:cstheme="minorHAnsi"/>
          <w:color w:val="C00000"/>
          <w:szCs w:val="20"/>
          <w:lang w:val="en-GB"/>
        </w:rPr>
      </w:pPr>
      <w:r w:rsidRPr="004C0E75">
        <w:rPr>
          <w:rFonts w:cstheme="minorHAnsi"/>
          <w:color w:val="C00000"/>
          <w:szCs w:val="20"/>
          <w:lang w:val="en-GB"/>
        </w:rPr>
        <w:t xml:space="preserve">Reynolds, R.I. (2003). </w:t>
      </w:r>
      <w:r w:rsidRPr="004C0E75">
        <w:rPr>
          <w:rFonts w:cstheme="minorHAnsi"/>
          <w:i/>
          <w:iCs/>
          <w:color w:val="C00000"/>
          <w:szCs w:val="20"/>
          <w:lang w:val="en-GB"/>
        </w:rPr>
        <w:t>Building Confidence in Our Communities.</w:t>
      </w:r>
      <w:r w:rsidRPr="004C0E75">
        <w:rPr>
          <w:rFonts w:cstheme="minorHAnsi"/>
          <w:color w:val="C00000"/>
          <w:szCs w:val="20"/>
          <w:lang w:val="en-GB"/>
        </w:rPr>
        <w:t xml:space="preserve"> London: London Drug Policy Forum.</w:t>
      </w:r>
    </w:p>
    <w:p w14:paraId="2B4D6C80" w14:textId="77777777" w:rsidR="00024B43" w:rsidRPr="004C0E75" w:rsidRDefault="00024B43" w:rsidP="00024B43">
      <w:pPr>
        <w:spacing w:after="0"/>
        <w:rPr>
          <w:rFonts w:cstheme="minorHAnsi"/>
          <w:color w:val="C00000"/>
          <w:szCs w:val="20"/>
          <w:lang w:val="en-GB"/>
        </w:rPr>
      </w:pPr>
    </w:p>
    <w:p w14:paraId="54482A30" w14:textId="77777777" w:rsidR="00024B43" w:rsidRPr="004C0E75" w:rsidRDefault="00024B43" w:rsidP="00024B43">
      <w:pPr>
        <w:spacing w:after="0"/>
        <w:rPr>
          <w:rFonts w:cstheme="minorHAnsi"/>
          <w:color w:val="C00000"/>
          <w:szCs w:val="20"/>
        </w:rPr>
      </w:pPr>
      <w:hyperlink r:id="rId89" w:history="1">
        <w:r w:rsidRPr="004C0E75">
          <w:rPr>
            <w:rStyle w:val="Hyperlink"/>
            <w:rFonts w:cstheme="minorHAnsi"/>
            <w:color w:val="C00000"/>
            <w:szCs w:val="20"/>
          </w:rPr>
          <w:t>Richtlijnen goede voeding 2015 | Gezondheidsraad</w:t>
        </w:r>
      </w:hyperlink>
    </w:p>
    <w:p w14:paraId="6F875C69" w14:textId="77777777" w:rsidR="00024B43" w:rsidRPr="004C0E75" w:rsidRDefault="00024B43" w:rsidP="00024B43">
      <w:pPr>
        <w:spacing w:after="0"/>
        <w:rPr>
          <w:rFonts w:cstheme="minorHAnsi"/>
          <w:color w:val="C00000"/>
          <w:szCs w:val="20"/>
        </w:rPr>
      </w:pPr>
    </w:p>
    <w:p w14:paraId="36F11458" w14:textId="77777777" w:rsidR="00024B43" w:rsidRPr="004C0E75" w:rsidRDefault="00024B43" w:rsidP="00024B43">
      <w:pPr>
        <w:spacing w:after="0"/>
        <w:rPr>
          <w:rFonts w:cstheme="minorHAnsi"/>
          <w:color w:val="C00000"/>
          <w:szCs w:val="20"/>
        </w:rPr>
      </w:pPr>
      <w:r w:rsidRPr="004C0E75">
        <w:rPr>
          <w:color w:val="C00000"/>
        </w:rPr>
        <w:t xml:space="preserve">RIVM. </w:t>
      </w:r>
      <w:hyperlink r:id="rId90" w:history="1">
        <w:r w:rsidRPr="004C0E75">
          <w:rPr>
            <w:rStyle w:val="Hyperlink"/>
            <w:rFonts w:cstheme="minorHAnsi"/>
            <w:color w:val="C00000"/>
            <w:szCs w:val="20"/>
          </w:rPr>
          <w:t>Gezondheidsmonitors | RIVM</w:t>
        </w:r>
      </w:hyperlink>
      <w:r w:rsidRPr="004C0E75">
        <w:rPr>
          <w:rFonts w:cstheme="minorHAnsi"/>
          <w:color w:val="C00000"/>
          <w:szCs w:val="20"/>
        </w:rPr>
        <w:t>. Geraadpleegd op: 17 november 2025</w:t>
      </w:r>
    </w:p>
    <w:p w14:paraId="59A63288" w14:textId="77777777" w:rsidR="00024B43" w:rsidRPr="004C0E75" w:rsidRDefault="00024B43" w:rsidP="00024B43">
      <w:pPr>
        <w:spacing w:after="0"/>
        <w:rPr>
          <w:rFonts w:cstheme="minorHAnsi"/>
          <w:color w:val="C00000"/>
          <w:szCs w:val="20"/>
        </w:rPr>
      </w:pPr>
    </w:p>
    <w:p w14:paraId="57ED7EF2" w14:textId="77777777" w:rsidR="00024B43" w:rsidRPr="004C0E75" w:rsidRDefault="00024B43" w:rsidP="00024B43">
      <w:pPr>
        <w:spacing w:after="0"/>
        <w:rPr>
          <w:rFonts w:cstheme="minorHAnsi"/>
          <w:color w:val="C00000"/>
          <w:szCs w:val="20"/>
        </w:rPr>
      </w:pPr>
      <w:r w:rsidRPr="004C0E75">
        <w:rPr>
          <w:color w:val="C00000"/>
        </w:rPr>
        <w:t xml:space="preserve">RIVM (2023) </w:t>
      </w:r>
      <w:hyperlink r:id="rId91" w:anchor="/RIVM/nl/dataset/50131NED/table?ts=1716872576764" w:history="1">
        <w:proofErr w:type="spellStart"/>
        <w:r w:rsidRPr="004C0E75">
          <w:rPr>
            <w:rStyle w:val="Hyperlink"/>
            <w:rFonts w:cstheme="minorHAnsi"/>
            <w:color w:val="C00000"/>
            <w:szCs w:val="20"/>
          </w:rPr>
          <w:t>StatLine</w:t>
        </w:r>
        <w:proofErr w:type="spellEnd"/>
        <w:r w:rsidRPr="004C0E75">
          <w:rPr>
            <w:rStyle w:val="Hyperlink"/>
            <w:rFonts w:cstheme="minorHAnsi"/>
            <w:color w:val="C00000"/>
            <w:szCs w:val="20"/>
          </w:rPr>
          <w:t xml:space="preserve"> - Gezondheidsmonitor Jeugd 2023; regio</w:t>
        </w:r>
      </w:hyperlink>
      <w:r w:rsidRPr="004C0E75">
        <w:rPr>
          <w:rFonts w:cstheme="minorHAnsi"/>
          <w:color w:val="C00000"/>
          <w:szCs w:val="20"/>
        </w:rPr>
        <w:t>. Geraadpleegd op: 11 november 2025.</w:t>
      </w:r>
    </w:p>
    <w:p w14:paraId="4D2BE733" w14:textId="77777777" w:rsidR="00024B43" w:rsidRPr="004C0E75" w:rsidRDefault="00024B43" w:rsidP="00024B43">
      <w:pPr>
        <w:spacing w:after="0"/>
        <w:rPr>
          <w:rFonts w:cstheme="minorHAnsi"/>
          <w:color w:val="C00000"/>
          <w:szCs w:val="20"/>
        </w:rPr>
      </w:pPr>
    </w:p>
    <w:p w14:paraId="28516ED7" w14:textId="77777777" w:rsidR="00024B43" w:rsidRPr="004C0E75" w:rsidRDefault="00024B43" w:rsidP="00024B43">
      <w:pPr>
        <w:spacing w:after="0"/>
        <w:rPr>
          <w:rFonts w:cstheme="minorHAnsi"/>
          <w:color w:val="C00000"/>
          <w:szCs w:val="20"/>
        </w:rPr>
      </w:pPr>
      <w:r w:rsidRPr="004C0E75">
        <w:rPr>
          <w:color w:val="C00000"/>
        </w:rPr>
        <w:t xml:space="preserve">RIVM (2024) </w:t>
      </w:r>
      <w:hyperlink r:id="rId92" w:anchor="/RIVM/nl/dataset/50140NED/table" w:history="1">
        <w:proofErr w:type="spellStart"/>
        <w:r w:rsidRPr="004C0E75">
          <w:rPr>
            <w:rStyle w:val="Hyperlink"/>
            <w:rFonts w:cstheme="minorHAnsi"/>
            <w:color w:val="C00000"/>
            <w:szCs w:val="20"/>
          </w:rPr>
          <w:t>StatLine</w:t>
        </w:r>
        <w:proofErr w:type="spellEnd"/>
        <w:r w:rsidRPr="004C0E75">
          <w:rPr>
            <w:rStyle w:val="Hyperlink"/>
            <w:rFonts w:cstheme="minorHAnsi"/>
            <w:color w:val="C00000"/>
            <w:szCs w:val="20"/>
          </w:rPr>
          <w:t xml:space="preserve"> - Gezondheidsmonitor Jongvolwassenen 2024; regio</w:t>
        </w:r>
      </w:hyperlink>
      <w:r w:rsidRPr="004C0E75">
        <w:rPr>
          <w:rFonts w:cstheme="minorHAnsi"/>
          <w:color w:val="C00000"/>
          <w:szCs w:val="20"/>
        </w:rPr>
        <w:t xml:space="preserve"> (kies filter alcohol voor meer items). Geraadpleegd op: 11 november 2025</w:t>
      </w:r>
    </w:p>
    <w:p w14:paraId="5715E361" w14:textId="77777777" w:rsidR="00024B43" w:rsidRPr="004C0E75" w:rsidRDefault="00024B43" w:rsidP="00024B43">
      <w:pPr>
        <w:spacing w:after="0"/>
        <w:rPr>
          <w:rFonts w:cstheme="minorHAnsi"/>
          <w:color w:val="C00000"/>
          <w:szCs w:val="20"/>
        </w:rPr>
      </w:pPr>
    </w:p>
    <w:p w14:paraId="7DC0DFB2" w14:textId="77777777" w:rsidR="00024B43" w:rsidRPr="004C0E75" w:rsidRDefault="00024B43" w:rsidP="00024B43">
      <w:pPr>
        <w:spacing w:after="0"/>
        <w:rPr>
          <w:rFonts w:cstheme="minorHAnsi"/>
          <w:color w:val="C00000"/>
          <w:szCs w:val="20"/>
        </w:rPr>
      </w:pPr>
      <w:r w:rsidRPr="004C0E75">
        <w:rPr>
          <w:rFonts w:cstheme="minorHAnsi"/>
          <w:color w:val="C00000"/>
          <w:szCs w:val="20"/>
        </w:rPr>
        <w:t xml:space="preserve">Schelven van, R., Reijerman, F., Rens van, L., Janssen, L. &amp; Bos, M.  (2023). </w:t>
      </w:r>
      <w:hyperlink r:id="rId93" w:history="1">
        <w:r w:rsidRPr="004C0E75">
          <w:rPr>
            <w:rStyle w:val="Hyperlink"/>
            <w:rFonts w:cstheme="minorHAnsi"/>
            <w:i/>
            <w:iCs/>
            <w:color w:val="C00000"/>
            <w:szCs w:val="20"/>
          </w:rPr>
          <w:t>Onderzoek gemeentelijk preventie en handhavingsbeleid alcohol. Eindrapport</w:t>
        </w:r>
      </w:hyperlink>
      <w:r w:rsidRPr="004C0E75">
        <w:rPr>
          <w:rFonts w:cstheme="minorHAnsi"/>
          <w:i/>
          <w:iCs/>
          <w:color w:val="C00000"/>
          <w:szCs w:val="20"/>
        </w:rPr>
        <w:t>.</w:t>
      </w:r>
      <w:r w:rsidRPr="004C0E75">
        <w:rPr>
          <w:rFonts w:cstheme="minorHAnsi"/>
          <w:color w:val="C00000"/>
          <w:szCs w:val="20"/>
        </w:rPr>
        <w:t xml:space="preserve"> Den Haag: </w:t>
      </w:r>
      <w:proofErr w:type="spellStart"/>
      <w:r w:rsidRPr="004C0E75">
        <w:rPr>
          <w:rFonts w:cstheme="minorHAnsi"/>
          <w:color w:val="C00000"/>
          <w:szCs w:val="20"/>
        </w:rPr>
        <w:t>Kwinkgroep</w:t>
      </w:r>
      <w:proofErr w:type="spellEnd"/>
      <w:r w:rsidRPr="004C0E75">
        <w:rPr>
          <w:rFonts w:cstheme="minorHAnsi"/>
          <w:color w:val="C00000"/>
          <w:szCs w:val="20"/>
        </w:rPr>
        <w:t xml:space="preserve">  </w:t>
      </w:r>
    </w:p>
    <w:p w14:paraId="6B52993C" w14:textId="77777777" w:rsidR="00024B43" w:rsidRPr="004C0E75" w:rsidRDefault="00024B43" w:rsidP="00024B43">
      <w:pPr>
        <w:spacing w:after="0"/>
        <w:rPr>
          <w:rFonts w:cstheme="minorHAnsi"/>
          <w:color w:val="C00000"/>
          <w:szCs w:val="20"/>
        </w:rPr>
      </w:pPr>
    </w:p>
    <w:p w14:paraId="5ACD9073" w14:textId="77777777" w:rsidR="00024B43" w:rsidRPr="004C0E75" w:rsidRDefault="00024B43" w:rsidP="00024B43">
      <w:pPr>
        <w:spacing w:after="0"/>
        <w:rPr>
          <w:rFonts w:cstheme="minorHAnsi"/>
          <w:color w:val="C00000"/>
          <w:szCs w:val="20"/>
        </w:rPr>
      </w:pPr>
      <w:r w:rsidRPr="004C0E75">
        <w:rPr>
          <w:rFonts w:cstheme="minorHAnsi"/>
          <w:color w:val="C00000"/>
          <w:szCs w:val="20"/>
        </w:rPr>
        <w:t xml:space="preserve">Schouten, F., Tuithof, M., Hasselt, N. van &amp; Voogt, C. (2021). </w:t>
      </w:r>
      <w:hyperlink r:id="rId94" w:history="1">
        <w:r w:rsidRPr="004C0E75">
          <w:rPr>
            <w:rStyle w:val="Hyperlink"/>
            <w:rFonts w:cstheme="minorHAnsi"/>
            <w:i/>
            <w:iCs/>
            <w:color w:val="C00000"/>
            <w:szCs w:val="20"/>
          </w:rPr>
          <w:t>Kennismonitor Alcohol 2020. Onderzoek onder volwassenen naar kennis over alcoholschade</w:t>
        </w:r>
      </w:hyperlink>
      <w:r w:rsidRPr="004C0E75">
        <w:rPr>
          <w:rFonts w:cstheme="minorHAnsi"/>
          <w:i/>
          <w:iCs/>
          <w:color w:val="C00000"/>
          <w:szCs w:val="20"/>
        </w:rPr>
        <w:t xml:space="preserve">. </w:t>
      </w:r>
      <w:r w:rsidRPr="004C0E75">
        <w:rPr>
          <w:rFonts w:cstheme="minorHAnsi"/>
          <w:color w:val="C00000"/>
          <w:szCs w:val="20"/>
        </w:rPr>
        <w:t>Utrecht: Trimbos-instituut.</w:t>
      </w:r>
    </w:p>
    <w:p w14:paraId="1B2B7D25" w14:textId="77777777" w:rsidR="00024B43" w:rsidRPr="004C0E75" w:rsidRDefault="00024B43" w:rsidP="00024B43">
      <w:pPr>
        <w:spacing w:after="0"/>
        <w:rPr>
          <w:rFonts w:cstheme="minorHAnsi"/>
          <w:color w:val="C00000"/>
          <w:szCs w:val="20"/>
        </w:rPr>
      </w:pPr>
    </w:p>
    <w:p w14:paraId="6E6CC776" w14:textId="77777777" w:rsidR="00024B43" w:rsidRPr="004C0E75" w:rsidRDefault="00024B43" w:rsidP="00024B43">
      <w:pPr>
        <w:rPr>
          <w:color w:val="C00000"/>
          <w:lang w:val="en-GB"/>
        </w:rPr>
      </w:pPr>
      <w:r w:rsidRPr="004C0E75">
        <w:rPr>
          <w:color w:val="C00000"/>
          <w:lang w:val="en-GB"/>
        </w:rPr>
        <w:t xml:space="preserve">Wagenaar, A.C., Toomey, T.L. &amp; Erickson, D.J. (2005). </w:t>
      </w:r>
      <w:r w:rsidRPr="004C0E75">
        <w:rPr>
          <w:i/>
          <w:iCs/>
          <w:color w:val="C00000"/>
          <w:lang w:val="en-GB"/>
        </w:rPr>
        <w:t>Complying With the Minimum Drinking Age: Effects of Enforcement and Training interventions</w:t>
      </w:r>
      <w:r w:rsidRPr="004C0E75">
        <w:rPr>
          <w:color w:val="C00000"/>
          <w:lang w:val="en-GB"/>
        </w:rPr>
        <w:t>. Alcoholism: Clinical and Experimental Research, 29, 2, 255-262</w:t>
      </w:r>
    </w:p>
    <w:p w14:paraId="5E2CDD98" w14:textId="77777777" w:rsidR="00024B43" w:rsidRPr="004C0E75" w:rsidRDefault="00024B43" w:rsidP="00024B43">
      <w:pPr>
        <w:rPr>
          <w:color w:val="C00000"/>
          <w:lang w:val="en-GB"/>
        </w:rPr>
      </w:pPr>
      <w:r w:rsidRPr="004C0E75">
        <w:rPr>
          <w:color w:val="C00000"/>
          <w:lang w:val="en-GB"/>
        </w:rPr>
        <w:t xml:space="preserve">WHO (2018). </w:t>
      </w:r>
      <w:hyperlink r:id="rId95" w:history="1">
        <w:r w:rsidRPr="004C0E75">
          <w:rPr>
            <w:rStyle w:val="Hyperlink"/>
            <w:color w:val="C00000"/>
            <w:lang w:val="en-GB"/>
          </w:rPr>
          <w:t>SAFER - alcohol control initiative</w:t>
        </w:r>
      </w:hyperlink>
      <w:r w:rsidRPr="004C0E75">
        <w:rPr>
          <w:color w:val="C00000"/>
          <w:lang w:val="en-GB"/>
        </w:rPr>
        <w:t xml:space="preserve">, </w:t>
      </w:r>
      <w:proofErr w:type="spellStart"/>
      <w:r w:rsidRPr="004C0E75">
        <w:rPr>
          <w:color w:val="C00000"/>
          <w:lang w:val="en-GB"/>
        </w:rPr>
        <w:t>geraadpleegd</w:t>
      </w:r>
      <w:proofErr w:type="spellEnd"/>
      <w:r w:rsidRPr="004C0E75">
        <w:rPr>
          <w:color w:val="C00000"/>
          <w:lang w:val="en-GB"/>
        </w:rPr>
        <w:t xml:space="preserve"> 2025.</w:t>
      </w:r>
    </w:p>
    <w:p w14:paraId="317E5B06" w14:textId="5C39DB2A" w:rsidR="009E02C1" w:rsidRPr="00024B43" w:rsidRDefault="009E02C1">
      <w:pPr>
        <w:rPr>
          <w:b/>
          <w:bCs/>
          <w:lang w:val="en-GB"/>
        </w:rPr>
      </w:pPr>
    </w:p>
    <w:sectPr w:rsidR="009E02C1" w:rsidRPr="00024B43" w:rsidSect="000D1809">
      <w:headerReference w:type="even" r:id="rId96"/>
      <w:headerReference w:type="default" r:id="rId97"/>
      <w:footerReference w:type="default" r:id="rId98"/>
      <w:headerReference w:type="first" r:id="rId99"/>
      <w:footerReference w:type="first" r:id="rId10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0E67" w14:textId="77777777" w:rsidR="00D279C9" w:rsidRDefault="00D279C9" w:rsidP="00D77AE3">
      <w:pPr>
        <w:spacing w:after="0" w:line="240" w:lineRule="auto"/>
      </w:pPr>
      <w:r>
        <w:separator/>
      </w:r>
    </w:p>
  </w:endnote>
  <w:endnote w:type="continuationSeparator" w:id="0">
    <w:p w14:paraId="72C4A45C" w14:textId="77777777" w:rsidR="00D279C9" w:rsidRDefault="00D279C9" w:rsidP="00D77AE3">
      <w:pPr>
        <w:spacing w:after="0" w:line="240" w:lineRule="auto"/>
      </w:pPr>
      <w:r>
        <w:continuationSeparator/>
      </w:r>
    </w:p>
  </w:endnote>
  <w:endnote w:type="continuationNotice" w:id="1">
    <w:p w14:paraId="0F23C36F" w14:textId="77777777" w:rsidR="00D279C9" w:rsidRDefault="00D27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ntax LT Std">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00120730"/>
      <w:docPartObj>
        <w:docPartGallery w:val="Page Numbers (Bottom of Page)"/>
        <w:docPartUnique/>
      </w:docPartObj>
    </w:sdtPr>
    <w:sdtEndPr>
      <w:rPr>
        <w:sz w:val="20"/>
        <w:szCs w:val="22"/>
      </w:rPr>
    </w:sdtEndPr>
    <w:sdtContent>
      <w:p w14:paraId="5DCF747C" w14:textId="6CF45251" w:rsidR="00666D6E" w:rsidRPr="007D38BE" w:rsidRDefault="00666D6E" w:rsidP="007D38BE">
        <w:pPr>
          <w:pStyle w:val="Voettekst"/>
          <w:pBdr>
            <w:top w:val="single" w:sz="4" w:space="1" w:color="B4C6E7" w:themeColor="accent1" w:themeTint="66"/>
          </w:pBdr>
          <w:jc w:val="center"/>
          <w:rPr>
            <w:sz w:val="18"/>
            <w:szCs w:val="18"/>
          </w:rPr>
        </w:pPr>
        <w:r w:rsidRPr="0072317E">
          <w:rPr>
            <w:sz w:val="18"/>
            <w:szCs w:val="18"/>
          </w:rPr>
          <w:t>V</w:t>
        </w:r>
        <w:r>
          <w:rPr>
            <w:sz w:val="18"/>
            <w:szCs w:val="18"/>
          </w:rPr>
          <w:t>ersie</w:t>
        </w:r>
        <w:r w:rsidRPr="0072317E">
          <w:rPr>
            <w:sz w:val="18"/>
            <w:szCs w:val="18"/>
          </w:rPr>
          <w:t xml:space="preserve"> </w:t>
        </w:r>
        <w:r w:rsidR="005A7072">
          <w:rPr>
            <w:sz w:val="18"/>
            <w:szCs w:val="18"/>
          </w:rPr>
          <w:t>5.0</w:t>
        </w:r>
        <w:r w:rsidRPr="0072317E">
          <w:rPr>
            <w:sz w:val="18"/>
            <w:szCs w:val="18"/>
          </w:rPr>
          <w:t xml:space="preserve"> </w:t>
        </w:r>
        <w:r w:rsidR="00190BB6">
          <w:rPr>
            <w:sz w:val="18"/>
            <w:szCs w:val="18"/>
          </w:rPr>
          <w:t>–</w:t>
        </w:r>
        <w:r>
          <w:rPr>
            <w:sz w:val="18"/>
            <w:szCs w:val="18"/>
          </w:rPr>
          <w:t xml:space="preserve"> </w:t>
        </w:r>
        <w:r w:rsidR="00F635DF">
          <w:rPr>
            <w:sz w:val="18"/>
            <w:szCs w:val="18"/>
          </w:rPr>
          <w:t>maart 2026</w:t>
        </w:r>
        <w:r w:rsidR="00190BB6">
          <w:rPr>
            <w:sz w:val="18"/>
            <w:szCs w:val="18"/>
          </w:rPr>
          <w:t xml:space="preserve"> - </w:t>
        </w:r>
        <w:r>
          <w:rPr>
            <w:sz w:val="18"/>
            <w:szCs w:val="18"/>
          </w:rPr>
          <w:t>pagina</w:t>
        </w:r>
        <w:r w:rsidRPr="0072317E">
          <w:rPr>
            <w:sz w:val="18"/>
            <w:szCs w:val="18"/>
          </w:rPr>
          <w:t xml:space="preserve"> </w:t>
        </w:r>
        <w:r>
          <w:fldChar w:fldCharType="begin"/>
        </w:r>
        <w:r>
          <w:instrText>PAGE   \* MERGEFORMAT</w:instrText>
        </w:r>
        <w:r>
          <w:fldChar w:fldCharType="separate"/>
        </w:r>
        <w:r>
          <w:t>2</w:t>
        </w:r>
        <w:r>
          <w:fldChar w:fldCharType="end"/>
        </w:r>
        <w:r>
          <w:t xml:space="preserve"> van </w:t>
        </w:r>
        <w:fldSimple w:instr="NUMPAGES   \* MERGEFORMAT">
          <w:r>
            <w:rPr>
              <w:noProof/>
            </w:rPr>
            <w:t>30</w:t>
          </w:r>
        </w:fldSimple>
      </w:p>
    </w:sdtContent>
  </w:sdt>
  <w:p w14:paraId="7AB49CB3" w14:textId="77777777" w:rsidR="00666D6E" w:rsidRDefault="00666D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4518C63" w14:paraId="7595D91C" w14:textId="77777777" w:rsidTr="00E9309D">
      <w:trPr>
        <w:trHeight w:val="300"/>
      </w:trPr>
      <w:tc>
        <w:tcPr>
          <w:tcW w:w="3020" w:type="dxa"/>
        </w:tcPr>
        <w:p w14:paraId="5A3D3288" w14:textId="2BA9F808" w:rsidR="64518C63" w:rsidRDefault="64518C63" w:rsidP="00E9309D">
          <w:pPr>
            <w:pStyle w:val="Koptekst"/>
            <w:ind w:left="-115"/>
          </w:pPr>
        </w:p>
      </w:tc>
      <w:tc>
        <w:tcPr>
          <w:tcW w:w="3020" w:type="dxa"/>
        </w:tcPr>
        <w:p w14:paraId="0F60E392" w14:textId="6162B204" w:rsidR="64518C63" w:rsidRDefault="64518C63" w:rsidP="00E9309D">
          <w:pPr>
            <w:pStyle w:val="Koptekst"/>
            <w:jc w:val="center"/>
          </w:pPr>
        </w:p>
      </w:tc>
      <w:tc>
        <w:tcPr>
          <w:tcW w:w="3020" w:type="dxa"/>
        </w:tcPr>
        <w:p w14:paraId="07A21A93" w14:textId="2C7E0209" w:rsidR="64518C63" w:rsidRDefault="64518C63" w:rsidP="00E9309D">
          <w:pPr>
            <w:pStyle w:val="Koptekst"/>
            <w:ind w:right="-115"/>
            <w:jc w:val="right"/>
          </w:pPr>
        </w:p>
      </w:tc>
    </w:tr>
  </w:tbl>
  <w:p w14:paraId="0F5D4682" w14:textId="4B5AB84F" w:rsidR="64518C63" w:rsidRDefault="64518C63" w:rsidP="00E930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0ED50" w14:textId="77777777" w:rsidR="00D279C9" w:rsidRDefault="00D279C9" w:rsidP="00D77AE3">
      <w:pPr>
        <w:spacing w:after="0" w:line="240" w:lineRule="auto"/>
      </w:pPr>
      <w:r>
        <w:separator/>
      </w:r>
    </w:p>
  </w:footnote>
  <w:footnote w:type="continuationSeparator" w:id="0">
    <w:p w14:paraId="5C3227B0" w14:textId="77777777" w:rsidR="00D279C9" w:rsidRDefault="00D279C9" w:rsidP="00D77AE3">
      <w:pPr>
        <w:spacing w:after="0" w:line="240" w:lineRule="auto"/>
      </w:pPr>
      <w:r>
        <w:continuationSeparator/>
      </w:r>
    </w:p>
  </w:footnote>
  <w:footnote w:type="continuationNotice" w:id="1">
    <w:p w14:paraId="51C08D49" w14:textId="77777777" w:rsidR="00D279C9" w:rsidRDefault="00D279C9">
      <w:pPr>
        <w:spacing w:after="0" w:line="240" w:lineRule="auto"/>
      </w:pPr>
    </w:p>
  </w:footnote>
  <w:footnote w:id="2">
    <w:p w14:paraId="108568EA" w14:textId="77777777" w:rsidR="00DC6A12" w:rsidRDefault="00DC6A12" w:rsidP="00DC6A12">
      <w:pPr>
        <w:pStyle w:val="Voetnoottekst"/>
      </w:pPr>
      <w:r>
        <w:rPr>
          <w:rStyle w:val="Voetnootmarkering"/>
        </w:rPr>
        <w:footnoteRef/>
      </w:r>
      <w:r>
        <w:t xml:space="preserve"> </w:t>
      </w:r>
      <w:hyperlink r:id="rId1" w:history="1">
        <w:r w:rsidRPr="008F75CF">
          <w:rPr>
            <w:rStyle w:val="Hyperlink"/>
          </w:rPr>
          <w:t xml:space="preserve">Wederverstrekking | Handreiking </w:t>
        </w:r>
        <w:r>
          <w:rPr>
            <w:rStyle w:val="Hyperlink"/>
          </w:rPr>
          <w:t>Alcoholwet</w:t>
        </w:r>
        <w:r w:rsidRPr="008F75CF">
          <w:rPr>
            <w:rStyle w:val="Hyperlink"/>
          </w:rPr>
          <w:t xml:space="preserve"> (handreikingalcoholwet.nl)</w:t>
        </w:r>
      </w:hyperlink>
      <w:r>
        <w:rPr>
          <w:rStyle w:val="Hyperlink"/>
        </w:rPr>
        <w:t xml:space="preserve"> </w:t>
      </w:r>
    </w:p>
    <w:p w14:paraId="69169612" w14:textId="77777777" w:rsidR="00DC6A12" w:rsidRDefault="00DC6A12" w:rsidP="00DC6A12">
      <w:pPr>
        <w:pStyle w:val="Voetnoottekst"/>
      </w:pPr>
    </w:p>
  </w:footnote>
  <w:footnote w:id="3">
    <w:p w14:paraId="51588397" w14:textId="2DEF3BE2" w:rsidR="00024B43" w:rsidRDefault="00024B43">
      <w:pPr>
        <w:pStyle w:val="Voetnoottekst"/>
      </w:pPr>
      <w:r>
        <w:rPr>
          <w:rStyle w:val="Voetnootmarkering"/>
        </w:rPr>
        <w:footnoteRef/>
      </w:r>
      <w:r>
        <w:t xml:space="preserve"> Dit verbod is opgenomen in het Wetboek van Strafrecht, artikel 151f, lid 1. Daaruit blijkt doorschenken bij dronkenschap als een misdrijf wordt beschouwd. Controle hiervan en handhaving ligt dan ook bij de politie, niet bij de gemeente. De gemeente kan vanuit haar preventieve taken wel een bijdrage leveren in het bevorderen van de naleving door verstrekkers. </w:t>
      </w:r>
    </w:p>
  </w:footnote>
  <w:footnote w:id="4">
    <w:p w14:paraId="047182C2" w14:textId="652E017E" w:rsidR="00A5309F" w:rsidRDefault="00A5309F">
      <w:pPr>
        <w:pStyle w:val="Voetnoottekst"/>
      </w:pPr>
      <w:r>
        <w:rPr>
          <w:rStyle w:val="Voetnootmarkering"/>
        </w:rPr>
        <w:footnoteRef/>
      </w:r>
      <w:r>
        <w:t xml:space="preserve"> Het beperken van de beschikbaarheid van alcohol en </w:t>
      </w:r>
      <w:r w:rsidR="00A874B3">
        <w:t>prijsbeleid zijn twee van de drie meest effectieve maatregelen om alcoholgebruik te beperken. De derde is het beperken van marketing, hiervoor biedt de Alcoholwet de gemeente geen verordende bevoegdheid.</w:t>
      </w:r>
      <w:r w:rsidR="00381DF7">
        <w:t xml:space="preserve"> </w:t>
      </w:r>
      <w:r w:rsidR="001B357D">
        <w:t>Gemeenten kunnen hierop wel maatregelen 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5869" w14:textId="7729BB31" w:rsidR="00025D2D" w:rsidRDefault="00025D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52D4" w14:textId="61E6051E" w:rsidR="00666D6E" w:rsidRPr="0072317E" w:rsidRDefault="00666D6E" w:rsidP="0072317E">
    <w:pPr>
      <w:pStyle w:val="Koptekst"/>
      <w:pBdr>
        <w:bottom w:val="single" w:sz="4" w:space="1" w:color="B4C6E7" w:themeColor="accent1" w:themeTint="66"/>
      </w:pBdr>
      <w:jc w:val="center"/>
      <w:rPr>
        <w:sz w:val="18"/>
        <w:szCs w:val="18"/>
      </w:rPr>
    </w:pPr>
    <w:r>
      <w:rPr>
        <w:sz w:val="18"/>
        <w:szCs w:val="18"/>
      </w:rPr>
      <w:t xml:space="preserve">Model </w:t>
    </w:r>
    <w:r w:rsidRPr="0072317E">
      <w:rPr>
        <w:sz w:val="18"/>
        <w:szCs w:val="18"/>
      </w:rPr>
      <w:t>Preventie</w:t>
    </w:r>
    <w:r>
      <w:rPr>
        <w:sz w:val="18"/>
        <w:szCs w:val="18"/>
      </w:rPr>
      <w:t>-</w:t>
    </w:r>
    <w:r w:rsidRPr="0072317E">
      <w:rPr>
        <w:sz w:val="18"/>
        <w:szCs w:val="18"/>
      </w:rPr>
      <w:t xml:space="preserve"> en </w:t>
    </w:r>
    <w:r>
      <w:rPr>
        <w:sz w:val="18"/>
        <w:szCs w:val="18"/>
      </w:rPr>
      <w:t>h</w:t>
    </w:r>
    <w:r w:rsidRPr="0072317E">
      <w:rPr>
        <w:sz w:val="18"/>
        <w:szCs w:val="18"/>
      </w:rPr>
      <w:t xml:space="preserve">andhavingsplan </w:t>
    </w:r>
    <w:r w:rsidR="00527160">
      <w:rPr>
        <w:sz w:val="18"/>
        <w:szCs w:val="18"/>
      </w:rPr>
      <w:t>Alcohol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4518C63" w14:paraId="5F11D656" w14:textId="77777777" w:rsidTr="00E9309D">
      <w:trPr>
        <w:trHeight w:val="300"/>
      </w:trPr>
      <w:tc>
        <w:tcPr>
          <w:tcW w:w="3020" w:type="dxa"/>
        </w:tcPr>
        <w:p w14:paraId="345874FD" w14:textId="7846F302" w:rsidR="64518C63" w:rsidRDefault="64518C63" w:rsidP="00E9309D">
          <w:pPr>
            <w:pStyle w:val="Koptekst"/>
            <w:ind w:left="-115"/>
          </w:pPr>
        </w:p>
      </w:tc>
      <w:tc>
        <w:tcPr>
          <w:tcW w:w="3020" w:type="dxa"/>
        </w:tcPr>
        <w:p w14:paraId="0A1AC443" w14:textId="44C3CAF2" w:rsidR="64518C63" w:rsidRDefault="64518C63" w:rsidP="00E9309D">
          <w:pPr>
            <w:pStyle w:val="Koptekst"/>
            <w:jc w:val="center"/>
          </w:pPr>
        </w:p>
      </w:tc>
      <w:tc>
        <w:tcPr>
          <w:tcW w:w="3020" w:type="dxa"/>
        </w:tcPr>
        <w:p w14:paraId="11CE39B4" w14:textId="343C9753" w:rsidR="64518C63" w:rsidRDefault="64518C63" w:rsidP="00E9309D">
          <w:pPr>
            <w:pStyle w:val="Koptekst"/>
            <w:ind w:right="-115"/>
            <w:jc w:val="right"/>
          </w:pPr>
        </w:p>
      </w:tc>
    </w:tr>
  </w:tbl>
  <w:p w14:paraId="32CEE1F4" w14:textId="453E8312" w:rsidR="64518C63" w:rsidRDefault="64518C63" w:rsidP="00E930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578"/>
    <w:multiLevelType w:val="multilevel"/>
    <w:tmpl w:val="DB223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11212"/>
    <w:multiLevelType w:val="hybridMultilevel"/>
    <w:tmpl w:val="E6B8A72C"/>
    <w:lvl w:ilvl="0" w:tplc="C2863EC0">
      <w:start w:val="1"/>
      <w:numFmt w:val="decimal"/>
      <w:lvlText w:val="%1."/>
      <w:lvlJc w:val="left"/>
      <w:pPr>
        <w:ind w:left="1020" w:hanging="360"/>
      </w:pPr>
    </w:lvl>
    <w:lvl w:ilvl="1" w:tplc="A9360824">
      <w:start w:val="1"/>
      <w:numFmt w:val="decimal"/>
      <w:lvlText w:val="%2."/>
      <w:lvlJc w:val="left"/>
      <w:pPr>
        <w:ind w:left="1020" w:hanging="360"/>
      </w:pPr>
    </w:lvl>
    <w:lvl w:ilvl="2" w:tplc="C6705B6A">
      <w:start w:val="1"/>
      <w:numFmt w:val="decimal"/>
      <w:lvlText w:val="%3."/>
      <w:lvlJc w:val="left"/>
      <w:pPr>
        <w:ind w:left="1020" w:hanging="360"/>
      </w:pPr>
    </w:lvl>
    <w:lvl w:ilvl="3" w:tplc="50507B0C">
      <w:start w:val="1"/>
      <w:numFmt w:val="decimal"/>
      <w:lvlText w:val="%4."/>
      <w:lvlJc w:val="left"/>
      <w:pPr>
        <w:ind w:left="1020" w:hanging="360"/>
      </w:pPr>
    </w:lvl>
    <w:lvl w:ilvl="4" w:tplc="0B3A06B4">
      <w:start w:val="1"/>
      <w:numFmt w:val="decimal"/>
      <w:lvlText w:val="%5."/>
      <w:lvlJc w:val="left"/>
      <w:pPr>
        <w:ind w:left="1020" w:hanging="360"/>
      </w:pPr>
    </w:lvl>
    <w:lvl w:ilvl="5" w:tplc="6C707C8A">
      <w:start w:val="1"/>
      <w:numFmt w:val="decimal"/>
      <w:lvlText w:val="%6."/>
      <w:lvlJc w:val="left"/>
      <w:pPr>
        <w:ind w:left="1020" w:hanging="360"/>
      </w:pPr>
    </w:lvl>
    <w:lvl w:ilvl="6" w:tplc="41249390">
      <w:start w:val="1"/>
      <w:numFmt w:val="decimal"/>
      <w:lvlText w:val="%7."/>
      <w:lvlJc w:val="left"/>
      <w:pPr>
        <w:ind w:left="1020" w:hanging="360"/>
      </w:pPr>
    </w:lvl>
    <w:lvl w:ilvl="7" w:tplc="6340F62C">
      <w:start w:val="1"/>
      <w:numFmt w:val="decimal"/>
      <w:lvlText w:val="%8."/>
      <w:lvlJc w:val="left"/>
      <w:pPr>
        <w:ind w:left="1020" w:hanging="360"/>
      </w:pPr>
    </w:lvl>
    <w:lvl w:ilvl="8" w:tplc="A8345784">
      <w:start w:val="1"/>
      <w:numFmt w:val="decimal"/>
      <w:lvlText w:val="%9."/>
      <w:lvlJc w:val="left"/>
      <w:pPr>
        <w:ind w:left="1020" w:hanging="360"/>
      </w:pPr>
    </w:lvl>
  </w:abstractNum>
  <w:abstractNum w:abstractNumId="2" w15:restartNumberingAfterBreak="0">
    <w:nsid w:val="0D4F3F96"/>
    <w:multiLevelType w:val="hybridMultilevel"/>
    <w:tmpl w:val="630EA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B42EBA"/>
    <w:multiLevelType w:val="hybridMultilevel"/>
    <w:tmpl w:val="A0E0218A"/>
    <w:lvl w:ilvl="0" w:tplc="9C82AE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B4442A"/>
    <w:multiLevelType w:val="hybridMultilevel"/>
    <w:tmpl w:val="67F0F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5D0FF5"/>
    <w:multiLevelType w:val="hybridMultilevel"/>
    <w:tmpl w:val="AE24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30275D"/>
    <w:multiLevelType w:val="hybridMultilevel"/>
    <w:tmpl w:val="BB042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3B7BF4"/>
    <w:multiLevelType w:val="hybridMultilevel"/>
    <w:tmpl w:val="46988F50"/>
    <w:lvl w:ilvl="0" w:tplc="9C82AE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7C4A2E"/>
    <w:multiLevelType w:val="hybridMultilevel"/>
    <w:tmpl w:val="134A5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42432AD"/>
    <w:multiLevelType w:val="hybridMultilevel"/>
    <w:tmpl w:val="A51ED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F14947"/>
    <w:multiLevelType w:val="hybridMultilevel"/>
    <w:tmpl w:val="FBFC9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3D5262"/>
    <w:multiLevelType w:val="hybridMultilevel"/>
    <w:tmpl w:val="9F90EB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DE5798"/>
    <w:multiLevelType w:val="multilevel"/>
    <w:tmpl w:val="6D1EA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C7893"/>
    <w:multiLevelType w:val="hybridMultilevel"/>
    <w:tmpl w:val="EC703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787128"/>
    <w:multiLevelType w:val="hybridMultilevel"/>
    <w:tmpl w:val="B396122A"/>
    <w:lvl w:ilvl="0" w:tplc="1702FB84">
      <w:start w:val="1"/>
      <w:numFmt w:val="bullet"/>
      <w:lvlText w:val=""/>
      <w:lvlJc w:val="left"/>
      <w:pPr>
        <w:ind w:left="1080" w:hanging="360"/>
      </w:pPr>
      <w:rPr>
        <w:rFonts w:ascii="Symbol" w:hAnsi="Symbol"/>
      </w:rPr>
    </w:lvl>
    <w:lvl w:ilvl="1" w:tplc="A8A2E8BA">
      <w:start w:val="1"/>
      <w:numFmt w:val="bullet"/>
      <w:lvlText w:val=""/>
      <w:lvlJc w:val="left"/>
      <w:pPr>
        <w:ind w:left="1080" w:hanging="360"/>
      </w:pPr>
      <w:rPr>
        <w:rFonts w:ascii="Symbol" w:hAnsi="Symbol"/>
      </w:rPr>
    </w:lvl>
    <w:lvl w:ilvl="2" w:tplc="CCDCB75E">
      <w:start w:val="1"/>
      <w:numFmt w:val="bullet"/>
      <w:lvlText w:val=""/>
      <w:lvlJc w:val="left"/>
      <w:pPr>
        <w:ind w:left="1080" w:hanging="360"/>
      </w:pPr>
      <w:rPr>
        <w:rFonts w:ascii="Symbol" w:hAnsi="Symbol"/>
      </w:rPr>
    </w:lvl>
    <w:lvl w:ilvl="3" w:tplc="33ACB4F0">
      <w:start w:val="1"/>
      <w:numFmt w:val="bullet"/>
      <w:lvlText w:val=""/>
      <w:lvlJc w:val="left"/>
      <w:pPr>
        <w:ind w:left="1080" w:hanging="360"/>
      </w:pPr>
      <w:rPr>
        <w:rFonts w:ascii="Symbol" w:hAnsi="Symbol"/>
      </w:rPr>
    </w:lvl>
    <w:lvl w:ilvl="4" w:tplc="F24CFC02">
      <w:start w:val="1"/>
      <w:numFmt w:val="bullet"/>
      <w:lvlText w:val=""/>
      <w:lvlJc w:val="left"/>
      <w:pPr>
        <w:ind w:left="1080" w:hanging="360"/>
      </w:pPr>
      <w:rPr>
        <w:rFonts w:ascii="Symbol" w:hAnsi="Symbol"/>
      </w:rPr>
    </w:lvl>
    <w:lvl w:ilvl="5" w:tplc="630C3A1C">
      <w:start w:val="1"/>
      <w:numFmt w:val="bullet"/>
      <w:lvlText w:val=""/>
      <w:lvlJc w:val="left"/>
      <w:pPr>
        <w:ind w:left="1080" w:hanging="360"/>
      </w:pPr>
      <w:rPr>
        <w:rFonts w:ascii="Symbol" w:hAnsi="Symbol"/>
      </w:rPr>
    </w:lvl>
    <w:lvl w:ilvl="6" w:tplc="9B34B0B6">
      <w:start w:val="1"/>
      <w:numFmt w:val="bullet"/>
      <w:lvlText w:val=""/>
      <w:lvlJc w:val="left"/>
      <w:pPr>
        <w:ind w:left="1080" w:hanging="360"/>
      </w:pPr>
      <w:rPr>
        <w:rFonts w:ascii="Symbol" w:hAnsi="Symbol"/>
      </w:rPr>
    </w:lvl>
    <w:lvl w:ilvl="7" w:tplc="B84EFE0C">
      <w:start w:val="1"/>
      <w:numFmt w:val="bullet"/>
      <w:lvlText w:val=""/>
      <w:lvlJc w:val="left"/>
      <w:pPr>
        <w:ind w:left="1080" w:hanging="360"/>
      </w:pPr>
      <w:rPr>
        <w:rFonts w:ascii="Symbol" w:hAnsi="Symbol"/>
      </w:rPr>
    </w:lvl>
    <w:lvl w:ilvl="8" w:tplc="9BF6BD08">
      <w:start w:val="1"/>
      <w:numFmt w:val="bullet"/>
      <w:lvlText w:val=""/>
      <w:lvlJc w:val="left"/>
      <w:pPr>
        <w:ind w:left="1080" w:hanging="360"/>
      </w:pPr>
      <w:rPr>
        <w:rFonts w:ascii="Symbol" w:hAnsi="Symbol"/>
      </w:rPr>
    </w:lvl>
  </w:abstractNum>
  <w:abstractNum w:abstractNumId="15" w15:restartNumberingAfterBreak="0">
    <w:nsid w:val="329539E4"/>
    <w:multiLevelType w:val="hybridMultilevel"/>
    <w:tmpl w:val="7A7C6538"/>
    <w:lvl w:ilvl="0" w:tplc="9C82AE3E">
      <w:numFmt w:val="bullet"/>
      <w:lvlText w:val="-"/>
      <w:lvlJc w:val="left"/>
      <w:pPr>
        <w:ind w:left="1080" w:hanging="360"/>
      </w:pPr>
      <w:rPr>
        <w:rFonts w:ascii="Verdana" w:eastAsiaTheme="minorHAnsi" w:hAnsi="Verdana"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3C30FCC"/>
    <w:multiLevelType w:val="hybridMultilevel"/>
    <w:tmpl w:val="5E42A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CD0071"/>
    <w:multiLevelType w:val="hybridMultilevel"/>
    <w:tmpl w:val="2B2CA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E20AF1"/>
    <w:multiLevelType w:val="hybridMultilevel"/>
    <w:tmpl w:val="DAFEF32A"/>
    <w:lvl w:ilvl="0" w:tplc="D43A41E2">
      <w:start w:val="4"/>
      <w:numFmt w:val="bullet"/>
      <w:lvlText w:val="-"/>
      <w:lvlJc w:val="left"/>
      <w:pPr>
        <w:ind w:left="720" w:hanging="360"/>
      </w:pPr>
      <w:rPr>
        <w:rFonts w:ascii="Verdana" w:eastAsiaTheme="minorHAnsi" w:hAnsi="Verdana" w:cs="Calibr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7421B8"/>
    <w:multiLevelType w:val="hybridMultilevel"/>
    <w:tmpl w:val="84088E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113052"/>
    <w:multiLevelType w:val="hybridMultilevel"/>
    <w:tmpl w:val="D722D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F551BA"/>
    <w:multiLevelType w:val="hybridMultilevel"/>
    <w:tmpl w:val="8D14B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CF24618"/>
    <w:multiLevelType w:val="hybridMultilevel"/>
    <w:tmpl w:val="FF10AA02"/>
    <w:lvl w:ilvl="0" w:tplc="127A269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EAC0463"/>
    <w:multiLevelType w:val="hybridMultilevel"/>
    <w:tmpl w:val="F684E50A"/>
    <w:lvl w:ilvl="0" w:tplc="43DCD4EE">
      <w:start w:val="1"/>
      <w:numFmt w:val="decimal"/>
      <w:lvlText w:val="%1."/>
      <w:lvlJc w:val="left"/>
      <w:pPr>
        <w:ind w:left="1020" w:hanging="360"/>
      </w:pPr>
    </w:lvl>
    <w:lvl w:ilvl="1" w:tplc="2D8CD5F8">
      <w:start w:val="1"/>
      <w:numFmt w:val="decimal"/>
      <w:lvlText w:val="%2."/>
      <w:lvlJc w:val="left"/>
      <w:pPr>
        <w:ind w:left="1020" w:hanging="360"/>
      </w:pPr>
    </w:lvl>
    <w:lvl w:ilvl="2" w:tplc="49BAC766">
      <w:start w:val="1"/>
      <w:numFmt w:val="decimal"/>
      <w:lvlText w:val="%3."/>
      <w:lvlJc w:val="left"/>
      <w:pPr>
        <w:ind w:left="1020" w:hanging="360"/>
      </w:pPr>
    </w:lvl>
    <w:lvl w:ilvl="3" w:tplc="15EA1506">
      <w:start w:val="1"/>
      <w:numFmt w:val="decimal"/>
      <w:lvlText w:val="%4."/>
      <w:lvlJc w:val="left"/>
      <w:pPr>
        <w:ind w:left="1020" w:hanging="360"/>
      </w:pPr>
    </w:lvl>
    <w:lvl w:ilvl="4" w:tplc="D0863586">
      <w:start w:val="1"/>
      <w:numFmt w:val="decimal"/>
      <w:lvlText w:val="%5."/>
      <w:lvlJc w:val="left"/>
      <w:pPr>
        <w:ind w:left="1020" w:hanging="360"/>
      </w:pPr>
    </w:lvl>
    <w:lvl w:ilvl="5" w:tplc="CAB058DC">
      <w:start w:val="1"/>
      <w:numFmt w:val="decimal"/>
      <w:lvlText w:val="%6."/>
      <w:lvlJc w:val="left"/>
      <w:pPr>
        <w:ind w:left="1020" w:hanging="360"/>
      </w:pPr>
    </w:lvl>
    <w:lvl w:ilvl="6" w:tplc="66E279F2">
      <w:start w:val="1"/>
      <w:numFmt w:val="decimal"/>
      <w:lvlText w:val="%7."/>
      <w:lvlJc w:val="left"/>
      <w:pPr>
        <w:ind w:left="1020" w:hanging="360"/>
      </w:pPr>
    </w:lvl>
    <w:lvl w:ilvl="7" w:tplc="D2CEE278">
      <w:start w:val="1"/>
      <w:numFmt w:val="decimal"/>
      <w:lvlText w:val="%8."/>
      <w:lvlJc w:val="left"/>
      <w:pPr>
        <w:ind w:left="1020" w:hanging="360"/>
      </w:pPr>
    </w:lvl>
    <w:lvl w:ilvl="8" w:tplc="A334ADE8">
      <w:start w:val="1"/>
      <w:numFmt w:val="decimal"/>
      <w:lvlText w:val="%9."/>
      <w:lvlJc w:val="left"/>
      <w:pPr>
        <w:ind w:left="1020" w:hanging="360"/>
      </w:pPr>
    </w:lvl>
  </w:abstractNum>
  <w:abstractNum w:abstractNumId="24" w15:restartNumberingAfterBreak="0">
    <w:nsid w:val="3FE87637"/>
    <w:multiLevelType w:val="hybridMultilevel"/>
    <w:tmpl w:val="BD14249A"/>
    <w:lvl w:ilvl="0" w:tplc="9312AD64">
      <w:start w:val="1"/>
      <w:numFmt w:val="bullet"/>
      <w:lvlText w:val=""/>
      <w:lvlJc w:val="left"/>
      <w:pPr>
        <w:ind w:left="1080" w:hanging="360"/>
      </w:pPr>
      <w:rPr>
        <w:rFonts w:ascii="Symbol" w:hAnsi="Symbol"/>
      </w:rPr>
    </w:lvl>
    <w:lvl w:ilvl="1" w:tplc="6F0ED630">
      <w:start w:val="1"/>
      <w:numFmt w:val="bullet"/>
      <w:lvlText w:val=""/>
      <w:lvlJc w:val="left"/>
      <w:pPr>
        <w:ind w:left="1080" w:hanging="360"/>
      </w:pPr>
      <w:rPr>
        <w:rFonts w:ascii="Symbol" w:hAnsi="Symbol"/>
      </w:rPr>
    </w:lvl>
    <w:lvl w:ilvl="2" w:tplc="92EA9844">
      <w:start w:val="1"/>
      <w:numFmt w:val="bullet"/>
      <w:lvlText w:val=""/>
      <w:lvlJc w:val="left"/>
      <w:pPr>
        <w:ind w:left="1080" w:hanging="360"/>
      </w:pPr>
      <w:rPr>
        <w:rFonts w:ascii="Symbol" w:hAnsi="Symbol"/>
      </w:rPr>
    </w:lvl>
    <w:lvl w:ilvl="3" w:tplc="D4C07586">
      <w:start w:val="1"/>
      <w:numFmt w:val="bullet"/>
      <w:lvlText w:val=""/>
      <w:lvlJc w:val="left"/>
      <w:pPr>
        <w:ind w:left="1080" w:hanging="360"/>
      </w:pPr>
      <w:rPr>
        <w:rFonts w:ascii="Symbol" w:hAnsi="Symbol"/>
      </w:rPr>
    </w:lvl>
    <w:lvl w:ilvl="4" w:tplc="1FA20F5C">
      <w:start w:val="1"/>
      <w:numFmt w:val="bullet"/>
      <w:lvlText w:val=""/>
      <w:lvlJc w:val="left"/>
      <w:pPr>
        <w:ind w:left="1080" w:hanging="360"/>
      </w:pPr>
      <w:rPr>
        <w:rFonts w:ascii="Symbol" w:hAnsi="Symbol"/>
      </w:rPr>
    </w:lvl>
    <w:lvl w:ilvl="5" w:tplc="A0128138">
      <w:start w:val="1"/>
      <w:numFmt w:val="bullet"/>
      <w:lvlText w:val=""/>
      <w:lvlJc w:val="left"/>
      <w:pPr>
        <w:ind w:left="1080" w:hanging="360"/>
      </w:pPr>
      <w:rPr>
        <w:rFonts w:ascii="Symbol" w:hAnsi="Symbol"/>
      </w:rPr>
    </w:lvl>
    <w:lvl w:ilvl="6" w:tplc="C20E4982">
      <w:start w:val="1"/>
      <w:numFmt w:val="bullet"/>
      <w:lvlText w:val=""/>
      <w:lvlJc w:val="left"/>
      <w:pPr>
        <w:ind w:left="1080" w:hanging="360"/>
      </w:pPr>
      <w:rPr>
        <w:rFonts w:ascii="Symbol" w:hAnsi="Symbol"/>
      </w:rPr>
    </w:lvl>
    <w:lvl w:ilvl="7" w:tplc="77382FF8">
      <w:start w:val="1"/>
      <w:numFmt w:val="bullet"/>
      <w:lvlText w:val=""/>
      <w:lvlJc w:val="left"/>
      <w:pPr>
        <w:ind w:left="1080" w:hanging="360"/>
      </w:pPr>
      <w:rPr>
        <w:rFonts w:ascii="Symbol" w:hAnsi="Symbol"/>
      </w:rPr>
    </w:lvl>
    <w:lvl w:ilvl="8" w:tplc="A006758E">
      <w:start w:val="1"/>
      <w:numFmt w:val="bullet"/>
      <w:lvlText w:val=""/>
      <w:lvlJc w:val="left"/>
      <w:pPr>
        <w:ind w:left="1080" w:hanging="360"/>
      </w:pPr>
      <w:rPr>
        <w:rFonts w:ascii="Symbol" w:hAnsi="Symbol"/>
      </w:rPr>
    </w:lvl>
  </w:abstractNum>
  <w:abstractNum w:abstractNumId="25" w15:restartNumberingAfterBreak="0">
    <w:nsid w:val="444135CD"/>
    <w:multiLevelType w:val="hybridMultilevel"/>
    <w:tmpl w:val="63C04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82610E6"/>
    <w:multiLevelType w:val="hybridMultilevel"/>
    <w:tmpl w:val="0BB8D9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84A7E7D"/>
    <w:multiLevelType w:val="hybridMultilevel"/>
    <w:tmpl w:val="A1DE5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056B44"/>
    <w:multiLevelType w:val="hybridMultilevel"/>
    <w:tmpl w:val="D81AF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6636C8"/>
    <w:multiLevelType w:val="hybridMultilevel"/>
    <w:tmpl w:val="8FCE72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36644F7"/>
    <w:multiLevelType w:val="hybridMultilevel"/>
    <w:tmpl w:val="CF3EFF00"/>
    <w:lvl w:ilvl="0" w:tplc="9C82AE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C55FB4"/>
    <w:multiLevelType w:val="multilevel"/>
    <w:tmpl w:val="88FEE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6721F1"/>
    <w:multiLevelType w:val="hybridMultilevel"/>
    <w:tmpl w:val="A1A0E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6A1F98"/>
    <w:multiLevelType w:val="hybridMultilevel"/>
    <w:tmpl w:val="BB9E3840"/>
    <w:lvl w:ilvl="0" w:tplc="280C9AD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EF6920"/>
    <w:multiLevelType w:val="hybridMultilevel"/>
    <w:tmpl w:val="80C8E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C0462B"/>
    <w:multiLevelType w:val="hybridMultilevel"/>
    <w:tmpl w:val="527843F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69E840B3"/>
    <w:multiLevelType w:val="hybridMultilevel"/>
    <w:tmpl w:val="8D822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2430AE"/>
    <w:multiLevelType w:val="hybridMultilevel"/>
    <w:tmpl w:val="99D8A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1228E8"/>
    <w:multiLevelType w:val="hybridMultilevel"/>
    <w:tmpl w:val="6ADC16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1B8652A"/>
    <w:multiLevelType w:val="hybridMultilevel"/>
    <w:tmpl w:val="79A05C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3619B7"/>
    <w:multiLevelType w:val="hybridMultilevel"/>
    <w:tmpl w:val="49BAD48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4E84BC7"/>
    <w:multiLevelType w:val="multilevel"/>
    <w:tmpl w:val="8C98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1B5830"/>
    <w:multiLevelType w:val="hybridMultilevel"/>
    <w:tmpl w:val="07D4B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7145B2"/>
    <w:multiLevelType w:val="hybridMultilevel"/>
    <w:tmpl w:val="DFC658C2"/>
    <w:lvl w:ilvl="0" w:tplc="5FAA9BFE">
      <w:start w:val="1"/>
      <w:numFmt w:val="bullet"/>
      <w:lvlText w:val=""/>
      <w:lvlJc w:val="left"/>
      <w:pPr>
        <w:ind w:left="1080" w:hanging="360"/>
      </w:pPr>
      <w:rPr>
        <w:rFonts w:ascii="Symbol" w:hAnsi="Symbol"/>
      </w:rPr>
    </w:lvl>
    <w:lvl w:ilvl="1" w:tplc="E30A8E4A">
      <w:start w:val="1"/>
      <w:numFmt w:val="bullet"/>
      <w:lvlText w:val=""/>
      <w:lvlJc w:val="left"/>
      <w:pPr>
        <w:ind w:left="1080" w:hanging="360"/>
      </w:pPr>
      <w:rPr>
        <w:rFonts w:ascii="Symbol" w:hAnsi="Symbol"/>
      </w:rPr>
    </w:lvl>
    <w:lvl w:ilvl="2" w:tplc="59CC81D2">
      <w:start w:val="1"/>
      <w:numFmt w:val="bullet"/>
      <w:lvlText w:val=""/>
      <w:lvlJc w:val="left"/>
      <w:pPr>
        <w:ind w:left="1080" w:hanging="360"/>
      </w:pPr>
      <w:rPr>
        <w:rFonts w:ascii="Symbol" w:hAnsi="Symbol"/>
      </w:rPr>
    </w:lvl>
    <w:lvl w:ilvl="3" w:tplc="F7C4BE2C">
      <w:start w:val="1"/>
      <w:numFmt w:val="bullet"/>
      <w:lvlText w:val=""/>
      <w:lvlJc w:val="left"/>
      <w:pPr>
        <w:ind w:left="1080" w:hanging="360"/>
      </w:pPr>
      <w:rPr>
        <w:rFonts w:ascii="Symbol" w:hAnsi="Symbol"/>
      </w:rPr>
    </w:lvl>
    <w:lvl w:ilvl="4" w:tplc="17EC2B6A">
      <w:start w:val="1"/>
      <w:numFmt w:val="bullet"/>
      <w:lvlText w:val=""/>
      <w:lvlJc w:val="left"/>
      <w:pPr>
        <w:ind w:left="1080" w:hanging="360"/>
      </w:pPr>
      <w:rPr>
        <w:rFonts w:ascii="Symbol" w:hAnsi="Symbol"/>
      </w:rPr>
    </w:lvl>
    <w:lvl w:ilvl="5" w:tplc="FF285EB2">
      <w:start w:val="1"/>
      <w:numFmt w:val="bullet"/>
      <w:lvlText w:val=""/>
      <w:lvlJc w:val="left"/>
      <w:pPr>
        <w:ind w:left="1080" w:hanging="360"/>
      </w:pPr>
      <w:rPr>
        <w:rFonts w:ascii="Symbol" w:hAnsi="Symbol"/>
      </w:rPr>
    </w:lvl>
    <w:lvl w:ilvl="6" w:tplc="61B6DE08">
      <w:start w:val="1"/>
      <w:numFmt w:val="bullet"/>
      <w:lvlText w:val=""/>
      <w:lvlJc w:val="left"/>
      <w:pPr>
        <w:ind w:left="1080" w:hanging="360"/>
      </w:pPr>
      <w:rPr>
        <w:rFonts w:ascii="Symbol" w:hAnsi="Symbol"/>
      </w:rPr>
    </w:lvl>
    <w:lvl w:ilvl="7" w:tplc="74E2893A">
      <w:start w:val="1"/>
      <w:numFmt w:val="bullet"/>
      <w:lvlText w:val=""/>
      <w:lvlJc w:val="left"/>
      <w:pPr>
        <w:ind w:left="1080" w:hanging="360"/>
      </w:pPr>
      <w:rPr>
        <w:rFonts w:ascii="Symbol" w:hAnsi="Symbol"/>
      </w:rPr>
    </w:lvl>
    <w:lvl w:ilvl="8" w:tplc="D73E161A">
      <w:start w:val="1"/>
      <w:numFmt w:val="bullet"/>
      <w:lvlText w:val=""/>
      <w:lvlJc w:val="left"/>
      <w:pPr>
        <w:ind w:left="1080" w:hanging="360"/>
      </w:pPr>
      <w:rPr>
        <w:rFonts w:ascii="Symbol" w:hAnsi="Symbol"/>
      </w:rPr>
    </w:lvl>
  </w:abstractNum>
  <w:abstractNum w:abstractNumId="44" w15:restartNumberingAfterBreak="0">
    <w:nsid w:val="7AD76EF8"/>
    <w:multiLevelType w:val="hybridMultilevel"/>
    <w:tmpl w:val="FFC60820"/>
    <w:lvl w:ilvl="0" w:tplc="9C82AE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F96777"/>
    <w:multiLevelType w:val="hybridMultilevel"/>
    <w:tmpl w:val="F8C437A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B2F1861"/>
    <w:multiLevelType w:val="hybridMultilevel"/>
    <w:tmpl w:val="463499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278165">
    <w:abstractNumId w:val="45"/>
  </w:num>
  <w:num w:numId="2" w16cid:durableId="774981547">
    <w:abstractNumId w:val="33"/>
  </w:num>
  <w:num w:numId="3" w16cid:durableId="1773622743">
    <w:abstractNumId w:val="40"/>
  </w:num>
  <w:num w:numId="4" w16cid:durableId="1428696847">
    <w:abstractNumId w:val="4"/>
  </w:num>
  <w:num w:numId="5" w16cid:durableId="826869869">
    <w:abstractNumId w:val="25"/>
  </w:num>
  <w:num w:numId="6" w16cid:durableId="78136137">
    <w:abstractNumId w:val="2"/>
  </w:num>
  <w:num w:numId="7" w16cid:durableId="1720976117">
    <w:abstractNumId w:val="11"/>
  </w:num>
  <w:num w:numId="8" w16cid:durableId="1247299338">
    <w:abstractNumId w:val="6"/>
  </w:num>
  <w:num w:numId="9" w16cid:durableId="568728954">
    <w:abstractNumId w:val="17"/>
  </w:num>
  <w:num w:numId="10" w16cid:durableId="647711088">
    <w:abstractNumId w:val="42"/>
  </w:num>
  <w:num w:numId="11" w16cid:durableId="1440954893">
    <w:abstractNumId w:val="28"/>
  </w:num>
  <w:num w:numId="12" w16cid:durableId="1766266763">
    <w:abstractNumId w:val="10"/>
  </w:num>
  <w:num w:numId="13" w16cid:durableId="110436416">
    <w:abstractNumId w:val="34"/>
  </w:num>
  <w:num w:numId="14" w16cid:durableId="1870027892">
    <w:abstractNumId w:val="20"/>
  </w:num>
  <w:num w:numId="15" w16cid:durableId="699670136">
    <w:abstractNumId w:val="8"/>
  </w:num>
  <w:num w:numId="16" w16cid:durableId="2121680378">
    <w:abstractNumId w:val="9"/>
  </w:num>
  <w:num w:numId="17" w16cid:durableId="1516731632">
    <w:abstractNumId w:val="21"/>
  </w:num>
  <w:num w:numId="18" w16cid:durableId="1911304359">
    <w:abstractNumId w:val="26"/>
  </w:num>
  <w:num w:numId="19" w16cid:durableId="467741689">
    <w:abstractNumId w:val="32"/>
  </w:num>
  <w:num w:numId="20" w16cid:durableId="1323002569">
    <w:abstractNumId w:val="19"/>
  </w:num>
  <w:num w:numId="21" w16cid:durableId="506485645">
    <w:abstractNumId w:val="5"/>
  </w:num>
  <w:num w:numId="22" w16cid:durableId="397633746">
    <w:abstractNumId w:val="12"/>
  </w:num>
  <w:num w:numId="23" w16cid:durableId="566384222">
    <w:abstractNumId w:val="23"/>
  </w:num>
  <w:num w:numId="24" w16cid:durableId="1901092310">
    <w:abstractNumId w:val="1"/>
  </w:num>
  <w:num w:numId="25" w16cid:durableId="1933274393">
    <w:abstractNumId w:val="16"/>
  </w:num>
  <w:num w:numId="26" w16cid:durableId="243032108">
    <w:abstractNumId w:val="44"/>
  </w:num>
  <w:num w:numId="27" w16cid:durableId="636616913">
    <w:abstractNumId w:val="39"/>
  </w:num>
  <w:num w:numId="28" w16cid:durableId="564680948">
    <w:abstractNumId w:val="27"/>
  </w:num>
  <w:num w:numId="29" w16cid:durableId="595671291">
    <w:abstractNumId w:val="38"/>
  </w:num>
  <w:num w:numId="30" w16cid:durableId="294681407">
    <w:abstractNumId w:val="46"/>
  </w:num>
  <w:num w:numId="31" w16cid:durableId="11037523">
    <w:abstractNumId w:val="13"/>
  </w:num>
  <w:num w:numId="32" w16cid:durableId="1795711592">
    <w:abstractNumId w:val="35"/>
  </w:num>
  <w:num w:numId="33" w16cid:durableId="714161514">
    <w:abstractNumId w:val="15"/>
  </w:num>
  <w:num w:numId="34" w16cid:durableId="421682569">
    <w:abstractNumId w:val="7"/>
  </w:num>
  <w:num w:numId="35" w16cid:durableId="307128954">
    <w:abstractNumId w:val="3"/>
  </w:num>
  <w:num w:numId="36" w16cid:durableId="1661956202">
    <w:abstractNumId w:val="30"/>
  </w:num>
  <w:num w:numId="37" w16cid:durableId="915089416">
    <w:abstractNumId w:val="37"/>
  </w:num>
  <w:num w:numId="38" w16cid:durableId="552079235">
    <w:abstractNumId w:val="0"/>
  </w:num>
  <w:num w:numId="39" w16cid:durableId="1496647074">
    <w:abstractNumId w:val="0"/>
    <w:lvlOverride w:ilvl="1">
      <w:lvl w:ilvl="1">
        <w:numFmt w:val="bullet"/>
        <w:lvlText w:val=""/>
        <w:lvlJc w:val="left"/>
        <w:pPr>
          <w:tabs>
            <w:tab w:val="num" w:pos="1440"/>
          </w:tabs>
          <w:ind w:left="1440" w:hanging="360"/>
        </w:pPr>
        <w:rPr>
          <w:rFonts w:ascii="Symbol" w:hAnsi="Symbol" w:hint="default"/>
          <w:sz w:val="20"/>
        </w:rPr>
      </w:lvl>
    </w:lvlOverride>
  </w:num>
  <w:num w:numId="40" w16cid:durableId="2038508428">
    <w:abstractNumId w:val="0"/>
    <w:lvlOverride w:ilvl="1">
      <w:lvl w:ilvl="1">
        <w:numFmt w:val="bullet"/>
        <w:lvlText w:val=""/>
        <w:lvlJc w:val="left"/>
        <w:pPr>
          <w:tabs>
            <w:tab w:val="num" w:pos="1440"/>
          </w:tabs>
          <w:ind w:left="1440" w:hanging="360"/>
        </w:pPr>
        <w:rPr>
          <w:rFonts w:ascii="Symbol" w:hAnsi="Symbol" w:hint="default"/>
          <w:sz w:val="20"/>
        </w:rPr>
      </w:lvl>
    </w:lvlOverride>
  </w:num>
  <w:num w:numId="41" w16cid:durableId="963998519">
    <w:abstractNumId w:val="14"/>
  </w:num>
  <w:num w:numId="42" w16cid:durableId="420566130">
    <w:abstractNumId w:val="43"/>
  </w:num>
  <w:num w:numId="43" w16cid:durableId="914586519">
    <w:abstractNumId w:val="24"/>
  </w:num>
  <w:num w:numId="44" w16cid:durableId="609432599">
    <w:abstractNumId w:val="22"/>
  </w:num>
  <w:num w:numId="45" w16cid:durableId="597786538">
    <w:abstractNumId w:val="18"/>
  </w:num>
  <w:num w:numId="46" w16cid:durableId="2086683767">
    <w:abstractNumId w:val="41"/>
  </w:num>
  <w:num w:numId="47" w16cid:durableId="2022387645">
    <w:abstractNumId w:val="31"/>
  </w:num>
  <w:num w:numId="48" w16cid:durableId="1618366899">
    <w:abstractNumId w:val="36"/>
  </w:num>
  <w:num w:numId="49" w16cid:durableId="81881140">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0D"/>
    <w:rsid w:val="00001212"/>
    <w:rsid w:val="00001399"/>
    <w:rsid w:val="000019B5"/>
    <w:rsid w:val="00001BE5"/>
    <w:rsid w:val="00001D89"/>
    <w:rsid w:val="000023AC"/>
    <w:rsid w:val="00002474"/>
    <w:rsid w:val="00002A08"/>
    <w:rsid w:val="00002B5E"/>
    <w:rsid w:val="00002C77"/>
    <w:rsid w:val="0000370C"/>
    <w:rsid w:val="00004600"/>
    <w:rsid w:val="00004B37"/>
    <w:rsid w:val="00004F6B"/>
    <w:rsid w:val="000058D3"/>
    <w:rsid w:val="00005DC3"/>
    <w:rsid w:val="0000641D"/>
    <w:rsid w:val="000065ED"/>
    <w:rsid w:val="00006772"/>
    <w:rsid w:val="00006DA4"/>
    <w:rsid w:val="00007A9E"/>
    <w:rsid w:val="000100AE"/>
    <w:rsid w:val="000100BB"/>
    <w:rsid w:val="0001078A"/>
    <w:rsid w:val="00011344"/>
    <w:rsid w:val="00011422"/>
    <w:rsid w:val="00011777"/>
    <w:rsid w:val="000117E1"/>
    <w:rsid w:val="00011EF5"/>
    <w:rsid w:val="000122B6"/>
    <w:rsid w:val="00012495"/>
    <w:rsid w:val="000126BA"/>
    <w:rsid w:val="00012C61"/>
    <w:rsid w:val="00014A4B"/>
    <w:rsid w:val="00014AA4"/>
    <w:rsid w:val="000150FF"/>
    <w:rsid w:val="0001513B"/>
    <w:rsid w:val="000152E0"/>
    <w:rsid w:val="00015F2D"/>
    <w:rsid w:val="000167B3"/>
    <w:rsid w:val="00016AA5"/>
    <w:rsid w:val="000171D7"/>
    <w:rsid w:val="00020402"/>
    <w:rsid w:val="000206F8"/>
    <w:rsid w:val="0002108F"/>
    <w:rsid w:val="00021797"/>
    <w:rsid w:val="00022AB2"/>
    <w:rsid w:val="000235EE"/>
    <w:rsid w:val="0002367A"/>
    <w:rsid w:val="0002367E"/>
    <w:rsid w:val="00023C00"/>
    <w:rsid w:val="00024B43"/>
    <w:rsid w:val="00024BA4"/>
    <w:rsid w:val="00025194"/>
    <w:rsid w:val="000254FE"/>
    <w:rsid w:val="0002591A"/>
    <w:rsid w:val="00025D2D"/>
    <w:rsid w:val="00026E8A"/>
    <w:rsid w:val="000272DC"/>
    <w:rsid w:val="000277CC"/>
    <w:rsid w:val="00027A88"/>
    <w:rsid w:val="00030D4F"/>
    <w:rsid w:val="000313B4"/>
    <w:rsid w:val="000313C8"/>
    <w:rsid w:val="0003169F"/>
    <w:rsid w:val="000323F0"/>
    <w:rsid w:val="000327D1"/>
    <w:rsid w:val="00032D0E"/>
    <w:rsid w:val="0003375D"/>
    <w:rsid w:val="00034132"/>
    <w:rsid w:val="000344DB"/>
    <w:rsid w:val="00034D36"/>
    <w:rsid w:val="00034E1B"/>
    <w:rsid w:val="00034E26"/>
    <w:rsid w:val="00035C50"/>
    <w:rsid w:val="00036882"/>
    <w:rsid w:val="000375AF"/>
    <w:rsid w:val="00037802"/>
    <w:rsid w:val="000378A5"/>
    <w:rsid w:val="00037C19"/>
    <w:rsid w:val="00037F9E"/>
    <w:rsid w:val="00040160"/>
    <w:rsid w:val="00040171"/>
    <w:rsid w:val="000408C9"/>
    <w:rsid w:val="00041954"/>
    <w:rsid w:val="0004222B"/>
    <w:rsid w:val="00042866"/>
    <w:rsid w:val="00042E4D"/>
    <w:rsid w:val="00042F6F"/>
    <w:rsid w:val="00043570"/>
    <w:rsid w:val="000438C5"/>
    <w:rsid w:val="000445E3"/>
    <w:rsid w:val="000449B8"/>
    <w:rsid w:val="0004537C"/>
    <w:rsid w:val="0004565B"/>
    <w:rsid w:val="00046387"/>
    <w:rsid w:val="00046419"/>
    <w:rsid w:val="00046F58"/>
    <w:rsid w:val="000470CB"/>
    <w:rsid w:val="00047396"/>
    <w:rsid w:val="000478D5"/>
    <w:rsid w:val="00050701"/>
    <w:rsid w:val="000515F1"/>
    <w:rsid w:val="00051C1C"/>
    <w:rsid w:val="000527AD"/>
    <w:rsid w:val="00052E53"/>
    <w:rsid w:val="00052EA9"/>
    <w:rsid w:val="00053278"/>
    <w:rsid w:val="000537FB"/>
    <w:rsid w:val="00053D79"/>
    <w:rsid w:val="00054270"/>
    <w:rsid w:val="000542FC"/>
    <w:rsid w:val="00054CE4"/>
    <w:rsid w:val="00056922"/>
    <w:rsid w:val="00056F32"/>
    <w:rsid w:val="0005760F"/>
    <w:rsid w:val="00057899"/>
    <w:rsid w:val="00057BB4"/>
    <w:rsid w:val="00057E27"/>
    <w:rsid w:val="000606B1"/>
    <w:rsid w:val="000613DE"/>
    <w:rsid w:val="000614EE"/>
    <w:rsid w:val="000621A1"/>
    <w:rsid w:val="00062577"/>
    <w:rsid w:val="0006347C"/>
    <w:rsid w:val="000635E6"/>
    <w:rsid w:val="00063B08"/>
    <w:rsid w:val="0006607A"/>
    <w:rsid w:val="00066C90"/>
    <w:rsid w:val="0006757E"/>
    <w:rsid w:val="000676F6"/>
    <w:rsid w:val="00067E4D"/>
    <w:rsid w:val="00071699"/>
    <w:rsid w:val="000716DE"/>
    <w:rsid w:val="00071971"/>
    <w:rsid w:val="000721C0"/>
    <w:rsid w:val="0007376B"/>
    <w:rsid w:val="000743B6"/>
    <w:rsid w:val="000757CE"/>
    <w:rsid w:val="00075C86"/>
    <w:rsid w:val="00076A77"/>
    <w:rsid w:val="00076B58"/>
    <w:rsid w:val="000771B1"/>
    <w:rsid w:val="000804E2"/>
    <w:rsid w:val="00081919"/>
    <w:rsid w:val="00081B63"/>
    <w:rsid w:val="00082552"/>
    <w:rsid w:val="00082956"/>
    <w:rsid w:val="00082B45"/>
    <w:rsid w:val="00082EF6"/>
    <w:rsid w:val="000837F3"/>
    <w:rsid w:val="00084655"/>
    <w:rsid w:val="0008469F"/>
    <w:rsid w:val="00084963"/>
    <w:rsid w:val="00084B59"/>
    <w:rsid w:val="00085B70"/>
    <w:rsid w:val="000866F5"/>
    <w:rsid w:val="00086EDF"/>
    <w:rsid w:val="000877F5"/>
    <w:rsid w:val="00087A23"/>
    <w:rsid w:val="00087B06"/>
    <w:rsid w:val="000900AC"/>
    <w:rsid w:val="000902C9"/>
    <w:rsid w:val="0009102F"/>
    <w:rsid w:val="0009104B"/>
    <w:rsid w:val="000918F8"/>
    <w:rsid w:val="0009206F"/>
    <w:rsid w:val="00092DAB"/>
    <w:rsid w:val="00092EBB"/>
    <w:rsid w:val="00093A21"/>
    <w:rsid w:val="00093B50"/>
    <w:rsid w:val="00093F7E"/>
    <w:rsid w:val="00093F84"/>
    <w:rsid w:val="00094212"/>
    <w:rsid w:val="0009422F"/>
    <w:rsid w:val="0009521F"/>
    <w:rsid w:val="000954F0"/>
    <w:rsid w:val="0009595E"/>
    <w:rsid w:val="00095BC5"/>
    <w:rsid w:val="000973AE"/>
    <w:rsid w:val="00097491"/>
    <w:rsid w:val="00097DDB"/>
    <w:rsid w:val="00097F00"/>
    <w:rsid w:val="000A0637"/>
    <w:rsid w:val="000A09D2"/>
    <w:rsid w:val="000A0FA3"/>
    <w:rsid w:val="000A1D6C"/>
    <w:rsid w:val="000A1DDD"/>
    <w:rsid w:val="000A2B76"/>
    <w:rsid w:val="000A36ED"/>
    <w:rsid w:val="000A3D69"/>
    <w:rsid w:val="000A411D"/>
    <w:rsid w:val="000A46F5"/>
    <w:rsid w:val="000A5245"/>
    <w:rsid w:val="000A53E9"/>
    <w:rsid w:val="000A577E"/>
    <w:rsid w:val="000A5C42"/>
    <w:rsid w:val="000A5CD4"/>
    <w:rsid w:val="000A6B8A"/>
    <w:rsid w:val="000A7581"/>
    <w:rsid w:val="000A7C0A"/>
    <w:rsid w:val="000B0900"/>
    <w:rsid w:val="000B1235"/>
    <w:rsid w:val="000B1D47"/>
    <w:rsid w:val="000B1F44"/>
    <w:rsid w:val="000B23BC"/>
    <w:rsid w:val="000B3B33"/>
    <w:rsid w:val="000B3FD7"/>
    <w:rsid w:val="000B4682"/>
    <w:rsid w:val="000B5000"/>
    <w:rsid w:val="000B5D64"/>
    <w:rsid w:val="000B7BB0"/>
    <w:rsid w:val="000C029A"/>
    <w:rsid w:val="000C0467"/>
    <w:rsid w:val="000C1009"/>
    <w:rsid w:val="000C1E5E"/>
    <w:rsid w:val="000C2386"/>
    <w:rsid w:val="000C2BD1"/>
    <w:rsid w:val="000C38CF"/>
    <w:rsid w:val="000C393C"/>
    <w:rsid w:val="000C5427"/>
    <w:rsid w:val="000C5540"/>
    <w:rsid w:val="000C56B3"/>
    <w:rsid w:val="000C59C5"/>
    <w:rsid w:val="000C5B20"/>
    <w:rsid w:val="000C77FC"/>
    <w:rsid w:val="000C7AFB"/>
    <w:rsid w:val="000D0878"/>
    <w:rsid w:val="000D1620"/>
    <w:rsid w:val="000D1809"/>
    <w:rsid w:val="000D1D14"/>
    <w:rsid w:val="000D3080"/>
    <w:rsid w:val="000D3284"/>
    <w:rsid w:val="000D37ED"/>
    <w:rsid w:val="000D42F8"/>
    <w:rsid w:val="000D4756"/>
    <w:rsid w:val="000D4AE1"/>
    <w:rsid w:val="000D51D4"/>
    <w:rsid w:val="000D5912"/>
    <w:rsid w:val="000D5C68"/>
    <w:rsid w:val="000D5E94"/>
    <w:rsid w:val="000D6DA4"/>
    <w:rsid w:val="000D6F6B"/>
    <w:rsid w:val="000E06E6"/>
    <w:rsid w:val="000E0C61"/>
    <w:rsid w:val="000E10DC"/>
    <w:rsid w:val="000E17A7"/>
    <w:rsid w:val="000E19A4"/>
    <w:rsid w:val="000E1CF1"/>
    <w:rsid w:val="000E203E"/>
    <w:rsid w:val="000E21D0"/>
    <w:rsid w:val="000E3006"/>
    <w:rsid w:val="000E3B4E"/>
    <w:rsid w:val="000E4E75"/>
    <w:rsid w:val="000E4ED4"/>
    <w:rsid w:val="000E5413"/>
    <w:rsid w:val="000E652D"/>
    <w:rsid w:val="000E674F"/>
    <w:rsid w:val="000E7009"/>
    <w:rsid w:val="000E7557"/>
    <w:rsid w:val="000E7D4F"/>
    <w:rsid w:val="000F0235"/>
    <w:rsid w:val="000F06DD"/>
    <w:rsid w:val="000F072A"/>
    <w:rsid w:val="000F0E46"/>
    <w:rsid w:val="000F1664"/>
    <w:rsid w:val="000F1E33"/>
    <w:rsid w:val="000F24A6"/>
    <w:rsid w:val="000F2AD2"/>
    <w:rsid w:val="000F2BEB"/>
    <w:rsid w:val="000F2D37"/>
    <w:rsid w:val="000F2DB9"/>
    <w:rsid w:val="000F2F0D"/>
    <w:rsid w:val="000F3926"/>
    <w:rsid w:val="000F4517"/>
    <w:rsid w:val="000F48DD"/>
    <w:rsid w:val="000F4F77"/>
    <w:rsid w:val="000F50CE"/>
    <w:rsid w:val="000F5B57"/>
    <w:rsid w:val="000F5BCB"/>
    <w:rsid w:val="000F5E55"/>
    <w:rsid w:val="000F62C4"/>
    <w:rsid w:val="000F6D5F"/>
    <w:rsid w:val="000F75BE"/>
    <w:rsid w:val="000F7BE5"/>
    <w:rsid w:val="00100126"/>
    <w:rsid w:val="00100402"/>
    <w:rsid w:val="001017CF"/>
    <w:rsid w:val="00101C43"/>
    <w:rsid w:val="00102331"/>
    <w:rsid w:val="00102B60"/>
    <w:rsid w:val="0010319E"/>
    <w:rsid w:val="0010346D"/>
    <w:rsid w:val="00103667"/>
    <w:rsid w:val="00103917"/>
    <w:rsid w:val="00103D53"/>
    <w:rsid w:val="0010428C"/>
    <w:rsid w:val="00104685"/>
    <w:rsid w:val="00104DC3"/>
    <w:rsid w:val="0010576D"/>
    <w:rsid w:val="00105F4E"/>
    <w:rsid w:val="001060DE"/>
    <w:rsid w:val="00107F16"/>
    <w:rsid w:val="00110443"/>
    <w:rsid w:val="00110614"/>
    <w:rsid w:val="00110694"/>
    <w:rsid w:val="00111809"/>
    <w:rsid w:val="00111CE9"/>
    <w:rsid w:val="001125B6"/>
    <w:rsid w:val="001136A8"/>
    <w:rsid w:val="001139CA"/>
    <w:rsid w:val="00113B60"/>
    <w:rsid w:val="00113BDE"/>
    <w:rsid w:val="00113E85"/>
    <w:rsid w:val="00114265"/>
    <w:rsid w:val="00115DB1"/>
    <w:rsid w:val="00116B81"/>
    <w:rsid w:val="00117702"/>
    <w:rsid w:val="0011773D"/>
    <w:rsid w:val="0012045F"/>
    <w:rsid w:val="00120C4C"/>
    <w:rsid w:val="001210D6"/>
    <w:rsid w:val="001214A0"/>
    <w:rsid w:val="00122999"/>
    <w:rsid w:val="001230FC"/>
    <w:rsid w:val="001265EA"/>
    <w:rsid w:val="001268B2"/>
    <w:rsid w:val="00127A3D"/>
    <w:rsid w:val="00127F74"/>
    <w:rsid w:val="001303A0"/>
    <w:rsid w:val="001307AB"/>
    <w:rsid w:val="0013103C"/>
    <w:rsid w:val="00131828"/>
    <w:rsid w:val="00132541"/>
    <w:rsid w:val="00132619"/>
    <w:rsid w:val="00132B99"/>
    <w:rsid w:val="0013300C"/>
    <w:rsid w:val="00134600"/>
    <w:rsid w:val="001354CD"/>
    <w:rsid w:val="0013622F"/>
    <w:rsid w:val="0013677B"/>
    <w:rsid w:val="00137A72"/>
    <w:rsid w:val="00137B8C"/>
    <w:rsid w:val="00140513"/>
    <w:rsid w:val="00141FE1"/>
    <w:rsid w:val="00142492"/>
    <w:rsid w:val="00143F50"/>
    <w:rsid w:val="001445F4"/>
    <w:rsid w:val="00146387"/>
    <w:rsid w:val="0014643D"/>
    <w:rsid w:val="00146602"/>
    <w:rsid w:val="00146849"/>
    <w:rsid w:val="001469DA"/>
    <w:rsid w:val="001470CC"/>
    <w:rsid w:val="0014719F"/>
    <w:rsid w:val="00147762"/>
    <w:rsid w:val="00147F0C"/>
    <w:rsid w:val="00150B9F"/>
    <w:rsid w:val="0015243C"/>
    <w:rsid w:val="00152B6E"/>
    <w:rsid w:val="00152FA6"/>
    <w:rsid w:val="00153070"/>
    <w:rsid w:val="001534C9"/>
    <w:rsid w:val="00153CDF"/>
    <w:rsid w:val="00154F10"/>
    <w:rsid w:val="00155B3A"/>
    <w:rsid w:val="00155BB2"/>
    <w:rsid w:val="0015657F"/>
    <w:rsid w:val="001565B2"/>
    <w:rsid w:val="0015691D"/>
    <w:rsid w:val="00156C87"/>
    <w:rsid w:val="00157084"/>
    <w:rsid w:val="001601B0"/>
    <w:rsid w:val="001603F6"/>
    <w:rsid w:val="001607DD"/>
    <w:rsid w:val="00160E30"/>
    <w:rsid w:val="001614DF"/>
    <w:rsid w:val="00161CDE"/>
    <w:rsid w:val="00161DEA"/>
    <w:rsid w:val="00162250"/>
    <w:rsid w:val="001628F4"/>
    <w:rsid w:val="00162C40"/>
    <w:rsid w:val="00162DBB"/>
    <w:rsid w:val="00162FBC"/>
    <w:rsid w:val="00163451"/>
    <w:rsid w:val="00163E01"/>
    <w:rsid w:val="001648CF"/>
    <w:rsid w:val="00164A5B"/>
    <w:rsid w:val="00164B02"/>
    <w:rsid w:val="001652D1"/>
    <w:rsid w:val="00165551"/>
    <w:rsid w:val="0016567D"/>
    <w:rsid w:val="00166931"/>
    <w:rsid w:val="001706A8"/>
    <w:rsid w:val="00171EB9"/>
    <w:rsid w:val="0017206B"/>
    <w:rsid w:val="00172B05"/>
    <w:rsid w:val="0017396E"/>
    <w:rsid w:val="00174B83"/>
    <w:rsid w:val="001765D8"/>
    <w:rsid w:val="0017693D"/>
    <w:rsid w:val="001772F8"/>
    <w:rsid w:val="001773E2"/>
    <w:rsid w:val="001774C5"/>
    <w:rsid w:val="00180B96"/>
    <w:rsid w:val="00180D57"/>
    <w:rsid w:val="00180EC4"/>
    <w:rsid w:val="001810E1"/>
    <w:rsid w:val="001817EB"/>
    <w:rsid w:val="0018182A"/>
    <w:rsid w:val="00182591"/>
    <w:rsid w:val="001827B8"/>
    <w:rsid w:val="0018329D"/>
    <w:rsid w:val="0018435B"/>
    <w:rsid w:val="00184617"/>
    <w:rsid w:val="0018492A"/>
    <w:rsid w:val="00184CFC"/>
    <w:rsid w:val="00184E11"/>
    <w:rsid w:val="00184EDD"/>
    <w:rsid w:val="00185273"/>
    <w:rsid w:val="0018542B"/>
    <w:rsid w:val="00185B99"/>
    <w:rsid w:val="001861CE"/>
    <w:rsid w:val="001862DA"/>
    <w:rsid w:val="00186EC4"/>
    <w:rsid w:val="00187F97"/>
    <w:rsid w:val="00190B9C"/>
    <w:rsid w:val="00190BB6"/>
    <w:rsid w:val="0019169A"/>
    <w:rsid w:val="0019175F"/>
    <w:rsid w:val="001919D9"/>
    <w:rsid w:val="00191B06"/>
    <w:rsid w:val="0019203B"/>
    <w:rsid w:val="00192AC2"/>
    <w:rsid w:val="0019318D"/>
    <w:rsid w:val="001939D8"/>
    <w:rsid w:val="001940C8"/>
    <w:rsid w:val="00194279"/>
    <w:rsid w:val="001948B7"/>
    <w:rsid w:val="00194CAF"/>
    <w:rsid w:val="00195471"/>
    <w:rsid w:val="001960EF"/>
    <w:rsid w:val="00196DCB"/>
    <w:rsid w:val="001A0287"/>
    <w:rsid w:val="001A056D"/>
    <w:rsid w:val="001A0913"/>
    <w:rsid w:val="001A0C62"/>
    <w:rsid w:val="001A0FFD"/>
    <w:rsid w:val="001A13A8"/>
    <w:rsid w:val="001A1FCC"/>
    <w:rsid w:val="001A2093"/>
    <w:rsid w:val="001A21DD"/>
    <w:rsid w:val="001A2708"/>
    <w:rsid w:val="001A2AD1"/>
    <w:rsid w:val="001A2CCA"/>
    <w:rsid w:val="001A39C0"/>
    <w:rsid w:val="001A3F50"/>
    <w:rsid w:val="001A40A6"/>
    <w:rsid w:val="001A4664"/>
    <w:rsid w:val="001A4F2B"/>
    <w:rsid w:val="001A5001"/>
    <w:rsid w:val="001A625F"/>
    <w:rsid w:val="001A64A5"/>
    <w:rsid w:val="001A6BFA"/>
    <w:rsid w:val="001A7931"/>
    <w:rsid w:val="001A79E9"/>
    <w:rsid w:val="001A7BB4"/>
    <w:rsid w:val="001B0766"/>
    <w:rsid w:val="001B2395"/>
    <w:rsid w:val="001B2630"/>
    <w:rsid w:val="001B2648"/>
    <w:rsid w:val="001B267D"/>
    <w:rsid w:val="001B29C3"/>
    <w:rsid w:val="001B3063"/>
    <w:rsid w:val="001B3172"/>
    <w:rsid w:val="001B323C"/>
    <w:rsid w:val="001B357D"/>
    <w:rsid w:val="001B4A6E"/>
    <w:rsid w:val="001B51A9"/>
    <w:rsid w:val="001B5E33"/>
    <w:rsid w:val="001B60C0"/>
    <w:rsid w:val="001B6C19"/>
    <w:rsid w:val="001B6F56"/>
    <w:rsid w:val="001B7AA3"/>
    <w:rsid w:val="001B7E42"/>
    <w:rsid w:val="001C0311"/>
    <w:rsid w:val="001C0841"/>
    <w:rsid w:val="001C0E66"/>
    <w:rsid w:val="001C1513"/>
    <w:rsid w:val="001C322E"/>
    <w:rsid w:val="001C370C"/>
    <w:rsid w:val="001C37F9"/>
    <w:rsid w:val="001C64A9"/>
    <w:rsid w:val="001C733E"/>
    <w:rsid w:val="001D02C2"/>
    <w:rsid w:val="001D0BE7"/>
    <w:rsid w:val="001D1307"/>
    <w:rsid w:val="001D1C45"/>
    <w:rsid w:val="001D1DEE"/>
    <w:rsid w:val="001D1F2B"/>
    <w:rsid w:val="001D2372"/>
    <w:rsid w:val="001D2A11"/>
    <w:rsid w:val="001D2A91"/>
    <w:rsid w:val="001D3952"/>
    <w:rsid w:val="001D4698"/>
    <w:rsid w:val="001D4D5A"/>
    <w:rsid w:val="001D621D"/>
    <w:rsid w:val="001D6953"/>
    <w:rsid w:val="001D76C4"/>
    <w:rsid w:val="001D774E"/>
    <w:rsid w:val="001D7ACC"/>
    <w:rsid w:val="001D7D59"/>
    <w:rsid w:val="001E0292"/>
    <w:rsid w:val="001E1073"/>
    <w:rsid w:val="001E109E"/>
    <w:rsid w:val="001E1857"/>
    <w:rsid w:val="001E2AEC"/>
    <w:rsid w:val="001E2D72"/>
    <w:rsid w:val="001E443C"/>
    <w:rsid w:val="001E445A"/>
    <w:rsid w:val="001E4D0E"/>
    <w:rsid w:val="001E534F"/>
    <w:rsid w:val="001E5FC0"/>
    <w:rsid w:val="001E7169"/>
    <w:rsid w:val="001F091E"/>
    <w:rsid w:val="001F2192"/>
    <w:rsid w:val="001F26C1"/>
    <w:rsid w:val="001F2931"/>
    <w:rsid w:val="001F29E0"/>
    <w:rsid w:val="001F2A11"/>
    <w:rsid w:val="001F37B4"/>
    <w:rsid w:val="001F39F7"/>
    <w:rsid w:val="001F419E"/>
    <w:rsid w:val="001F47C6"/>
    <w:rsid w:val="001F491F"/>
    <w:rsid w:val="001F5B2A"/>
    <w:rsid w:val="001F7D2D"/>
    <w:rsid w:val="00200058"/>
    <w:rsid w:val="00200426"/>
    <w:rsid w:val="002006CB"/>
    <w:rsid w:val="002008B6"/>
    <w:rsid w:val="00203DC0"/>
    <w:rsid w:val="00203E5A"/>
    <w:rsid w:val="002052E7"/>
    <w:rsid w:val="002055BB"/>
    <w:rsid w:val="0020571F"/>
    <w:rsid w:val="00205B75"/>
    <w:rsid w:val="00205D4B"/>
    <w:rsid w:val="00205D6B"/>
    <w:rsid w:val="002068D1"/>
    <w:rsid w:val="00206923"/>
    <w:rsid w:val="00207029"/>
    <w:rsid w:val="00207061"/>
    <w:rsid w:val="002102EA"/>
    <w:rsid w:val="002104FD"/>
    <w:rsid w:val="002114EB"/>
    <w:rsid w:val="00211505"/>
    <w:rsid w:val="00211F2F"/>
    <w:rsid w:val="00212375"/>
    <w:rsid w:val="0021327D"/>
    <w:rsid w:val="00213CEA"/>
    <w:rsid w:val="00214773"/>
    <w:rsid w:val="00214F6A"/>
    <w:rsid w:val="002150C8"/>
    <w:rsid w:val="00215BC9"/>
    <w:rsid w:val="00216906"/>
    <w:rsid w:val="00217322"/>
    <w:rsid w:val="002173C7"/>
    <w:rsid w:val="00217CBB"/>
    <w:rsid w:val="002200D6"/>
    <w:rsid w:val="002208C8"/>
    <w:rsid w:val="00220CE7"/>
    <w:rsid w:val="00220F7A"/>
    <w:rsid w:val="002212A6"/>
    <w:rsid w:val="00221EEC"/>
    <w:rsid w:val="00222825"/>
    <w:rsid w:val="0022298E"/>
    <w:rsid w:val="00223026"/>
    <w:rsid w:val="00223827"/>
    <w:rsid w:val="002243D9"/>
    <w:rsid w:val="002244A9"/>
    <w:rsid w:val="00224ADC"/>
    <w:rsid w:val="00224B25"/>
    <w:rsid w:val="00224FD3"/>
    <w:rsid w:val="00224FEF"/>
    <w:rsid w:val="00226129"/>
    <w:rsid w:val="00226339"/>
    <w:rsid w:val="002266D1"/>
    <w:rsid w:val="00227132"/>
    <w:rsid w:val="002274EB"/>
    <w:rsid w:val="00227919"/>
    <w:rsid w:val="0022792B"/>
    <w:rsid w:val="00230176"/>
    <w:rsid w:val="00230671"/>
    <w:rsid w:val="00230FE5"/>
    <w:rsid w:val="00231623"/>
    <w:rsid w:val="00231977"/>
    <w:rsid w:val="00231ADC"/>
    <w:rsid w:val="00232189"/>
    <w:rsid w:val="002333CC"/>
    <w:rsid w:val="0023387A"/>
    <w:rsid w:val="00234E6A"/>
    <w:rsid w:val="00235B4E"/>
    <w:rsid w:val="002376DB"/>
    <w:rsid w:val="00237B77"/>
    <w:rsid w:val="00237F3B"/>
    <w:rsid w:val="00240231"/>
    <w:rsid w:val="00241455"/>
    <w:rsid w:val="0024201E"/>
    <w:rsid w:val="00243AD3"/>
    <w:rsid w:val="002444B6"/>
    <w:rsid w:val="002449BD"/>
    <w:rsid w:val="0024541A"/>
    <w:rsid w:val="00245CEA"/>
    <w:rsid w:val="00246010"/>
    <w:rsid w:val="00246837"/>
    <w:rsid w:val="00247349"/>
    <w:rsid w:val="00250152"/>
    <w:rsid w:val="00250A0D"/>
    <w:rsid w:val="0025109E"/>
    <w:rsid w:val="0025112E"/>
    <w:rsid w:val="00251B65"/>
    <w:rsid w:val="00252ACF"/>
    <w:rsid w:val="00252C7A"/>
    <w:rsid w:val="00253DC0"/>
    <w:rsid w:val="0025401F"/>
    <w:rsid w:val="00254D5E"/>
    <w:rsid w:val="002551E6"/>
    <w:rsid w:val="0025534C"/>
    <w:rsid w:val="0025541A"/>
    <w:rsid w:val="00255DD4"/>
    <w:rsid w:val="00255F55"/>
    <w:rsid w:val="00256782"/>
    <w:rsid w:val="0025684E"/>
    <w:rsid w:val="00256F0C"/>
    <w:rsid w:val="0026020B"/>
    <w:rsid w:val="00260680"/>
    <w:rsid w:val="00260FA8"/>
    <w:rsid w:val="0026147B"/>
    <w:rsid w:val="00261D8A"/>
    <w:rsid w:val="00261DB2"/>
    <w:rsid w:val="00262521"/>
    <w:rsid w:val="00262A06"/>
    <w:rsid w:val="00262DD3"/>
    <w:rsid w:val="0026304C"/>
    <w:rsid w:val="002638E3"/>
    <w:rsid w:val="00263E33"/>
    <w:rsid w:val="00265C78"/>
    <w:rsid w:val="002660A7"/>
    <w:rsid w:val="00266B43"/>
    <w:rsid w:val="00266DEF"/>
    <w:rsid w:val="00266F1C"/>
    <w:rsid w:val="002671C8"/>
    <w:rsid w:val="0026768F"/>
    <w:rsid w:val="00270149"/>
    <w:rsid w:val="0027177B"/>
    <w:rsid w:val="00272C84"/>
    <w:rsid w:val="00274347"/>
    <w:rsid w:val="00274481"/>
    <w:rsid w:val="00274511"/>
    <w:rsid w:val="00274B04"/>
    <w:rsid w:val="002773B6"/>
    <w:rsid w:val="0028079D"/>
    <w:rsid w:val="00281151"/>
    <w:rsid w:val="002817FB"/>
    <w:rsid w:val="0028191A"/>
    <w:rsid w:val="00281CE3"/>
    <w:rsid w:val="00282C2D"/>
    <w:rsid w:val="002832FF"/>
    <w:rsid w:val="002839C6"/>
    <w:rsid w:val="00283F7F"/>
    <w:rsid w:val="0028405F"/>
    <w:rsid w:val="00284D6D"/>
    <w:rsid w:val="00285E79"/>
    <w:rsid w:val="002866D9"/>
    <w:rsid w:val="002867A8"/>
    <w:rsid w:val="002868C5"/>
    <w:rsid w:val="00286DEC"/>
    <w:rsid w:val="00286F69"/>
    <w:rsid w:val="00287615"/>
    <w:rsid w:val="002879AC"/>
    <w:rsid w:val="00290188"/>
    <w:rsid w:val="002905EA"/>
    <w:rsid w:val="00290960"/>
    <w:rsid w:val="00290C94"/>
    <w:rsid w:val="00290DE3"/>
    <w:rsid w:val="00291ED3"/>
    <w:rsid w:val="00292974"/>
    <w:rsid w:val="00293538"/>
    <w:rsid w:val="0029375C"/>
    <w:rsid w:val="00293AC0"/>
    <w:rsid w:val="00293D1D"/>
    <w:rsid w:val="00294A48"/>
    <w:rsid w:val="002959E9"/>
    <w:rsid w:val="00295C9D"/>
    <w:rsid w:val="00295D95"/>
    <w:rsid w:val="00296A96"/>
    <w:rsid w:val="00296CB4"/>
    <w:rsid w:val="00296CC7"/>
    <w:rsid w:val="00296DC5"/>
    <w:rsid w:val="00297384"/>
    <w:rsid w:val="00297409"/>
    <w:rsid w:val="0029799C"/>
    <w:rsid w:val="00297BEC"/>
    <w:rsid w:val="002A0880"/>
    <w:rsid w:val="002A0D7D"/>
    <w:rsid w:val="002A0E66"/>
    <w:rsid w:val="002A2058"/>
    <w:rsid w:val="002A325E"/>
    <w:rsid w:val="002A3780"/>
    <w:rsid w:val="002A3989"/>
    <w:rsid w:val="002A3E5A"/>
    <w:rsid w:val="002A4250"/>
    <w:rsid w:val="002A4844"/>
    <w:rsid w:val="002A5F02"/>
    <w:rsid w:val="002A65B4"/>
    <w:rsid w:val="002A7695"/>
    <w:rsid w:val="002A7D5B"/>
    <w:rsid w:val="002A7D9B"/>
    <w:rsid w:val="002A7ECE"/>
    <w:rsid w:val="002B0263"/>
    <w:rsid w:val="002B05EA"/>
    <w:rsid w:val="002B0DE4"/>
    <w:rsid w:val="002B12FA"/>
    <w:rsid w:val="002B181D"/>
    <w:rsid w:val="002B1917"/>
    <w:rsid w:val="002B27CC"/>
    <w:rsid w:val="002B2B99"/>
    <w:rsid w:val="002B2C2D"/>
    <w:rsid w:val="002B2E62"/>
    <w:rsid w:val="002B2EB6"/>
    <w:rsid w:val="002B35FA"/>
    <w:rsid w:val="002B3C23"/>
    <w:rsid w:val="002B3FEC"/>
    <w:rsid w:val="002B44A4"/>
    <w:rsid w:val="002B4646"/>
    <w:rsid w:val="002B4F1C"/>
    <w:rsid w:val="002B53CE"/>
    <w:rsid w:val="002B57AE"/>
    <w:rsid w:val="002B5F52"/>
    <w:rsid w:val="002B6116"/>
    <w:rsid w:val="002B6724"/>
    <w:rsid w:val="002B72D5"/>
    <w:rsid w:val="002B7444"/>
    <w:rsid w:val="002B75EE"/>
    <w:rsid w:val="002B79D3"/>
    <w:rsid w:val="002B7FA5"/>
    <w:rsid w:val="002C0C04"/>
    <w:rsid w:val="002C17EF"/>
    <w:rsid w:val="002C2053"/>
    <w:rsid w:val="002C29F5"/>
    <w:rsid w:val="002C363F"/>
    <w:rsid w:val="002C3CC7"/>
    <w:rsid w:val="002C4074"/>
    <w:rsid w:val="002C50B5"/>
    <w:rsid w:val="002C57D2"/>
    <w:rsid w:val="002C6AC3"/>
    <w:rsid w:val="002C744E"/>
    <w:rsid w:val="002C7500"/>
    <w:rsid w:val="002C7581"/>
    <w:rsid w:val="002C784F"/>
    <w:rsid w:val="002C7C5A"/>
    <w:rsid w:val="002D1C25"/>
    <w:rsid w:val="002D1C77"/>
    <w:rsid w:val="002D1E8A"/>
    <w:rsid w:val="002D21CB"/>
    <w:rsid w:val="002D22AE"/>
    <w:rsid w:val="002D2644"/>
    <w:rsid w:val="002D471F"/>
    <w:rsid w:val="002D49C8"/>
    <w:rsid w:val="002D591A"/>
    <w:rsid w:val="002D5D11"/>
    <w:rsid w:val="002D6274"/>
    <w:rsid w:val="002D640D"/>
    <w:rsid w:val="002D64F9"/>
    <w:rsid w:val="002D691B"/>
    <w:rsid w:val="002D70EF"/>
    <w:rsid w:val="002D745D"/>
    <w:rsid w:val="002D753E"/>
    <w:rsid w:val="002D76AD"/>
    <w:rsid w:val="002D7C9C"/>
    <w:rsid w:val="002E0B7A"/>
    <w:rsid w:val="002E14ED"/>
    <w:rsid w:val="002E158B"/>
    <w:rsid w:val="002E1797"/>
    <w:rsid w:val="002E1B9B"/>
    <w:rsid w:val="002E2416"/>
    <w:rsid w:val="002E2B8E"/>
    <w:rsid w:val="002E303E"/>
    <w:rsid w:val="002E3C52"/>
    <w:rsid w:val="002E4226"/>
    <w:rsid w:val="002E4305"/>
    <w:rsid w:val="002E55C5"/>
    <w:rsid w:val="002E7283"/>
    <w:rsid w:val="002E769B"/>
    <w:rsid w:val="002E7A57"/>
    <w:rsid w:val="002E7ADC"/>
    <w:rsid w:val="002F11FE"/>
    <w:rsid w:val="002F2DE3"/>
    <w:rsid w:val="002F304E"/>
    <w:rsid w:val="002F32D1"/>
    <w:rsid w:val="002F37A9"/>
    <w:rsid w:val="002F3AFD"/>
    <w:rsid w:val="002F3CEA"/>
    <w:rsid w:val="002F4991"/>
    <w:rsid w:val="002F57D7"/>
    <w:rsid w:val="002F5AD0"/>
    <w:rsid w:val="002F5C08"/>
    <w:rsid w:val="002F694A"/>
    <w:rsid w:val="002F6FEF"/>
    <w:rsid w:val="002F7051"/>
    <w:rsid w:val="002F7B18"/>
    <w:rsid w:val="003005DF"/>
    <w:rsid w:val="00303BDD"/>
    <w:rsid w:val="00303CB1"/>
    <w:rsid w:val="00305013"/>
    <w:rsid w:val="003050AA"/>
    <w:rsid w:val="00305E03"/>
    <w:rsid w:val="003079B1"/>
    <w:rsid w:val="00307DCB"/>
    <w:rsid w:val="00311670"/>
    <w:rsid w:val="00311C19"/>
    <w:rsid w:val="00312121"/>
    <w:rsid w:val="0031270A"/>
    <w:rsid w:val="00312B98"/>
    <w:rsid w:val="003134C1"/>
    <w:rsid w:val="00313951"/>
    <w:rsid w:val="003145F5"/>
    <w:rsid w:val="00314733"/>
    <w:rsid w:val="00314CE2"/>
    <w:rsid w:val="00314EBB"/>
    <w:rsid w:val="00314F7B"/>
    <w:rsid w:val="00315AA7"/>
    <w:rsid w:val="00316585"/>
    <w:rsid w:val="003200CC"/>
    <w:rsid w:val="0032032E"/>
    <w:rsid w:val="0032046D"/>
    <w:rsid w:val="003206BB"/>
    <w:rsid w:val="003206BC"/>
    <w:rsid w:val="00322124"/>
    <w:rsid w:val="003224FF"/>
    <w:rsid w:val="003232BB"/>
    <w:rsid w:val="00323F90"/>
    <w:rsid w:val="00324242"/>
    <w:rsid w:val="00324A10"/>
    <w:rsid w:val="00325561"/>
    <w:rsid w:val="00325761"/>
    <w:rsid w:val="00325956"/>
    <w:rsid w:val="003260D7"/>
    <w:rsid w:val="0032677F"/>
    <w:rsid w:val="00326949"/>
    <w:rsid w:val="00327BBB"/>
    <w:rsid w:val="00330824"/>
    <w:rsid w:val="0033130D"/>
    <w:rsid w:val="00331D6D"/>
    <w:rsid w:val="00332318"/>
    <w:rsid w:val="00332A87"/>
    <w:rsid w:val="00332B0B"/>
    <w:rsid w:val="0033369B"/>
    <w:rsid w:val="00335223"/>
    <w:rsid w:val="00335C1F"/>
    <w:rsid w:val="00335E45"/>
    <w:rsid w:val="00336518"/>
    <w:rsid w:val="00336A3F"/>
    <w:rsid w:val="00336F78"/>
    <w:rsid w:val="0033705F"/>
    <w:rsid w:val="00337481"/>
    <w:rsid w:val="00337FC6"/>
    <w:rsid w:val="003414AF"/>
    <w:rsid w:val="003415AA"/>
    <w:rsid w:val="00341866"/>
    <w:rsid w:val="0034201D"/>
    <w:rsid w:val="003424F7"/>
    <w:rsid w:val="00342931"/>
    <w:rsid w:val="00343C33"/>
    <w:rsid w:val="00344419"/>
    <w:rsid w:val="0034451D"/>
    <w:rsid w:val="003446EB"/>
    <w:rsid w:val="00345203"/>
    <w:rsid w:val="003457DB"/>
    <w:rsid w:val="00350EBF"/>
    <w:rsid w:val="00352D66"/>
    <w:rsid w:val="00353586"/>
    <w:rsid w:val="00353775"/>
    <w:rsid w:val="00353781"/>
    <w:rsid w:val="003537D6"/>
    <w:rsid w:val="00354F08"/>
    <w:rsid w:val="00354F8E"/>
    <w:rsid w:val="00356251"/>
    <w:rsid w:val="00356420"/>
    <w:rsid w:val="00356ADB"/>
    <w:rsid w:val="003610AE"/>
    <w:rsid w:val="003612DC"/>
    <w:rsid w:val="00361CE5"/>
    <w:rsid w:val="00361E6F"/>
    <w:rsid w:val="00362C04"/>
    <w:rsid w:val="00362CCE"/>
    <w:rsid w:val="00363970"/>
    <w:rsid w:val="00363A51"/>
    <w:rsid w:val="00363A9A"/>
    <w:rsid w:val="00363C49"/>
    <w:rsid w:val="00364CB7"/>
    <w:rsid w:val="00365254"/>
    <w:rsid w:val="003662AE"/>
    <w:rsid w:val="003665A2"/>
    <w:rsid w:val="00366610"/>
    <w:rsid w:val="00366B3E"/>
    <w:rsid w:val="00367CDD"/>
    <w:rsid w:val="0037004E"/>
    <w:rsid w:val="003701DA"/>
    <w:rsid w:val="00370ABC"/>
    <w:rsid w:val="00370EA6"/>
    <w:rsid w:val="003712A5"/>
    <w:rsid w:val="003712C0"/>
    <w:rsid w:val="0037163A"/>
    <w:rsid w:val="00371980"/>
    <w:rsid w:val="0037465A"/>
    <w:rsid w:val="003757CE"/>
    <w:rsid w:val="003769A5"/>
    <w:rsid w:val="00376DF3"/>
    <w:rsid w:val="00377884"/>
    <w:rsid w:val="003779A3"/>
    <w:rsid w:val="00377B0D"/>
    <w:rsid w:val="00380360"/>
    <w:rsid w:val="00380799"/>
    <w:rsid w:val="00380BA4"/>
    <w:rsid w:val="003811F1"/>
    <w:rsid w:val="00381DF7"/>
    <w:rsid w:val="0038270C"/>
    <w:rsid w:val="00382EF4"/>
    <w:rsid w:val="00383709"/>
    <w:rsid w:val="00384536"/>
    <w:rsid w:val="003850C8"/>
    <w:rsid w:val="00385BEC"/>
    <w:rsid w:val="0038692D"/>
    <w:rsid w:val="00387115"/>
    <w:rsid w:val="003872A6"/>
    <w:rsid w:val="003874C2"/>
    <w:rsid w:val="003875E1"/>
    <w:rsid w:val="00387666"/>
    <w:rsid w:val="00390247"/>
    <w:rsid w:val="0039033B"/>
    <w:rsid w:val="003904BB"/>
    <w:rsid w:val="00391DB4"/>
    <w:rsid w:val="0039272B"/>
    <w:rsid w:val="00393762"/>
    <w:rsid w:val="00393D43"/>
    <w:rsid w:val="0039414F"/>
    <w:rsid w:val="00394308"/>
    <w:rsid w:val="00394F80"/>
    <w:rsid w:val="00394FA6"/>
    <w:rsid w:val="00395199"/>
    <w:rsid w:val="00395B76"/>
    <w:rsid w:val="0039716C"/>
    <w:rsid w:val="00397244"/>
    <w:rsid w:val="00397B57"/>
    <w:rsid w:val="003A05B8"/>
    <w:rsid w:val="003A09D3"/>
    <w:rsid w:val="003A0E9C"/>
    <w:rsid w:val="003A150A"/>
    <w:rsid w:val="003A177C"/>
    <w:rsid w:val="003A1ED2"/>
    <w:rsid w:val="003A3625"/>
    <w:rsid w:val="003A375B"/>
    <w:rsid w:val="003A393C"/>
    <w:rsid w:val="003A3B00"/>
    <w:rsid w:val="003A42F0"/>
    <w:rsid w:val="003A43A3"/>
    <w:rsid w:val="003A55B6"/>
    <w:rsid w:val="003A5F08"/>
    <w:rsid w:val="003A6081"/>
    <w:rsid w:val="003A6636"/>
    <w:rsid w:val="003A7182"/>
    <w:rsid w:val="003A72CF"/>
    <w:rsid w:val="003B0AD0"/>
    <w:rsid w:val="003B0C14"/>
    <w:rsid w:val="003B160D"/>
    <w:rsid w:val="003B1641"/>
    <w:rsid w:val="003B2501"/>
    <w:rsid w:val="003B2DA8"/>
    <w:rsid w:val="003B3180"/>
    <w:rsid w:val="003B3429"/>
    <w:rsid w:val="003B361A"/>
    <w:rsid w:val="003B3E93"/>
    <w:rsid w:val="003B4BAE"/>
    <w:rsid w:val="003B5050"/>
    <w:rsid w:val="003B50DD"/>
    <w:rsid w:val="003B6FC0"/>
    <w:rsid w:val="003B790E"/>
    <w:rsid w:val="003B7A16"/>
    <w:rsid w:val="003C0327"/>
    <w:rsid w:val="003C19A0"/>
    <w:rsid w:val="003C3088"/>
    <w:rsid w:val="003C3DDA"/>
    <w:rsid w:val="003C4850"/>
    <w:rsid w:val="003C4C30"/>
    <w:rsid w:val="003C5859"/>
    <w:rsid w:val="003C62BC"/>
    <w:rsid w:val="003C6BC2"/>
    <w:rsid w:val="003C709F"/>
    <w:rsid w:val="003C7175"/>
    <w:rsid w:val="003D078C"/>
    <w:rsid w:val="003D10CF"/>
    <w:rsid w:val="003D11A8"/>
    <w:rsid w:val="003D24D1"/>
    <w:rsid w:val="003D2F5D"/>
    <w:rsid w:val="003D44CC"/>
    <w:rsid w:val="003D5EB5"/>
    <w:rsid w:val="003D612D"/>
    <w:rsid w:val="003D6936"/>
    <w:rsid w:val="003D6F99"/>
    <w:rsid w:val="003D75AE"/>
    <w:rsid w:val="003D75F0"/>
    <w:rsid w:val="003D7BEF"/>
    <w:rsid w:val="003E00D4"/>
    <w:rsid w:val="003E0575"/>
    <w:rsid w:val="003E17E4"/>
    <w:rsid w:val="003E3C4F"/>
    <w:rsid w:val="003E4049"/>
    <w:rsid w:val="003E429A"/>
    <w:rsid w:val="003E56D8"/>
    <w:rsid w:val="003E56EC"/>
    <w:rsid w:val="003E72EC"/>
    <w:rsid w:val="003E7A4D"/>
    <w:rsid w:val="003E7B3F"/>
    <w:rsid w:val="003F04A5"/>
    <w:rsid w:val="003F091A"/>
    <w:rsid w:val="003F0D6E"/>
    <w:rsid w:val="003F100E"/>
    <w:rsid w:val="003F11FA"/>
    <w:rsid w:val="003F191E"/>
    <w:rsid w:val="003F1B33"/>
    <w:rsid w:val="003F26CB"/>
    <w:rsid w:val="003F29A9"/>
    <w:rsid w:val="003F2B19"/>
    <w:rsid w:val="003F3085"/>
    <w:rsid w:val="003F3407"/>
    <w:rsid w:val="003F34D3"/>
    <w:rsid w:val="003F36E0"/>
    <w:rsid w:val="003F3BF7"/>
    <w:rsid w:val="003F43A0"/>
    <w:rsid w:val="003F4897"/>
    <w:rsid w:val="003F4E78"/>
    <w:rsid w:val="003F517B"/>
    <w:rsid w:val="003F5EF6"/>
    <w:rsid w:val="003F5F9A"/>
    <w:rsid w:val="003F62AF"/>
    <w:rsid w:val="003F640D"/>
    <w:rsid w:val="003F696E"/>
    <w:rsid w:val="003F6BDE"/>
    <w:rsid w:val="003F7198"/>
    <w:rsid w:val="003F7ACF"/>
    <w:rsid w:val="004004F4"/>
    <w:rsid w:val="00400D16"/>
    <w:rsid w:val="0040126A"/>
    <w:rsid w:val="00401557"/>
    <w:rsid w:val="00401E5E"/>
    <w:rsid w:val="004026B9"/>
    <w:rsid w:val="00402A7B"/>
    <w:rsid w:val="00403947"/>
    <w:rsid w:val="00403A6E"/>
    <w:rsid w:val="00403B8C"/>
    <w:rsid w:val="00404117"/>
    <w:rsid w:val="004044EA"/>
    <w:rsid w:val="00404641"/>
    <w:rsid w:val="004049CB"/>
    <w:rsid w:val="00404E88"/>
    <w:rsid w:val="00405402"/>
    <w:rsid w:val="004075D6"/>
    <w:rsid w:val="004079B0"/>
    <w:rsid w:val="00410045"/>
    <w:rsid w:val="0041129F"/>
    <w:rsid w:val="00411B26"/>
    <w:rsid w:val="00411F00"/>
    <w:rsid w:val="0041241B"/>
    <w:rsid w:val="004124FD"/>
    <w:rsid w:val="00412776"/>
    <w:rsid w:val="0041284B"/>
    <w:rsid w:val="004129F6"/>
    <w:rsid w:val="00412FA9"/>
    <w:rsid w:val="00413202"/>
    <w:rsid w:val="004132CC"/>
    <w:rsid w:val="00414005"/>
    <w:rsid w:val="0041491D"/>
    <w:rsid w:val="004168AD"/>
    <w:rsid w:val="00416D04"/>
    <w:rsid w:val="00416DC7"/>
    <w:rsid w:val="00417865"/>
    <w:rsid w:val="00417866"/>
    <w:rsid w:val="004203AE"/>
    <w:rsid w:val="00420565"/>
    <w:rsid w:val="004207EF"/>
    <w:rsid w:val="00420CD5"/>
    <w:rsid w:val="004214FF"/>
    <w:rsid w:val="00421D86"/>
    <w:rsid w:val="00421EB7"/>
    <w:rsid w:val="004221D3"/>
    <w:rsid w:val="004226B8"/>
    <w:rsid w:val="00422D94"/>
    <w:rsid w:val="0042344A"/>
    <w:rsid w:val="0042374D"/>
    <w:rsid w:val="004239B0"/>
    <w:rsid w:val="00423EFF"/>
    <w:rsid w:val="004264B8"/>
    <w:rsid w:val="0042667C"/>
    <w:rsid w:val="00426697"/>
    <w:rsid w:val="0042697E"/>
    <w:rsid w:val="00426F16"/>
    <w:rsid w:val="00427662"/>
    <w:rsid w:val="004301ED"/>
    <w:rsid w:val="004305FA"/>
    <w:rsid w:val="00430CC1"/>
    <w:rsid w:val="00430FA7"/>
    <w:rsid w:val="00431D65"/>
    <w:rsid w:val="00431EC0"/>
    <w:rsid w:val="004327A1"/>
    <w:rsid w:val="00432FE1"/>
    <w:rsid w:val="0043356F"/>
    <w:rsid w:val="004346F6"/>
    <w:rsid w:val="00434969"/>
    <w:rsid w:val="00434E64"/>
    <w:rsid w:val="00435659"/>
    <w:rsid w:val="00435723"/>
    <w:rsid w:val="00435AC6"/>
    <w:rsid w:val="00436ACE"/>
    <w:rsid w:val="00436D13"/>
    <w:rsid w:val="00440C6F"/>
    <w:rsid w:val="004410EE"/>
    <w:rsid w:val="0044184F"/>
    <w:rsid w:val="00441C2B"/>
    <w:rsid w:val="00442793"/>
    <w:rsid w:val="00443507"/>
    <w:rsid w:val="00443B92"/>
    <w:rsid w:val="00445ED0"/>
    <w:rsid w:val="00446DBD"/>
    <w:rsid w:val="00450CB2"/>
    <w:rsid w:val="00451691"/>
    <w:rsid w:val="00451B27"/>
    <w:rsid w:val="00452B5A"/>
    <w:rsid w:val="00452D87"/>
    <w:rsid w:val="00453745"/>
    <w:rsid w:val="00453C69"/>
    <w:rsid w:val="00454093"/>
    <w:rsid w:val="00454506"/>
    <w:rsid w:val="00454656"/>
    <w:rsid w:val="004549C5"/>
    <w:rsid w:val="00455639"/>
    <w:rsid w:val="0045569E"/>
    <w:rsid w:val="004556BC"/>
    <w:rsid w:val="004559B1"/>
    <w:rsid w:val="004568BC"/>
    <w:rsid w:val="00457A47"/>
    <w:rsid w:val="004605C0"/>
    <w:rsid w:val="00460A51"/>
    <w:rsid w:val="004617DB"/>
    <w:rsid w:val="00462617"/>
    <w:rsid w:val="00462C42"/>
    <w:rsid w:val="00462C60"/>
    <w:rsid w:val="004637FC"/>
    <w:rsid w:val="0046398F"/>
    <w:rsid w:val="00463DAC"/>
    <w:rsid w:val="004647DA"/>
    <w:rsid w:val="004648C1"/>
    <w:rsid w:val="00464D69"/>
    <w:rsid w:val="00464F3E"/>
    <w:rsid w:val="004654E1"/>
    <w:rsid w:val="00466531"/>
    <w:rsid w:val="004667EA"/>
    <w:rsid w:val="00466BE5"/>
    <w:rsid w:val="00466C74"/>
    <w:rsid w:val="00466F2E"/>
    <w:rsid w:val="00467007"/>
    <w:rsid w:val="004679BD"/>
    <w:rsid w:val="00467A79"/>
    <w:rsid w:val="00467B0B"/>
    <w:rsid w:val="00470114"/>
    <w:rsid w:val="0047033B"/>
    <w:rsid w:val="004728AB"/>
    <w:rsid w:val="00472E49"/>
    <w:rsid w:val="00473109"/>
    <w:rsid w:val="00473431"/>
    <w:rsid w:val="004735CF"/>
    <w:rsid w:val="00473621"/>
    <w:rsid w:val="00473DC1"/>
    <w:rsid w:val="00474B23"/>
    <w:rsid w:val="0047515B"/>
    <w:rsid w:val="00475E3F"/>
    <w:rsid w:val="00476079"/>
    <w:rsid w:val="0047610D"/>
    <w:rsid w:val="004764AC"/>
    <w:rsid w:val="00476B77"/>
    <w:rsid w:val="004772B0"/>
    <w:rsid w:val="00481641"/>
    <w:rsid w:val="00482387"/>
    <w:rsid w:val="004824DE"/>
    <w:rsid w:val="004838B7"/>
    <w:rsid w:val="00483C07"/>
    <w:rsid w:val="00483EC0"/>
    <w:rsid w:val="00483F04"/>
    <w:rsid w:val="004842B2"/>
    <w:rsid w:val="004848B5"/>
    <w:rsid w:val="00484C99"/>
    <w:rsid w:val="0048523A"/>
    <w:rsid w:val="00485648"/>
    <w:rsid w:val="00485904"/>
    <w:rsid w:val="00486C3F"/>
    <w:rsid w:val="0048710F"/>
    <w:rsid w:val="00487DC6"/>
    <w:rsid w:val="004904B1"/>
    <w:rsid w:val="00490B8F"/>
    <w:rsid w:val="00490C5D"/>
    <w:rsid w:val="00490C8C"/>
    <w:rsid w:val="004911BA"/>
    <w:rsid w:val="00491AA0"/>
    <w:rsid w:val="00491DFC"/>
    <w:rsid w:val="0049230F"/>
    <w:rsid w:val="00492488"/>
    <w:rsid w:val="00493D07"/>
    <w:rsid w:val="00493F60"/>
    <w:rsid w:val="0049427D"/>
    <w:rsid w:val="00494578"/>
    <w:rsid w:val="00495682"/>
    <w:rsid w:val="00495A35"/>
    <w:rsid w:val="00495BB5"/>
    <w:rsid w:val="00496130"/>
    <w:rsid w:val="00496F9D"/>
    <w:rsid w:val="00496FC7"/>
    <w:rsid w:val="004971F1"/>
    <w:rsid w:val="00497916"/>
    <w:rsid w:val="00497AF4"/>
    <w:rsid w:val="00497D19"/>
    <w:rsid w:val="004A15FE"/>
    <w:rsid w:val="004A1A75"/>
    <w:rsid w:val="004A1AC5"/>
    <w:rsid w:val="004A1AFE"/>
    <w:rsid w:val="004A20F6"/>
    <w:rsid w:val="004A3571"/>
    <w:rsid w:val="004A36A3"/>
    <w:rsid w:val="004A3E0A"/>
    <w:rsid w:val="004A4B3B"/>
    <w:rsid w:val="004A5F1D"/>
    <w:rsid w:val="004A5FC7"/>
    <w:rsid w:val="004A6025"/>
    <w:rsid w:val="004A61EB"/>
    <w:rsid w:val="004A6289"/>
    <w:rsid w:val="004A6C70"/>
    <w:rsid w:val="004A706D"/>
    <w:rsid w:val="004A7295"/>
    <w:rsid w:val="004B0549"/>
    <w:rsid w:val="004B05D6"/>
    <w:rsid w:val="004B0A85"/>
    <w:rsid w:val="004B1467"/>
    <w:rsid w:val="004B1AF7"/>
    <w:rsid w:val="004B1D0C"/>
    <w:rsid w:val="004B2E80"/>
    <w:rsid w:val="004B3C02"/>
    <w:rsid w:val="004B4A9E"/>
    <w:rsid w:val="004B5C9C"/>
    <w:rsid w:val="004B649E"/>
    <w:rsid w:val="004B6777"/>
    <w:rsid w:val="004B6F4E"/>
    <w:rsid w:val="004B6FE1"/>
    <w:rsid w:val="004B70A2"/>
    <w:rsid w:val="004B7698"/>
    <w:rsid w:val="004C0033"/>
    <w:rsid w:val="004C041F"/>
    <w:rsid w:val="004C0CEB"/>
    <w:rsid w:val="004C0E75"/>
    <w:rsid w:val="004C13F4"/>
    <w:rsid w:val="004C1B41"/>
    <w:rsid w:val="004C1CF5"/>
    <w:rsid w:val="004C1E02"/>
    <w:rsid w:val="004C2753"/>
    <w:rsid w:val="004C2D03"/>
    <w:rsid w:val="004C2DE3"/>
    <w:rsid w:val="004C35FB"/>
    <w:rsid w:val="004C3657"/>
    <w:rsid w:val="004C48EE"/>
    <w:rsid w:val="004C4CF0"/>
    <w:rsid w:val="004C4DA5"/>
    <w:rsid w:val="004C50BD"/>
    <w:rsid w:val="004C57DE"/>
    <w:rsid w:val="004C57ED"/>
    <w:rsid w:val="004C58D9"/>
    <w:rsid w:val="004C5FFE"/>
    <w:rsid w:val="004C6285"/>
    <w:rsid w:val="004C6BEF"/>
    <w:rsid w:val="004D0012"/>
    <w:rsid w:val="004D0017"/>
    <w:rsid w:val="004D051E"/>
    <w:rsid w:val="004D0E86"/>
    <w:rsid w:val="004D1929"/>
    <w:rsid w:val="004D35A0"/>
    <w:rsid w:val="004D3DE5"/>
    <w:rsid w:val="004D4994"/>
    <w:rsid w:val="004D512D"/>
    <w:rsid w:val="004D5A8C"/>
    <w:rsid w:val="004D5EFC"/>
    <w:rsid w:val="004D61ED"/>
    <w:rsid w:val="004D6C85"/>
    <w:rsid w:val="004E0BB0"/>
    <w:rsid w:val="004E1C8F"/>
    <w:rsid w:val="004E1FC6"/>
    <w:rsid w:val="004E24FE"/>
    <w:rsid w:val="004E30B3"/>
    <w:rsid w:val="004E31FE"/>
    <w:rsid w:val="004E3358"/>
    <w:rsid w:val="004E3A19"/>
    <w:rsid w:val="004E6A09"/>
    <w:rsid w:val="004E734D"/>
    <w:rsid w:val="004F0547"/>
    <w:rsid w:val="004F07EF"/>
    <w:rsid w:val="004F19F9"/>
    <w:rsid w:val="004F2266"/>
    <w:rsid w:val="004F2C48"/>
    <w:rsid w:val="004F2FB6"/>
    <w:rsid w:val="004F34C9"/>
    <w:rsid w:val="004F3B45"/>
    <w:rsid w:val="004F551B"/>
    <w:rsid w:val="004F68DC"/>
    <w:rsid w:val="004F6FB1"/>
    <w:rsid w:val="004F70C8"/>
    <w:rsid w:val="005003CF"/>
    <w:rsid w:val="00500B87"/>
    <w:rsid w:val="005011C4"/>
    <w:rsid w:val="005015FC"/>
    <w:rsid w:val="0050165A"/>
    <w:rsid w:val="00501CB2"/>
    <w:rsid w:val="00502271"/>
    <w:rsid w:val="005030C0"/>
    <w:rsid w:val="0050329F"/>
    <w:rsid w:val="0050362D"/>
    <w:rsid w:val="0050371F"/>
    <w:rsid w:val="005037AA"/>
    <w:rsid w:val="00504423"/>
    <w:rsid w:val="00505577"/>
    <w:rsid w:val="00506E0C"/>
    <w:rsid w:val="00507BF2"/>
    <w:rsid w:val="00507E8E"/>
    <w:rsid w:val="0051069C"/>
    <w:rsid w:val="00510C63"/>
    <w:rsid w:val="00510F69"/>
    <w:rsid w:val="005118FC"/>
    <w:rsid w:val="0051247B"/>
    <w:rsid w:val="00513CAA"/>
    <w:rsid w:val="00513E86"/>
    <w:rsid w:val="00514217"/>
    <w:rsid w:val="0051426C"/>
    <w:rsid w:val="00514885"/>
    <w:rsid w:val="005148C4"/>
    <w:rsid w:val="00514E33"/>
    <w:rsid w:val="00516A68"/>
    <w:rsid w:val="00517D33"/>
    <w:rsid w:val="00517DAA"/>
    <w:rsid w:val="005206D6"/>
    <w:rsid w:val="00520D5B"/>
    <w:rsid w:val="005212FC"/>
    <w:rsid w:val="00522054"/>
    <w:rsid w:val="0052281A"/>
    <w:rsid w:val="00522981"/>
    <w:rsid w:val="00523274"/>
    <w:rsid w:val="0052353C"/>
    <w:rsid w:val="0052470D"/>
    <w:rsid w:val="00525229"/>
    <w:rsid w:val="00525A9C"/>
    <w:rsid w:val="005264DE"/>
    <w:rsid w:val="00527160"/>
    <w:rsid w:val="005277B4"/>
    <w:rsid w:val="005300C7"/>
    <w:rsid w:val="005305EC"/>
    <w:rsid w:val="005307BD"/>
    <w:rsid w:val="00530859"/>
    <w:rsid w:val="00530A59"/>
    <w:rsid w:val="0053111F"/>
    <w:rsid w:val="005315DE"/>
    <w:rsid w:val="0053169B"/>
    <w:rsid w:val="00531AF0"/>
    <w:rsid w:val="00531D7B"/>
    <w:rsid w:val="00532AD0"/>
    <w:rsid w:val="00533806"/>
    <w:rsid w:val="00533B16"/>
    <w:rsid w:val="0053488A"/>
    <w:rsid w:val="00534C27"/>
    <w:rsid w:val="00535570"/>
    <w:rsid w:val="00535576"/>
    <w:rsid w:val="00535790"/>
    <w:rsid w:val="0053688D"/>
    <w:rsid w:val="00537ABE"/>
    <w:rsid w:val="00537F82"/>
    <w:rsid w:val="00540CF9"/>
    <w:rsid w:val="005420D5"/>
    <w:rsid w:val="005425A6"/>
    <w:rsid w:val="00542AE6"/>
    <w:rsid w:val="00543220"/>
    <w:rsid w:val="00543629"/>
    <w:rsid w:val="005439F1"/>
    <w:rsid w:val="00543A26"/>
    <w:rsid w:val="00543BDF"/>
    <w:rsid w:val="005449F5"/>
    <w:rsid w:val="00544DFF"/>
    <w:rsid w:val="0054559A"/>
    <w:rsid w:val="005463EA"/>
    <w:rsid w:val="00546687"/>
    <w:rsid w:val="0054678E"/>
    <w:rsid w:val="00546820"/>
    <w:rsid w:val="005471EC"/>
    <w:rsid w:val="005473CD"/>
    <w:rsid w:val="005477DD"/>
    <w:rsid w:val="005501BC"/>
    <w:rsid w:val="005501CB"/>
    <w:rsid w:val="0055198C"/>
    <w:rsid w:val="00551E5C"/>
    <w:rsid w:val="00552B46"/>
    <w:rsid w:val="00552F31"/>
    <w:rsid w:val="005539CB"/>
    <w:rsid w:val="00553A69"/>
    <w:rsid w:val="00553BCF"/>
    <w:rsid w:val="00554366"/>
    <w:rsid w:val="005549D3"/>
    <w:rsid w:val="00554BB0"/>
    <w:rsid w:val="00555DF0"/>
    <w:rsid w:val="00556189"/>
    <w:rsid w:val="00557443"/>
    <w:rsid w:val="005576F9"/>
    <w:rsid w:val="005578AE"/>
    <w:rsid w:val="00557C49"/>
    <w:rsid w:val="00557D47"/>
    <w:rsid w:val="00560F40"/>
    <w:rsid w:val="00561107"/>
    <w:rsid w:val="005611C0"/>
    <w:rsid w:val="005614A3"/>
    <w:rsid w:val="005614B0"/>
    <w:rsid w:val="00562582"/>
    <w:rsid w:val="00562CC4"/>
    <w:rsid w:val="00562FF5"/>
    <w:rsid w:val="00564343"/>
    <w:rsid w:val="00564414"/>
    <w:rsid w:val="005647C3"/>
    <w:rsid w:val="005662E0"/>
    <w:rsid w:val="005664A2"/>
    <w:rsid w:val="00566633"/>
    <w:rsid w:val="00566683"/>
    <w:rsid w:val="005668F1"/>
    <w:rsid w:val="00567399"/>
    <w:rsid w:val="00567727"/>
    <w:rsid w:val="00571B98"/>
    <w:rsid w:val="0057246B"/>
    <w:rsid w:val="00575799"/>
    <w:rsid w:val="00575AED"/>
    <w:rsid w:val="00576566"/>
    <w:rsid w:val="00577004"/>
    <w:rsid w:val="00577B68"/>
    <w:rsid w:val="00577BEB"/>
    <w:rsid w:val="00580317"/>
    <w:rsid w:val="005808F7"/>
    <w:rsid w:val="00580D75"/>
    <w:rsid w:val="005811E7"/>
    <w:rsid w:val="0058151F"/>
    <w:rsid w:val="00581714"/>
    <w:rsid w:val="005823BA"/>
    <w:rsid w:val="00582A14"/>
    <w:rsid w:val="00582C05"/>
    <w:rsid w:val="005838A5"/>
    <w:rsid w:val="00583E34"/>
    <w:rsid w:val="005846E9"/>
    <w:rsid w:val="00584C69"/>
    <w:rsid w:val="00584E1B"/>
    <w:rsid w:val="0058551F"/>
    <w:rsid w:val="0058613A"/>
    <w:rsid w:val="005868EA"/>
    <w:rsid w:val="005874E2"/>
    <w:rsid w:val="005901CF"/>
    <w:rsid w:val="00590A15"/>
    <w:rsid w:val="00591125"/>
    <w:rsid w:val="00591360"/>
    <w:rsid w:val="00591A54"/>
    <w:rsid w:val="0059248F"/>
    <w:rsid w:val="0059431A"/>
    <w:rsid w:val="00594C17"/>
    <w:rsid w:val="00594D95"/>
    <w:rsid w:val="00595D92"/>
    <w:rsid w:val="00595F16"/>
    <w:rsid w:val="0059607F"/>
    <w:rsid w:val="0059625F"/>
    <w:rsid w:val="00596437"/>
    <w:rsid w:val="00596C4E"/>
    <w:rsid w:val="005973F8"/>
    <w:rsid w:val="00597443"/>
    <w:rsid w:val="00597ED4"/>
    <w:rsid w:val="00597F3E"/>
    <w:rsid w:val="005A0457"/>
    <w:rsid w:val="005A06CC"/>
    <w:rsid w:val="005A247C"/>
    <w:rsid w:val="005A3905"/>
    <w:rsid w:val="005A3ADE"/>
    <w:rsid w:val="005A3D76"/>
    <w:rsid w:val="005A40BC"/>
    <w:rsid w:val="005A4134"/>
    <w:rsid w:val="005A4612"/>
    <w:rsid w:val="005A4891"/>
    <w:rsid w:val="005A57B7"/>
    <w:rsid w:val="005A6080"/>
    <w:rsid w:val="005A6203"/>
    <w:rsid w:val="005A6875"/>
    <w:rsid w:val="005A6DCA"/>
    <w:rsid w:val="005A7072"/>
    <w:rsid w:val="005A7CE8"/>
    <w:rsid w:val="005A7F20"/>
    <w:rsid w:val="005B12F4"/>
    <w:rsid w:val="005B18D4"/>
    <w:rsid w:val="005B1AA4"/>
    <w:rsid w:val="005B2B47"/>
    <w:rsid w:val="005B2B9A"/>
    <w:rsid w:val="005B2F15"/>
    <w:rsid w:val="005B331F"/>
    <w:rsid w:val="005B3AC9"/>
    <w:rsid w:val="005B3EDC"/>
    <w:rsid w:val="005B4BD2"/>
    <w:rsid w:val="005B4F26"/>
    <w:rsid w:val="005B5049"/>
    <w:rsid w:val="005B6BF6"/>
    <w:rsid w:val="005B6D84"/>
    <w:rsid w:val="005B7C6F"/>
    <w:rsid w:val="005B7E70"/>
    <w:rsid w:val="005B7FFD"/>
    <w:rsid w:val="005C0572"/>
    <w:rsid w:val="005C0DAE"/>
    <w:rsid w:val="005C0FA8"/>
    <w:rsid w:val="005C1511"/>
    <w:rsid w:val="005C22BB"/>
    <w:rsid w:val="005C3ACE"/>
    <w:rsid w:val="005C41EC"/>
    <w:rsid w:val="005C459C"/>
    <w:rsid w:val="005C4BD9"/>
    <w:rsid w:val="005C4C62"/>
    <w:rsid w:val="005C4E50"/>
    <w:rsid w:val="005C5A30"/>
    <w:rsid w:val="005C671F"/>
    <w:rsid w:val="005C79D1"/>
    <w:rsid w:val="005D0216"/>
    <w:rsid w:val="005D0704"/>
    <w:rsid w:val="005D0993"/>
    <w:rsid w:val="005D0AEF"/>
    <w:rsid w:val="005D15DA"/>
    <w:rsid w:val="005D1ADB"/>
    <w:rsid w:val="005D3451"/>
    <w:rsid w:val="005D371D"/>
    <w:rsid w:val="005D3AB6"/>
    <w:rsid w:val="005D4205"/>
    <w:rsid w:val="005D4248"/>
    <w:rsid w:val="005D4377"/>
    <w:rsid w:val="005D48E5"/>
    <w:rsid w:val="005D507B"/>
    <w:rsid w:val="005D546E"/>
    <w:rsid w:val="005D5AAF"/>
    <w:rsid w:val="005D64DD"/>
    <w:rsid w:val="005D6855"/>
    <w:rsid w:val="005D69B9"/>
    <w:rsid w:val="005D6C76"/>
    <w:rsid w:val="005D72B2"/>
    <w:rsid w:val="005D7B0B"/>
    <w:rsid w:val="005E0724"/>
    <w:rsid w:val="005E0D53"/>
    <w:rsid w:val="005E1865"/>
    <w:rsid w:val="005E2C89"/>
    <w:rsid w:val="005E4502"/>
    <w:rsid w:val="005E4697"/>
    <w:rsid w:val="005E4F11"/>
    <w:rsid w:val="005E54C4"/>
    <w:rsid w:val="005E5B2B"/>
    <w:rsid w:val="005E650C"/>
    <w:rsid w:val="005E6A37"/>
    <w:rsid w:val="005E6A6A"/>
    <w:rsid w:val="005F0227"/>
    <w:rsid w:val="005F04BB"/>
    <w:rsid w:val="005F1054"/>
    <w:rsid w:val="005F133B"/>
    <w:rsid w:val="005F2371"/>
    <w:rsid w:val="005F2B01"/>
    <w:rsid w:val="005F2BCE"/>
    <w:rsid w:val="005F39FC"/>
    <w:rsid w:val="005F3BA4"/>
    <w:rsid w:val="005F3E01"/>
    <w:rsid w:val="005F40EA"/>
    <w:rsid w:val="005F5742"/>
    <w:rsid w:val="005F6376"/>
    <w:rsid w:val="005F68F7"/>
    <w:rsid w:val="005F737B"/>
    <w:rsid w:val="00600041"/>
    <w:rsid w:val="006017E9"/>
    <w:rsid w:val="006021AD"/>
    <w:rsid w:val="00602645"/>
    <w:rsid w:val="00602677"/>
    <w:rsid w:val="00602D4D"/>
    <w:rsid w:val="00603510"/>
    <w:rsid w:val="00603954"/>
    <w:rsid w:val="00603EA4"/>
    <w:rsid w:val="00604461"/>
    <w:rsid w:val="00604D29"/>
    <w:rsid w:val="00604D41"/>
    <w:rsid w:val="00604E9D"/>
    <w:rsid w:val="006051D4"/>
    <w:rsid w:val="0060527A"/>
    <w:rsid w:val="006053D5"/>
    <w:rsid w:val="00605D71"/>
    <w:rsid w:val="00605E6C"/>
    <w:rsid w:val="006060CA"/>
    <w:rsid w:val="0060623C"/>
    <w:rsid w:val="00606661"/>
    <w:rsid w:val="00607D55"/>
    <w:rsid w:val="00607E1B"/>
    <w:rsid w:val="00610418"/>
    <w:rsid w:val="006121AC"/>
    <w:rsid w:val="00612536"/>
    <w:rsid w:val="0061292A"/>
    <w:rsid w:val="006129AA"/>
    <w:rsid w:val="00613709"/>
    <w:rsid w:val="00613B85"/>
    <w:rsid w:val="006146C4"/>
    <w:rsid w:val="00614806"/>
    <w:rsid w:val="006149A3"/>
    <w:rsid w:val="00616161"/>
    <w:rsid w:val="006177A9"/>
    <w:rsid w:val="0061798A"/>
    <w:rsid w:val="00617BE3"/>
    <w:rsid w:val="00620375"/>
    <w:rsid w:val="006207A9"/>
    <w:rsid w:val="00621C06"/>
    <w:rsid w:val="00622209"/>
    <w:rsid w:val="00622B3F"/>
    <w:rsid w:val="00624236"/>
    <w:rsid w:val="0062436D"/>
    <w:rsid w:val="006247EA"/>
    <w:rsid w:val="0062488F"/>
    <w:rsid w:val="00624E50"/>
    <w:rsid w:val="00625262"/>
    <w:rsid w:val="00627093"/>
    <w:rsid w:val="00627715"/>
    <w:rsid w:val="006278A9"/>
    <w:rsid w:val="0062796C"/>
    <w:rsid w:val="00627981"/>
    <w:rsid w:val="006307EA"/>
    <w:rsid w:val="00630841"/>
    <w:rsid w:val="00630E32"/>
    <w:rsid w:val="00631798"/>
    <w:rsid w:val="00631F21"/>
    <w:rsid w:val="00631FB1"/>
    <w:rsid w:val="00632F1A"/>
    <w:rsid w:val="00633867"/>
    <w:rsid w:val="00634071"/>
    <w:rsid w:val="00634224"/>
    <w:rsid w:val="006344E8"/>
    <w:rsid w:val="0063532A"/>
    <w:rsid w:val="0063565D"/>
    <w:rsid w:val="00635D54"/>
    <w:rsid w:val="006362F2"/>
    <w:rsid w:val="0063693D"/>
    <w:rsid w:val="00636FDC"/>
    <w:rsid w:val="00637377"/>
    <w:rsid w:val="0063755A"/>
    <w:rsid w:val="00641357"/>
    <w:rsid w:val="006413B7"/>
    <w:rsid w:val="006416BE"/>
    <w:rsid w:val="00641834"/>
    <w:rsid w:val="00641B33"/>
    <w:rsid w:val="00641C46"/>
    <w:rsid w:val="006427EF"/>
    <w:rsid w:val="00642AA0"/>
    <w:rsid w:val="00642C04"/>
    <w:rsid w:val="00643062"/>
    <w:rsid w:val="0064465A"/>
    <w:rsid w:val="00644774"/>
    <w:rsid w:val="006447BE"/>
    <w:rsid w:val="00644A7A"/>
    <w:rsid w:val="00644CBA"/>
    <w:rsid w:val="00644F9D"/>
    <w:rsid w:val="00646350"/>
    <w:rsid w:val="006478AE"/>
    <w:rsid w:val="00650E33"/>
    <w:rsid w:val="00651AA0"/>
    <w:rsid w:val="006526AE"/>
    <w:rsid w:val="006527E5"/>
    <w:rsid w:val="00652D44"/>
    <w:rsid w:val="00653130"/>
    <w:rsid w:val="0065317A"/>
    <w:rsid w:val="00655296"/>
    <w:rsid w:val="00655C3D"/>
    <w:rsid w:val="006566F2"/>
    <w:rsid w:val="006574B5"/>
    <w:rsid w:val="00657545"/>
    <w:rsid w:val="00657705"/>
    <w:rsid w:val="00657FFD"/>
    <w:rsid w:val="006604B9"/>
    <w:rsid w:val="00660B8F"/>
    <w:rsid w:val="00660F30"/>
    <w:rsid w:val="00661212"/>
    <w:rsid w:val="00661AA9"/>
    <w:rsid w:val="00662416"/>
    <w:rsid w:val="00662555"/>
    <w:rsid w:val="0066273B"/>
    <w:rsid w:val="006627C9"/>
    <w:rsid w:val="0066306A"/>
    <w:rsid w:val="00663230"/>
    <w:rsid w:val="006639C7"/>
    <w:rsid w:val="00663A80"/>
    <w:rsid w:val="00663C5A"/>
    <w:rsid w:val="00663E64"/>
    <w:rsid w:val="006644EC"/>
    <w:rsid w:val="006646CB"/>
    <w:rsid w:val="006648B6"/>
    <w:rsid w:val="00664AD6"/>
    <w:rsid w:val="00664C85"/>
    <w:rsid w:val="00665593"/>
    <w:rsid w:val="00665FC5"/>
    <w:rsid w:val="00666419"/>
    <w:rsid w:val="006664E6"/>
    <w:rsid w:val="00666966"/>
    <w:rsid w:val="00666D6E"/>
    <w:rsid w:val="0066709C"/>
    <w:rsid w:val="006671A5"/>
    <w:rsid w:val="006673D6"/>
    <w:rsid w:val="00667962"/>
    <w:rsid w:val="00667F19"/>
    <w:rsid w:val="006700CC"/>
    <w:rsid w:val="0067066C"/>
    <w:rsid w:val="00670ED5"/>
    <w:rsid w:val="00671F3F"/>
    <w:rsid w:val="00672407"/>
    <w:rsid w:val="0067253C"/>
    <w:rsid w:val="006725E5"/>
    <w:rsid w:val="0067293C"/>
    <w:rsid w:val="00672D5F"/>
    <w:rsid w:val="00672FEF"/>
    <w:rsid w:val="00673FEC"/>
    <w:rsid w:val="00674E94"/>
    <w:rsid w:val="00675301"/>
    <w:rsid w:val="00676B3D"/>
    <w:rsid w:val="00676B78"/>
    <w:rsid w:val="00676BB1"/>
    <w:rsid w:val="0067708D"/>
    <w:rsid w:val="00677808"/>
    <w:rsid w:val="00677A1C"/>
    <w:rsid w:val="006808CD"/>
    <w:rsid w:val="00681249"/>
    <w:rsid w:val="006814BA"/>
    <w:rsid w:val="00681D96"/>
    <w:rsid w:val="006825DE"/>
    <w:rsid w:val="00682B79"/>
    <w:rsid w:val="00682C16"/>
    <w:rsid w:val="00682F23"/>
    <w:rsid w:val="0068347D"/>
    <w:rsid w:val="006838FE"/>
    <w:rsid w:val="00683E32"/>
    <w:rsid w:val="00685091"/>
    <w:rsid w:val="006852ED"/>
    <w:rsid w:val="0068603C"/>
    <w:rsid w:val="00686AA0"/>
    <w:rsid w:val="006876EE"/>
    <w:rsid w:val="006901A4"/>
    <w:rsid w:val="006909A3"/>
    <w:rsid w:val="006917DA"/>
    <w:rsid w:val="006918D6"/>
    <w:rsid w:val="0069247B"/>
    <w:rsid w:val="006929A4"/>
    <w:rsid w:val="0069302E"/>
    <w:rsid w:val="006934F0"/>
    <w:rsid w:val="00693F10"/>
    <w:rsid w:val="00694D78"/>
    <w:rsid w:val="00695C7C"/>
    <w:rsid w:val="006962B4"/>
    <w:rsid w:val="006A0A29"/>
    <w:rsid w:val="006A0B57"/>
    <w:rsid w:val="006A19C6"/>
    <w:rsid w:val="006A251B"/>
    <w:rsid w:val="006A3D2F"/>
    <w:rsid w:val="006A41D4"/>
    <w:rsid w:val="006A4658"/>
    <w:rsid w:val="006A503A"/>
    <w:rsid w:val="006A5B4A"/>
    <w:rsid w:val="006B0F95"/>
    <w:rsid w:val="006B1392"/>
    <w:rsid w:val="006B257E"/>
    <w:rsid w:val="006B28B9"/>
    <w:rsid w:val="006B293E"/>
    <w:rsid w:val="006B3690"/>
    <w:rsid w:val="006B4B82"/>
    <w:rsid w:val="006B5127"/>
    <w:rsid w:val="006B5B98"/>
    <w:rsid w:val="006B65DB"/>
    <w:rsid w:val="006B67A7"/>
    <w:rsid w:val="006B69A6"/>
    <w:rsid w:val="006B74B6"/>
    <w:rsid w:val="006B7818"/>
    <w:rsid w:val="006B79E1"/>
    <w:rsid w:val="006C0361"/>
    <w:rsid w:val="006C04F6"/>
    <w:rsid w:val="006C0BB1"/>
    <w:rsid w:val="006C0FE7"/>
    <w:rsid w:val="006C137E"/>
    <w:rsid w:val="006C14EB"/>
    <w:rsid w:val="006C273C"/>
    <w:rsid w:val="006C2C55"/>
    <w:rsid w:val="006C4A58"/>
    <w:rsid w:val="006C4D41"/>
    <w:rsid w:val="006C531E"/>
    <w:rsid w:val="006C6884"/>
    <w:rsid w:val="006C6E60"/>
    <w:rsid w:val="006C7211"/>
    <w:rsid w:val="006C757E"/>
    <w:rsid w:val="006C7B98"/>
    <w:rsid w:val="006C7F82"/>
    <w:rsid w:val="006D03D6"/>
    <w:rsid w:val="006D05DC"/>
    <w:rsid w:val="006D0881"/>
    <w:rsid w:val="006D125A"/>
    <w:rsid w:val="006D1D7B"/>
    <w:rsid w:val="006D1EF3"/>
    <w:rsid w:val="006D30E3"/>
    <w:rsid w:val="006D4294"/>
    <w:rsid w:val="006D429A"/>
    <w:rsid w:val="006D441A"/>
    <w:rsid w:val="006D60ED"/>
    <w:rsid w:val="006D7733"/>
    <w:rsid w:val="006D7B05"/>
    <w:rsid w:val="006D7B85"/>
    <w:rsid w:val="006D7CFB"/>
    <w:rsid w:val="006D7D34"/>
    <w:rsid w:val="006D7DBA"/>
    <w:rsid w:val="006E0905"/>
    <w:rsid w:val="006E0FC7"/>
    <w:rsid w:val="006E1183"/>
    <w:rsid w:val="006E1C16"/>
    <w:rsid w:val="006E2167"/>
    <w:rsid w:val="006E2939"/>
    <w:rsid w:val="006E2BDC"/>
    <w:rsid w:val="006E3645"/>
    <w:rsid w:val="006E36C5"/>
    <w:rsid w:val="006E3929"/>
    <w:rsid w:val="006E3F5D"/>
    <w:rsid w:val="006E4100"/>
    <w:rsid w:val="006E498B"/>
    <w:rsid w:val="006E52AF"/>
    <w:rsid w:val="006E56BF"/>
    <w:rsid w:val="006E5B83"/>
    <w:rsid w:val="006E614C"/>
    <w:rsid w:val="006E6E00"/>
    <w:rsid w:val="006E70D0"/>
    <w:rsid w:val="006E7154"/>
    <w:rsid w:val="006E7550"/>
    <w:rsid w:val="006F05B4"/>
    <w:rsid w:val="006F1F35"/>
    <w:rsid w:val="006F1F60"/>
    <w:rsid w:val="006F2634"/>
    <w:rsid w:val="006F2A0F"/>
    <w:rsid w:val="006F2A78"/>
    <w:rsid w:val="006F61B7"/>
    <w:rsid w:val="006F642E"/>
    <w:rsid w:val="006F6BA5"/>
    <w:rsid w:val="006F6C29"/>
    <w:rsid w:val="006F6E94"/>
    <w:rsid w:val="006F7857"/>
    <w:rsid w:val="006F7B06"/>
    <w:rsid w:val="007001A5"/>
    <w:rsid w:val="007004F2"/>
    <w:rsid w:val="007009A2"/>
    <w:rsid w:val="007019CD"/>
    <w:rsid w:val="00701BF2"/>
    <w:rsid w:val="00701C39"/>
    <w:rsid w:val="00701C9A"/>
    <w:rsid w:val="00701E87"/>
    <w:rsid w:val="00701FB1"/>
    <w:rsid w:val="00702562"/>
    <w:rsid w:val="0070259E"/>
    <w:rsid w:val="007027D4"/>
    <w:rsid w:val="00702874"/>
    <w:rsid w:val="00703156"/>
    <w:rsid w:val="007031B5"/>
    <w:rsid w:val="00703554"/>
    <w:rsid w:val="007040AD"/>
    <w:rsid w:val="00704B8D"/>
    <w:rsid w:val="0070504D"/>
    <w:rsid w:val="007050F3"/>
    <w:rsid w:val="0070510F"/>
    <w:rsid w:val="00706D51"/>
    <w:rsid w:val="00706DFB"/>
    <w:rsid w:val="00707639"/>
    <w:rsid w:val="00707D3F"/>
    <w:rsid w:val="0071023C"/>
    <w:rsid w:val="0071078B"/>
    <w:rsid w:val="0071110D"/>
    <w:rsid w:val="00712199"/>
    <w:rsid w:val="00712387"/>
    <w:rsid w:val="00712E50"/>
    <w:rsid w:val="00713791"/>
    <w:rsid w:val="0071392E"/>
    <w:rsid w:val="00713E67"/>
    <w:rsid w:val="00714855"/>
    <w:rsid w:val="00714989"/>
    <w:rsid w:val="00714D7E"/>
    <w:rsid w:val="00714FD8"/>
    <w:rsid w:val="007150D6"/>
    <w:rsid w:val="00715D9F"/>
    <w:rsid w:val="00716223"/>
    <w:rsid w:val="00717A26"/>
    <w:rsid w:val="00717DA0"/>
    <w:rsid w:val="00720269"/>
    <w:rsid w:val="007204BE"/>
    <w:rsid w:val="00720BCE"/>
    <w:rsid w:val="0072128C"/>
    <w:rsid w:val="0072156C"/>
    <w:rsid w:val="0072317E"/>
    <w:rsid w:val="00724630"/>
    <w:rsid w:val="00725A00"/>
    <w:rsid w:val="0072661B"/>
    <w:rsid w:val="00726A9B"/>
    <w:rsid w:val="00726AA3"/>
    <w:rsid w:val="00726CAD"/>
    <w:rsid w:val="00727163"/>
    <w:rsid w:val="00727249"/>
    <w:rsid w:val="00727A39"/>
    <w:rsid w:val="00727FFE"/>
    <w:rsid w:val="007304E7"/>
    <w:rsid w:val="00730F49"/>
    <w:rsid w:val="00731636"/>
    <w:rsid w:val="0073215C"/>
    <w:rsid w:val="0073250B"/>
    <w:rsid w:val="00732E61"/>
    <w:rsid w:val="00733CEF"/>
    <w:rsid w:val="00734002"/>
    <w:rsid w:val="00734F06"/>
    <w:rsid w:val="00734F95"/>
    <w:rsid w:val="007355B5"/>
    <w:rsid w:val="00735C7E"/>
    <w:rsid w:val="00737852"/>
    <w:rsid w:val="0074084E"/>
    <w:rsid w:val="00740B7D"/>
    <w:rsid w:val="0074133B"/>
    <w:rsid w:val="00742704"/>
    <w:rsid w:val="00742811"/>
    <w:rsid w:val="00743501"/>
    <w:rsid w:val="00743FAA"/>
    <w:rsid w:val="00744292"/>
    <w:rsid w:val="00744E4D"/>
    <w:rsid w:val="00744E53"/>
    <w:rsid w:val="00744EFF"/>
    <w:rsid w:val="00745580"/>
    <w:rsid w:val="0074565B"/>
    <w:rsid w:val="00745AFD"/>
    <w:rsid w:val="007460F3"/>
    <w:rsid w:val="00746D2C"/>
    <w:rsid w:val="00746E8F"/>
    <w:rsid w:val="00747DA7"/>
    <w:rsid w:val="00750062"/>
    <w:rsid w:val="0075155A"/>
    <w:rsid w:val="00751932"/>
    <w:rsid w:val="00751BC0"/>
    <w:rsid w:val="00752060"/>
    <w:rsid w:val="00752987"/>
    <w:rsid w:val="0075322E"/>
    <w:rsid w:val="00753741"/>
    <w:rsid w:val="00753942"/>
    <w:rsid w:val="00753A89"/>
    <w:rsid w:val="00753EB2"/>
    <w:rsid w:val="007540CA"/>
    <w:rsid w:val="0075434E"/>
    <w:rsid w:val="007545DE"/>
    <w:rsid w:val="007546B2"/>
    <w:rsid w:val="00754AE7"/>
    <w:rsid w:val="00755A2A"/>
    <w:rsid w:val="00755F86"/>
    <w:rsid w:val="00756122"/>
    <w:rsid w:val="00756853"/>
    <w:rsid w:val="00757D2F"/>
    <w:rsid w:val="007601C1"/>
    <w:rsid w:val="00760355"/>
    <w:rsid w:val="00760535"/>
    <w:rsid w:val="007607BD"/>
    <w:rsid w:val="0076084B"/>
    <w:rsid w:val="0076178F"/>
    <w:rsid w:val="00761E0E"/>
    <w:rsid w:val="00762189"/>
    <w:rsid w:val="007621BD"/>
    <w:rsid w:val="007623A9"/>
    <w:rsid w:val="007627E0"/>
    <w:rsid w:val="00762A53"/>
    <w:rsid w:val="00762A9B"/>
    <w:rsid w:val="0076304B"/>
    <w:rsid w:val="00763110"/>
    <w:rsid w:val="007642F0"/>
    <w:rsid w:val="00764FBB"/>
    <w:rsid w:val="0076657C"/>
    <w:rsid w:val="007665CE"/>
    <w:rsid w:val="007669CE"/>
    <w:rsid w:val="00766EE5"/>
    <w:rsid w:val="0076750F"/>
    <w:rsid w:val="00767819"/>
    <w:rsid w:val="00767B66"/>
    <w:rsid w:val="007707EB"/>
    <w:rsid w:val="00770862"/>
    <w:rsid w:val="00770D61"/>
    <w:rsid w:val="00771085"/>
    <w:rsid w:val="0077262E"/>
    <w:rsid w:val="00772A11"/>
    <w:rsid w:val="00772CE5"/>
    <w:rsid w:val="0077308C"/>
    <w:rsid w:val="007733EF"/>
    <w:rsid w:val="00773478"/>
    <w:rsid w:val="007735CE"/>
    <w:rsid w:val="007741C2"/>
    <w:rsid w:val="00775224"/>
    <w:rsid w:val="00775248"/>
    <w:rsid w:val="007755A0"/>
    <w:rsid w:val="00775861"/>
    <w:rsid w:val="007759BE"/>
    <w:rsid w:val="00775B9F"/>
    <w:rsid w:val="00775DBE"/>
    <w:rsid w:val="00776D4F"/>
    <w:rsid w:val="007773C5"/>
    <w:rsid w:val="007779C9"/>
    <w:rsid w:val="00777A12"/>
    <w:rsid w:val="00777F8F"/>
    <w:rsid w:val="00780140"/>
    <w:rsid w:val="00780B7D"/>
    <w:rsid w:val="00780E45"/>
    <w:rsid w:val="007814D2"/>
    <w:rsid w:val="00781548"/>
    <w:rsid w:val="00781915"/>
    <w:rsid w:val="0078219C"/>
    <w:rsid w:val="007823B4"/>
    <w:rsid w:val="00782693"/>
    <w:rsid w:val="0078418B"/>
    <w:rsid w:val="007842A0"/>
    <w:rsid w:val="00784367"/>
    <w:rsid w:val="00784D1B"/>
    <w:rsid w:val="00784D7E"/>
    <w:rsid w:val="007854FF"/>
    <w:rsid w:val="007857AD"/>
    <w:rsid w:val="00791584"/>
    <w:rsid w:val="00791798"/>
    <w:rsid w:val="007918EC"/>
    <w:rsid w:val="00791FD4"/>
    <w:rsid w:val="00792BE3"/>
    <w:rsid w:val="00793193"/>
    <w:rsid w:val="0079331C"/>
    <w:rsid w:val="00793437"/>
    <w:rsid w:val="0079382D"/>
    <w:rsid w:val="00793F0E"/>
    <w:rsid w:val="00794E6A"/>
    <w:rsid w:val="00794F14"/>
    <w:rsid w:val="00794F23"/>
    <w:rsid w:val="007953E7"/>
    <w:rsid w:val="007969B3"/>
    <w:rsid w:val="00796A74"/>
    <w:rsid w:val="00797157"/>
    <w:rsid w:val="007A1609"/>
    <w:rsid w:val="007A18FB"/>
    <w:rsid w:val="007A4037"/>
    <w:rsid w:val="007A45E7"/>
    <w:rsid w:val="007A47C7"/>
    <w:rsid w:val="007A4938"/>
    <w:rsid w:val="007A4D4F"/>
    <w:rsid w:val="007A4D6C"/>
    <w:rsid w:val="007A4E38"/>
    <w:rsid w:val="007A508A"/>
    <w:rsid w:val="007A5179"/>
    <w:rsid w:val="007A5C57"/>
    <w:rsid w:val="007A5ED8"/>
    <w:rsid w:val="007A6FF4"/>
    <w:rsid w:val="007A72E5"/>
    <w:rsid w:val="007B0906"/>
    <w:rsid w:val="007B0921"/>
    <w:rsid w:val="007B0B57"/>
    <w:rsid w:val="007B13AB"/>
    <w:rsid w:val="007B14DF"/>
    <w:rsid w:val="007B1B98"/>
    <w:rsid w:val="007B2005"/>
    <w:rsid w:val="007B21D8"/>
    <w:rsid w:val="007B2777"/>
    <w:rsid w:val="007B3945"/>
    <w:rsid w:val="007B4313"/>
    <w:rsid w:val="007B4F2C"/>
    <w:rsid w:val="007B5CB0"/>
    <w:rsid w:val="007B5D7E"/>
    <w:rsid w:val="007B6420"/>
    <w:rsid w:val="007B6AFA"/>
    <w:rsid w:val="007B6BDC"/>
    <w:rsid w:val="007B7CA6"/>
    <w:rsid w:val="007C03E7"/>
    <w:rsid w:val="007C0604"/>
    <w:rsid w:val="007C113B"/>
    <w:rsid w:val="007C1D01"/>
    <w:rsid w:val="007C37C7"/>
    <w:rsid w:val="007C38E1"/>
    <w:rsid w:val="007C3BCE"/>
    <w:rsid w:val="007C4904"/>
    <w:rsid w:val="007C5169"/>
    <w:rsid w:val="007C5514"/>
    <w:rsid w:val="007C6C89"/>
    <w:rsid w:val="007C73D9"/>
    <w:rsid w:val="007C79B5"/>
    <w:rsid w:val="007C7E6D"/>
    <w:rsid w:val="007D0463"/>
    <w:rsid w:val="007D0734"/>
    <w:rsid w:val="007D1A19"/>
    <w:rsid w:val="007D1B61"/>
    <w:rsid w:val="007D27FF"/>
    <w:rsid w:val="007D32D7"/>
    <w:rsid w:val="007D348C"/>
    <w:rsid w:val="007D38BE"/>
    <w:rsid w:val="007D3AAF"/>
    <w:rsid w:val="007D3B9E"/>
    <w:rsid w:val="007D3E0B"/>
    <w:rsid w:val="007D420A"/>
    <w:rsid w:val="007D489C"/>
    <w:rsid w:val="007D4E3B"/>
    <w:rsid w:val="007D55FB"/>
    <w:rsid w:val="007D59A4"/>
    <w:rsid w:val="007D5C83"/>
    <w:rsid w:val="007D6537"/>
    <w:rsid w:val="007D7306"/>
    <w:rsid w:val="007D7B5D"/>
    <w:rsid w:val="007D7F88"/>
    <w:rsid w:val="007E1E6D"/>
    <w:rsid w:val="007E1F5D"/>
    <w:rsid w:val="007E2CC5"/>
    <w:rsid w:val="007E3027"/>
    <w:rsid w:val="007E5971"/>
    <w:rsid w:val="007E5A91"/>
    <w:rsid w:val="007E5D0E"/>
    <w:rsid w:val="007E65B8"/>
    <w:rsid w:val="007E6897"/>
    <w:rsid w:val="007E6D5B"/>
    <w:rsid w:val="007E78AE"/>
    <w:rsid w:val="007E7CD5"/>
    <w:rsid w:val="007F0D57"/>
    <w:rsid w:val="007F0F29"/>
    <w:rsid w:val="007F1782"/>
    <w:rsid w:val="007F18B7"/>
    <w:rsid w:val="007F19F0"/>
    <w:rsid w:val="007F24CE"/>
    <w:rsid w:val="007F33FF"/>
    <w:rsid w:val="007F37A5"/>
    <w:rsid w:val="007F5C28"/>
    <w:rsid w:val="007F5D1B"/>
    <w:rsid w:val="007F5FE4"/>
    <w:rsid w:val="007F60B8"/>
    <w:rsid w:val="007F67D8"/>
    <w:rsid w:val="007F6FDA"/>
    <w:rsid w:val="007F765D"/>
    <w:rsid w:val="00800766"/>
    <w:rsid w:val="00800A17"/>
    <w:rsid w:val="00800E8B"/>
    <w:rsid w:val="008016F9"/>
    <w:rsid w:val="00801F6F"/>
    <w:rsid w:val="008021EB"/>
    <w:rsid w:val="008028C8"/>
    <w:rsid w:val="008029D7"/>
    <w:rsid w:val="00803827"/>
    <w:rsid w:val="00804898"/>
    <w:rsid w:val="00804C77"/>
    <w:rsid w:val="008051F1"/>
    <w:rsid w:val="00805B38"/>
    <w:rsid w:val="00805B67"/>
    <w:rsid w:val="00806657"/>
    <w:rsid w:val="0080683E"/>
    <w:rsid w:val="00807D24"/>
    <w:rsid w:val="008103CA"/>
    <w:rsid w:val="00810665"/>
    <w:rsid w:val="00810DCE"/>
    <w:rsid w:val="0081103C"/>
    <w:rsid w:val="00811493"/>
    <w:rsid w:val="00811651"/>
    <w:rsid w:val="00811716"/>
    <w:rsid w:val="00811FB0"/>
    <w:rsid w:val="008124DF"/>
    <w:rsid w:val="00812ADB"/>
    <w:rsid w:val="00812FAE"/>
    <w:rsid w:val="00813930"/>
    <w:rsid w:val="00813A29"/>
    <w:rsid w:val="008144F5"/>
    <w:rsid w:val="00814732"/>
    <w:rsid w:val="0081477C"/>
    <w:rsid w:val="00814CE8"/>
    <w:rsid w:val="008153FE"/>
    <w:rsid w:val="008156D4"/>
    <w:rsid w:val="00815F91"/>
    <w:rsid w:val="00816491"/>
    <w:rsid w:val="00817129"/>
    <w:rsid w:val="0081779E"/>
    <w:rsid w:val="008178F4"/>
    <w:rsid w:val="00817FFE"/>
    <w:rsid w:val="0082077A"/>
    <w:rsid w:val="00820F94"/>
    <w:rsid w:val="0082113E"/>
    <w:rsid w:val="0082171C"/>
    <w:rsid w:val="008221A5"/>
    <w:rsid w:val="00822E97"/>
    <w:rsid w:val="0082515A"/>
    <w:rsid w:val="0082543A"/>
    <w:rsid w:val="00825EFA"/>
    <w:rsid w:val="008262DC"/>
    <w:rsid w:val="00827520"/>
    <w:rsid w:val="008304CD"/>
    <w:rsid w:val="00830B21"/>
    <w:rsid w:val="00830C58"/>
    <w:rsid w:val="00830EE1"/>
    <w:rsid w:val="008311A3"/>
    <w:rsid w:val="008319DB"/>
    <w:rsid w:val="00831A79"/>
    <w:rsid w:val="00831E1F"/>
    <w:rsid w:val="00832720"/>
    <w:rsid w:val="00832C04"/>
    <w:rsid w:val="008335E0"/>
    <w:rsid w:val="008337A7"/>
    <w:rsid w:val="00833A15"/>
    <w:rsid w:val="008340D7"/>
    <w:rsid w:val="00835BCF"/>
    <w:rsid w:val="00835FAB"/>
    <w:rsid w:val="0083611A"/>
    <w:rsid w:val="0083684E"/>
    <w:rsid w:val="0083692B"/>
    <w:rsid w:val="008371E7"/>
    <w:rsid w:val="0083775B"/>
    <w:rsid w:val="0083797C"/>
    <w:rsid w:val="00837EB4"/>
    <w:rsid w:val="008400BC"/>
    <w:rsid w:val="0084045E"/>
    <w:rsid w:val="00840CD5"/>
    <w:rsid w:val="00840E26"/>
    <w:rsid w:val="008417BD"/>
    <w:rsid w:val="00843428"/>
    <w:rsid w:val="008435A4"/>
    <w:rsid w:val="00843A7B"/>
    <w:rsid w:val="00843B92"/>
    <w:rsid w:val="00845093"/>
    <w:rsid w:val="008451A3"/>
    <w:rsid w:val="00846486"/>
    <w:rsid w:val="00846A6B"/>
    <w:rsid w:val="008472B4"/>
    <w:rsid w:val="00847591"/>
    <w:rsid w:val="00851323"/>
    <w:rsid w:val="00851465"/>
    <w:rsid w:val="008527E6"/>
    <w:rsid w:val="008528BC"/>
    <w:rsid w:val="008529C3"/>
    <w:rsid w:val="00853686"/>
    <w:rsid w:val="008544AB"/>
    <w:rsid w:val="008546CA"/>
    <w:rsid w:val="0085485A"/>
    <w:rsid w:val="00854D30"/>
    <w:rsid w:val="00855499"/>
    <w:rsid w:val="00856917"/>
    <w:rsid w:val="00857091"/>
    <w:rsid w:val="008575CF"/>
    <w:rsid w:val="00860267"/>
    <w:rsid w:val="00860AD1"/>
    <w:rsid w:val="00861A05"/>
    <w:rsid w:val="00861C94"/>
    <w:rsid w:val="00862020"/>
    <w:rsid w:val="00862332"/>
    <w:rsid w:val="00862FEE"/>
    <w:rsid w:val="00863C08"/>
    <w:rsid w:val="0086408E"/>
    <w:rsid w:val="00864466"/>
    <w:rsid w:val="008648A0"/>
    <w:rsid w:val="00864B24"/>
    <w:rsid w:val="00865A95"/>
    <w:rsid w:val="00866101"/>
    <w:rsid w:val="008669FD"/>
    <w:rsid w:val="008670AC"/>
    <w:rsid w:val="008673E5"/>
    <w:rsid w:val="008674A0"/>
    <w:rsid w:val="00867BF1"/>
    <w:rsid w:val="00867C77"/>
    <w:rsid w:val="00870092"/>
    <w:rsid w:val="00871636"/>
    <w:rsid w:val="00871715"/>
    <w:rsid w:val="00871836"/>
    <w:rsid w:val="00872A33"/>
    <w:rsid w:val="00873F6C"/>
    <w:rsid w:val="008740DB"/>
    <w:rsid w:val="0087524D"/>
    <w:rsid w:val="0087668C"/>
    <w:rsid w:val="00876DFC"/>
    <w:rsid w:val="00877579"/>
    <w:rsid w:val="00877B58"/>
    <w:rsid w:val="00880130"/>
    <w:rsid w:val="00880574"/>
    <w:rsid w:val="00880D9C"/>
    <w:rsid w:val="0088156E"/>
    <w:rsid w:val="0088362E"/>
    <w:rsid w:val="008843E2"/>
    <w:rsid w:val="0088454A"/>
    <w:rsid w:val="00884A93"/>
    <w:rsid w:val="00885A81"/>
    <w:rsid w:val="00885EEB"/>
    <w:rsid w:val="00885F3F"/>
    <w:rsid w:val="00885F53"/>
    <w:rsid w:val="0088689C"/>
    <w:rsid w:val="00890E37"/>
    <w:rsid w:val="00891649"/>
    <w:rsid w:val="0089164B"/>
    <w:rsid w:val="008923E5"/>
    <w:rsid w:val="008931DA"/>
    <w:rsid w:val="0089350E"/>
    <w:rsid w:val="0089380C"/>
    <w:rsid w:val="00893D8C"/>
    <w:rsid w:val="00894321"/>
    <w:rsid w:val="00894872"/>
    <w:rsid w:val="00894BD4"/>
    <w:rsid w:val="00894F88"/>
    <w:rsid w:val="008964DA"/>
    <w:rsid w:val="008969D1"/>
    <w:rsid w:val="00896BB7"/>
    <w:rsid w:val="00896E5C"/>
    <w:rsid w:val="00897433"/>
    <w:rsid w:val="008974D6"/>
    <w:rsid w:val="00897B42"/>
    <w:rsid w:val="008A1606"/>
    <w:rsid w:val="008A1EA4"/>
    <w:rsid w:val="008A236D"/>
    <w:rsid w:val="008A240A"/>
    <w:rsid w:val="008A2530"/>
    <w:rsid w:val="008A4CF5"/>
    <w:rsid w:val="008A5EF7"/>
    <w:rsid w:val="008A613A"/>
    <w:rsid w:val="008A6702"/>
    <w:rsid w:val="008A69AC"/>
    <w:rsid w:val="008A6BB7"/>
    <w:rsid w:val="008B0F92"/>
    <w:rsid w:val="008B14B3"/>
    <w:rsid w:val="008B2F9A"/>
    <w:rsid w:val="008B39AF"/>
    <w:rsid w:val="008B3AC9"/>
    <w:rsid w:val="008B4773"/>
    <w:rsid w:val="008B5F08"/>
    <w:rsid w:val="008B61E9"/>
    <w:rsid w:val="008B624C"/>
    <w:rsid w:val="008B7006"/>
    <w:rsid w:val="008B703B"/>
    <w:rsid w:val="008B73E9"/>
    <w:rsid w:val="008B74C1"/>
    <w:rsid w:val="008B7D71"/>
    <w:rsid w:val="008C1323"/>
    <w:rsid w:val="008C158D"/>
    <w:rsid w:val="008C1961"/>
    <w:rsid w:val="008C1A3A"/>
    <w:rsid w:val="008C214A"/>
    <w:rsid w:val="008C246D"/>
    <w:rsid w:val="008C2941"/>
    <w:rsid w:val="008C2BE2"/>
    <w:rsid w:val="008C2F46"/>
    <w:rsid w:val="008C3203"/>
    <w:rsid w:val="008C4812"/>
    <w:rsid w:val="008C50B2"/>
    <w:rsid w:val="008C56DC"/>
    <w:rsid w:val="008C5881"/>
    <w:rsid w:val="008C69CC"/>
    <w:rsid w:val="008C6E70"/>
    <w:rsid w:val="008C7096"/>
    <w:rsid w:val="008C7205"/>
    <w:rsid w:val="008C7BEA"/>
    <w:rsid w:val="008D069F"/>
    <w:rsid w:val="008D06A0"/>
    <w:rsid w:val="008D075C"/>
    <w:rsid w:val="008D08CB"/>
    <w:rsid w:val="008D09F9"/>
    <w:rsid w:val="008D125D"/>
    <w:rsid w:val="008D19FB"/>
    <w:rsid w:val="008D1B32"/>
    <w:rsid w:val="008D1EC6"/>
    <w:rsid w:val="008D3B5D"/>
    <w:rsid w:val="008D3E8D"/>
    <w:rsid w:val="008D415E"/>
    <w:rsid w:val="008D5493"/>
    <w:rsid w:val="008D58DB"/>
    <w:rsid w:val="008D627E"/>
    <w:rsid w:val="008D6756"/>
    <w:rsid w:val="008D6981"/>
    <w:rsid w:val="008D7C0A"/>
    <w:rsid w:val="008E024A"/>
    <w:rsid w:val="008E0712"/>
    <w:rsid w:val="008E0FE8"/>
    <w:rsid w:val="008E1464"/>
    <w:rsid w:val="008E19CE"/>
    <w:rsid w:val="008E1B30"/>
    <w:rsid w:val="008E265C"/>
    <w:rsid w:val="008E4CC9"/>
    <w:rsid w:val="008E5365"/>
    <w:rsid w:val="008E6B00"/>
    <w:rsid w:val="008E736A"/>
    <w:rsid w:val="008E7505"/>
    <w:rsid w:val="008E77FE"/>
    <w:rsid w:val="008F0B31"/>
    <w:rsid w:val="008F13FF"/>
    <w:rsid w:val="008F1607"/>
    <w:rsid w:val="008F2226"/>
    <w:rsid w:val="008F2559"/>
    <w:rsid w:val="008F29BA"/>
    <w:rsid w:val="008F2B87"/>
    <w:rsid w:val="008F3200"/>
    <w:rsid w:val="008F32B7"/>
    <w:rsid w:val="008F3C7D"/>
    <w:rsid w:val="008F48B8"/>
    <w:rsid w:val="008F5968"/>
    <w:rsid w:val="008F71F5"/>
    <w:rsid w:val="008F72E3"/>
    <w:rsid w:val="008F7393"/>
    <w:rsid w:val="008F77AE"/>
    <w:rsid w:val="008F780C"/>
    <w:rsid w:val="008F7850"/>
    <w:rsid w:val="0090063C"/>
    <w:rsid w:val="0090123C"/>
    <w:rsid w:val="00901D3C"/>
    <w:rsid w:val="00901E2B"/>
    <w:rsid w:val="00902793"/>
    <w:rsid w:val="009032F5"/>
    <w:rsid w:val="009036AB"/>
    <w:rsid w:val="0090443E"/>
    <w:rsid w:val="00904D27"/>
    <w:rsid w:val="0090521A"/>
    <w:rsid w:val="00905594"/>
    <w:rsid w:val="00905D13"/>
    <w:rsid w:val="00906496"/>
    <w:rsid w:val="009072DF"/>
    <w:rsid w:val="00907992"/>
    <w:rsid w:val="00907EB1"/>
    <w:rsid w:val="00907FFE"/>
    <w:rsid w:val="00910079"/>
    <w:rsid w:val="0091041E"/>
    <w:rsid w:val="009107C1"/>
    <w:rsid w:val="0091097E"/>
    <w:rsid w:val="00911172"/>
    <w:rsid w:val="00911552"/>
    <w:rsid w:val="00911863"/>
    <w:rsid w:val="00911CA3"/>
    <w:rsid w:val="00911EBA"/>
    <w:rsid w:val="00912A16"/>
    <w:rsid w:val="0091313C"/>
    <w:rsid w:val="00913A21"/>
    <w:rsid w:val="00913B06"/>
    <w:rsid w:val="00914B2E"/>
    <w:rsid w:val="009150D9"/>
    <w:rsid w:val="0091558A"/>
    <w:rsid w:val="009157B8"/>
    <w:rsid w:val="00915FD6"/>
    <w:rsid w:val="009161AE"/>
    <w:rsid w:val="00916818"/>
    <w:rsid w:val="00916E5E"/>
    <w:rsid w:val="00917254"/>
    <w:rsid w:val="00917B85"/>
    <w:rsid w:val="009213D1"/>
    <w:rsid w:val="00921418"/>
    <w:rsid w:val="00921FCE"/>
    <w:rsid w:val="009227AC"/>
    <w:rsid w:val="0092379F"/>
    <w:rsid w:val="00924124"/>
    <w:rsid w:val="00924194"/>
    <w:rsid w:val="00926ACE"/>
    <w:rsid w:val="00926C68"/>
    <w:rsid w:val="00926DC4"/>
    <w:rsid w:val="00930058"/>
    <w:rsid w:val="00930114"/>
    <w:rsid w:val="0093065D"/>
    <w:rsid w:val="00930F4A"/>
    <w:rsid w:val="009317FB"/>
    <w:rsid w:val="009339C8"/>
    <w:rsid w:val="009339E0"/>
    <w:rsid w:val="00933C0B"/>
    <w:rsid w:val="00933F26"/>
    <w:rsid w:val="009347F4"/>
    <w:rsid w:val="00935F90"/>
    <w:rsid w:val="00935FCE"/>
    <w:rsid w:val="0093610D"/>
    <w:rsid w:val="00936370"/>
    <w:rsid w:val="00936BBD"/>
    <w:rsid w:val="00936E8C"/>
    <w:rsid w:val="009371C7"/>
    <w:rsid w:val="00937CAF"/>
    <w:rsid w:val="0094204C"/>
    <w:rsid w:val="009420E1"/>
    <w:rsid w:val="0094255C"/>
    <w:rsid w:val="00942C8E"/>
    <w:rsid w:val="00942E8F"/>
    <w:rsid w:val="009434C1"/>
    <w:rsid w:val="00943B74"/>
    <w:rsid w:val="00944027"/>
    <w:rsid w:val="00944205"/>
    <w:rsid w:val="00944DED"/>
    <w:rsid w:val="00944EC4"/>
    <w:rsid w:val="00946991"/>
    <w:rsid w:val="0094766C"/>
    <w:rsid w:val="00947C51"/>
    <w:rsid w:val="00947C7C"/>
    <w:rsid w:val="00947CAF"/>
    <w:rsid w:val="00950655"/>
    <w:rsid w:val="00950919"/>
    <w:rsid w:val="009518B0"/>
    <w:rsid w:val="00951FE8"/>
    <w:rsid w:val="00952032"/>
    <w:rsid w:val="00952730"/>
    <w:rsid w:val="00953D6C"/>
    <w:rsid w:val="00954591"/>
    <w:rsid w:val="009559E2"/>
    <w:rsid w:val="0095639B"/>
    <w:rsid w:val="009569B4"/>
    <w:rsid w:val="00957D40"/>
    <w:rsid w:val="009603ED"/>
    <w:rsid w:val="00961F62"/>
    <w:rsid w:val="00962314"/>
    <w:rsid w:val="00962565"/>
    <w:rsid w:val="0096261F"/>
    <w:rsid w:val="009632F5"/>
    <w:rsid w:val="0096394D"/>
    <w:rsid w:val="00963C2F"/>
    <w:rsid w:val="009642E3"/>
    <w:rsid w:val="00964AA7"/>
    <w:rsid w:val="00964EED"/>
    <w:rsid w:val="0096510E"/>
    <w:rsid w:val="00965A49"/>
    <w:rsid w:val="00965E2C"/>
    <w:rsid w:val="009673AD"/>
    <w:rsid w:val="00967EE6"/>
    <w:rsid w:val="00970496"/>
    <w:rsid w:val="009707D4"/>
    <w:rsid w:val="00970E75"/>
    <w:rsid w:val="0097110E"/>
    <w:rsid w:val="00971410"/>
    <w:rsid w:val="009721CC"/>
    <w:rsid w:val="0097224F"/>
    <w:rsid w:val="0097242D"/>
    <w:rsid w:val="0097244D"/>
    <w:rsid w:val="0097261A"/>
    <w:rsid w:val="00972A64"/>
    <w:rsid w:val="00972CCD"/>
    <w:rsid w:val="00972E04"/>
    <w:rsid w:val="00972F99"/>
    <w:rsid w:val="00973880"/>
    <w:rsid w:val="0097467D"/>
    <w:rsid w:val="00974A9E"/>
    <w:rsid w:val="00974D5D"/>
    <w:rsid w:val="00975A4A"/>
    <w:rsid w:val="0097646F"/>
    <w:rsid w:val="00977BD3"/>
    <w:rsid w:val="0098040C"/>
    <w:rsid w:val="0098089B"/>
    <w:rsid w:val="00980984"/>
    <w:rsid w:val="009812BD"/>
    <w:rsid w:val="00981DED"/>
    <w:rsid w:val="0098211B"/>
    <w:rsid w:val="009822AE"/>
    <w:rsid w:val="00982CF4"/>
    <w:rsid w:val="009835BA"/>
    <w:rsid w:val="00984244"/>
    <w:rsid w:val="0098433D"/>
    <w:rsid w:val="00984626"/>
    <w:rsid w:val="009849E9"/>
    <w:rsid w:val="00984D22"/>
    <w:rsid w:val="00985001"/>
    <w:rsid w:val="00985386"/>
    <w:rsid w:val="00985541"/>
    <w:rsid w:val="00986D6C"/>
    <w:rsid w:val="00987026"/>
    <w:rsid w:val="00987C2F"/>
    <w:rsid w:val="00991449"/>
    <w:rsid w:val="00991971"/>
    <w:rsid w:val="009921E8"/>
    <w:rsid w:val="0099238F"/>
    <w:rsid w:val="00992871"/>
    <w:rsid w:val="0099300F"/>
    <w:rsid w:val="009939BC"/>
    <w:rsid w:val="009947A2"/>
    <w:rsid w:val="009947F9"/>
    <w:rsid w:val="009949AD"/>
    <w:rsid w:val="009958A5"/>
    <w:rsid w:val="00995D7E"/>
    <w:rsid w:val="009962A8"/>
    <w:rsid w:val="009967F0"/>
    <w:rsid w:val="0099699C"/>
    <w:rsid w:val="009972C7"/>
    <w:rsid w:val="00997B34"/>
    <w:rsid w:val="00997C09"/>
    <w:rsid w:val="009A0886"/>
    <w:rsid w:val="009A1B39"/>
    <w:rsid w:val="009A2341"/>
    <w:rsid w:val="009A2C0A"/>
    <w:rsid w:val="009A42BE"/>
    <w:rsid w:val="009A47C6"/>
    <w:rsid w:val="009A58B0"/>
    <w:rsid w:val="009A5F24"/>
    <w:rsid w:val="009A67A4"/>
    <w:rsid w:val="009A70FB"/>
    <w:rsid w:val="009A724E"/>
    <w:rsid w:val="009B1344"/>
    <w:rsid w:val="009B3BFD"/>
    <w:rsid w:val="009B54A3"/>
    <w:rsid w:val="009B6873"/>
    <w:rsid w:val="009B69B4"/>
    <w:rsid w:val="009B6B3F"/>
    <w:rsid w:val="009B6BA9"/>
    <w:rsid w:val="009B6F8E"/>
    <w:rsid w:val="009B77C8"/>
    <w:rsid w:val="009C062E"/>
    <w:rsid w:val="009C0867"/>
    <w:rsid w:val="009C2095"/>
    <w:rsid w:val="009C225B"/>
    <w:rsid w:val="009C2548"/>
    <w:rsid w:val="009C32F1"/>
    <w:rsid w:val="009C4811"/>
    <w:rsid w:val="009C485C"/>
    <w:rsid w:val="009C49BE"/>
    <w:rsid w:val="009C51BA"/>
    <w:rsid w:val="009C52E3"/>
    <w:rsid w:val="009C5CCE"/>
    <w:rsid w:val="009C69C1"/>
    <w:rsid w:val="009C744D"/>
    <w:rsid w:val="009C779F"/>
    <w:rsid w:val="009D043C"/>
    <w:rsid w:val="009D05E3"/>
    <w:rsid w:val="009D266E"/>
    <w:rsid w:val="009D2695"/>
    <w:rsid w:val="009D3BD6"/>
    <w:rsid w:val="009D3F87"/>
    <w:rsid w:val="009D4242"/>
    <w:rsid w:val="009D4B0E"/>
    <w:rsid w:val="009D5B44"/>
    <w:rsid w:val="009D5E73"/>
    <w:rsid w:val="009D5FDC"/>
    <w:rsid w:val="009D6F7E"/>
    <w:rsid w:val="009E02C1"/>
    <w:rsid w:val="009E08D5"/>
    <w:rsid w:val="009E2078"/>
    <w:rsid w:val="009E382F"/>
    <w:rsid w:val="009E415F"/>
    <w:rsid w:val="009E45DC"/>
    <w:rsid w:val="009E47DF"/>
    <w:rsid w:val="009E557C"/>
    <w:rsid w:val="009E5AD2"/>
    <w:rsid w:val="009E608A"/>
    <w:rsid w:val="009E66E1"/>
    <w:rsid w:val="009E6894"/>
    <w:rsid w:val="009E7ACD"/>
    <w:rsid w:val="009E7E58"/>
    <w:rsid w:val="009F1751"/>
    <w:rsid w:val="009F1D3E"/>
    <w:rsid w:val="009F2276"/>
    <w:rsid w:val="009F2CDE"/>
    <w:rsid w:val="009F3507"/>
    <w:rsid w:val="009F5C78"/>
    <w:rsid w:val="009F5F37"/>
    <w:rsid w:val="009F6C17"/>
    <w:rsid w:val="009F7117"/>
    <w:rsid w:val="009F76F5"/>
    <w:rsid w:val="009F781C"/>
    <w:rsid w:val="009F7EB0"/>
    <w:rsid w:val="009F7EEA"/>
    <w:rsid w:val="00A00E72"/>
    <w:rsid w:val="00A018BC"/>
    <w:rsid w:val="00A01B7F"/>
    <w:rsid w:val="00A0215F"/>
    <w:rsid w:val="00A02D3A"/>
    <w:rsid w:val="00A02D80"/>
    <w:rsid w:val="00A03659"/>
    <w:rsid w:val="00A04001"/>
    <w:rsid w:val="00A0569C"/>
    <w:rsid w:val="00A05868"/>
    <w:rsid w:val="00A05A9D"/>
    <w:rsid w:val="00A05B33"/>
    <w:rsid w:val="00A05F28"/>
    <w:rsid w:val="00A11E47"/>
    <w:rsid w:val="00A1235F"/>
    <w:rsid w:val="00A12604"/>
    <w:rsid w:val="00A12803"/>
    <w:rsid w:val="00A12BB0"/>
    <w:rsid w:val="00A13454"/>
    <w:rsid w:val="00A13C2E"/>
    <w:rsid w:val="00A143E4"/>
    <w:rsid w:val="00A1454D"/>
    <w:rsid w:val="00A1481E"/>
    <w:rsid w:val="00A149CE"/>
    <w:rsid w:val="00A14A3D"/>
    <w:rsid w:val="00A14A4E"/>
    <w:rsid w:val="00A14F65"/>
    <w:rsid w:val="00A14FE5"/>
    <w:rsid w:val="00A1541F"/>
    <w:rsid w:val="00A16888"/>
    <w:rsid w:val="00A17B0F"/>
    <w:rsid w:val="00A20606"/>
    <w:rsid w:val="00A20650"/>
    <w:rsid w:val="00A20969"/>
    <w:rsid w:val="00A20EDE"/>
    <w:rsid w:val="00A21361"/>
    <w:rsid w:val="00A21674"/>
    <w:rsid w:val="00A21A1E"/>
    <w:rsid w:val="00A2350D"/>
    <w:rsid w:val="00A24095"/>
    <w:rsid w:val="00A25152"/>
    <w:rsid w:val="00A253B3"/>
    <w:rsid w:val="00A257BA"/>
    <w:rsid w:val="00A26431"/>
    <w:rsid w:val="00A26463"/>
    <w:rsid w:val="00A31ADF"/>
    <w:rsid w:val="00A31F91"/>
    <w:rsid w:val="00A32EAC"/>
    <w:rsid w:val="00A33754"/>
    <w:rsid w:val="00A343EA"/>
    <w:rsid w:val="00A34460"/>
    <w:rsid w:val="00A344ED"/>
    <w:rsid w:val="00A348AE"/>
    <w:rsid w:val="00A35B30"/>
    <w:rsid w:val="00A369F6"/>
    <w:rsid w:val="00A3786C"/>
    <w:rsid w:val="00A4019F"/>
    <w:rsid w:val="00A4076C"/>
    <w:rsid w:val="00A407E4"/>
    <w:rsid w:val="00A408F6"/>
    <w:rsid w:val="00A41593"/>
    <w:rsid w:val="00A41B19"/>
    <w:rsid w:val="00A42875"/>
    <w:rsid w:val="00A42BD1"/>
    <w:rsid w:val="00A435FA"/>
    <w:rsid w:val="00A43AEB"/>
    <w:rsid w:val="00A44AB7"/>
    <w:rsid w:val="00A44AEE"/>
    <w:rsid w:val="00A44F12"/>
    <w:rsid w:val="00A44F4C"/>
    <w:rsid w:val="00A46572"/>
    <w:rsid w:val="00A465BE"/>
    <w:rsid w:val="00A4672C"/>
    <w:rsid w:val="00A46A6F"/>
    <w:rsid w:val="00A46B86"/>
    <w:rsid w:val="00A46CBE"/>
    <w:rsid w:val="00A46E4D"/>
    <w:rsid w:val="00A47034"/>
    <w:rsid w:val="00A471EF"/>
    <w:rsid w:val="00A47D56"/>
    <w:rsid w:val="00A50B13"/>
    <w:rsid w:val="00A50E15"/>
    <w:rsid w:val="00A518A8"/>
    <w:rsid w:val="00A51B49"/>
    <w:rsid w:val="00A51CEA"/>
    <w:rsid w:val="00A52919"/>
    <w:rsid w:val="00A5309F"/>
    <w:rsid w:val="00A539B2"/>
    <w:rsid w:val="00A53FB4"/>
    <w:rsid w:val="00A54395"/>
    <w:rsid w:val="00A54870"/>
    <w:rsid w:val="00A54B04"/>
    <w:rsid w:val="00A54C11"/>
    <w:rsid w:val="00A55711"/>
    <w:rsid w:val="00A55B34"/>
    <w:rsid w:val="00A562CB"/>
    <w:rsid w:val="00A57B77"/>
    <w:rsid w:val="00A57D03"/>
    <w:rsid w:val="00A60402"/>
    <w:rsid w:val="00A609AD"/>
    <w:rsid w:val="00A610BC"/>
    <w:rsid w:val="00A612B1"/>
    <w:rsid w:val="00A617BC"/>
    <w:rsid w:val="00A62589"/>
    <w:rsid w:val="00A62BF2"/>
    <w:rsid w:val="00A630EB"/>
    <w:rsid w:val="00A634F1"/>
    <w:rsid w:val="00A63871"/>
    <w:rsid w:val="00A63C30"/>
    <w:rsid w:val="00A63DA7"/>
    <w:rsid w:val="00A65006"/>
    <w:rsid w:val="00A663E7"/>
    <w:rsid w:val="00A676DC"/>
    <w:rsid w:val="00A70F32"/>
    <w:rsid w:val="00A714A8"/>
    <w:rsid w:val="00A715AD"/>
    <w:rsid w:val="00A7177C"/>
    <w:rsid w:val="00A72B86"/>
    <w:rsid w:val="00A7308D"/>
    <w:rsid w:val="00A73B57"/>
    <w:rsid w:val="00A740B7"/>
    <w:rsid w:val="00A75192"/>
    <w:rsid w:val="00A76C8B"/>
    <w:rsid w:val="00A76DB1"/>
    <w:rsid w:val="00A77509"/>
    <w:rsid w:val="00A80201"/>
    <w:rsid w:val="00A819FA"/>
    <w:rsid w:val="00A81D2C"/>
    <w:rsid w:val="00A82692"/>
    <w:rsid w:val="00A83870"/>
    <w:rsid w:val="00A84459"/>
    <w:rsid w:val="00A848EE"/>
    <w:rsid w:val="00A861FC"/>
    <w:rsid w:val="00A8625C"/>
    <w:rsid w:val="00A866C8"/>
    <w:rsid w:val="00A86BE2"/>
    <w:rsid w:val="00A870B9"/>
    <w:rsid w:val="00A874B3"/>
    <w:rsid w:val="00A87B54"/>
    <w:rsid w:val="00A900F9"/>
    <w:rsid w:val="00A90290"/>
    <w:rsid w:val="00A91AF4"/>
    <w:rsid w:val="00A91DA4"/>
    <w:rsid w:val="00A920A9"/>
    <w:rsid w:val="00A92FDA"/>
    <w:rsid w:val="00A943DA"/>
    <w:rsid w:val="00A944EA"/>
    <w:rsid w:val="00A94A8D"/>
    <w:rsid w:val="00A96769"/>
    <w:rsid w:val="00A96815"/>
    <w:rsid w:val="00A96D0B"/>
    <w:rsid w:val="00A96F93"/>
    <w:rsid w:val="00A974EE"/>
    <w:rsid w:val="00AA0780"/>
    <w:rsid w:val="00AA0DEB"/>
    <w:rsid w:val="00AA1368"/>
    <w:rsid w:val="00AA20ED"/>
    <w:rsid w:val="00AA280D"/>
    <w:rsid w:val="00AA29FA"/>
    <w:rsid w:val="00AA303A"/>
    <w:rsid w:val="00AA3A41"/>
    <w:rsid w:val="00AA3BD4"/>
    <w:rsid w:val="00AA45D4"/>
    <w:rsid w:val="00AA5754"/>
    <w:rsid w:val="00AA7072"/>
    <w:rsid w:val="00AA72F6"/>
    <w:rsid w:val="00AB057B"/>
    <w:rsid w:val="00AB05E2"/>
    <w:rsid w:val="00AB088E"/>
    <w:rsid w:val="00AB2564"/>
    <w:rsid w:val="00AB3D9D"/>
    <w:rsid w:val="00AB4D45"/>
    <w:rsid w:val="00AB5360"/>
    <w:rsid w:val="00AB6034"/>
    <w:rsid w:val="00AB63B7"/>
    <w:rsid w:val="00AB63C7"/>
    <w:rsid w:val="00AB66D3"/>
    <w:rsid w:val="00AB6AE6"/>
    <w:rsid w:val="00AB7A20"/>
    <w:rsid w:val="00AC05DE"/>
    <w:rsid w:val="00AC0B44"/>
    <w:rsid w:val="00AC1066"/>
    <w:rsid w:val="00AC1741"/>
    <w:rsid w:val="00AC1E40"/>
    <w:rsid w:val="00AC1E76"/>
    <w:rsid w:val="00AC1E9F"/>
    <w:rsid w:val="00AC28A0"/>
    <w:rsid w:val="00AC2B37"/>
    <w:rsid w:val="00AC3D9E"/>
    <w:rsid w:val="00AC3DFB"/>
    <w:rsid w:val="00AC5661"/>
    <w:rsid w:val="00AC5A15"/>
    <w:rsid w:val="00AC690B"/>
    <w:rsid w:val="00AC70B2"/>
    <w:rsid w:val="00AC7968"/>
    <w:rsid w:val="00AD0A98"/>
    <w:rsid w:val="00AD1884"/>
    <w:rsid w:val="00AD1C01"/>
    <w:rsid w:val="00AD1EB0"/>
    <w:rsid w:val="00AD1FD4"/>
    <w:rsid w:val="00AD2639"/>
    <w:rsid w:val="00AD2CA1"/>
    <w:rsid w:val="00AD4558"/>
    <w:rsid w:val="00AD4BD1"/>
    <w:rsid w:val="00AD5106"/>
    <w:rsid w:val="00AD6060"/>
    <w:rsid w:val="00AD61B3"/>
    <w:rsid w:val="00AD6560"/>
    <w:rsid w:val="00AD6602"/>
    <w:rsid w:val="00AD6821"/>
    <w:rsid w:val="00AD6DE0"/>
    <w:rsid w:val="00AD6EA5"/>
    <w:rsid w:val="00AD7267"/>
    <w:rsid w:val="00AE0B50"/>
    <w:rsid w:val="00AE126A"/>
    <w:rsid w:val="00AE14B2"/>
    <w:rsid w:val="00AE16BE"/>
    <w:rsid w:val="00AE1817"/>
    <w:rsid w:val="00AE18DC"/>
    <w:rsid w:val="00AE1D88"/>
    <w:rsid w:val="00AE204E"/>
    <w:rsid w:val="00AE246D"/>
    <w:rsid w:val="00AE2BA5"/>
    <w:rsid w:val="00AE2D1C"/>
    <w:rsid w:val="00AE327D"/>
    <w:rsid w:val="00AE61D4"/>
    <w:rsid w:val="00AE650B"/>
    <w:rsid w:val="00AE6BC4"/>
    <w:rsid w:val="00AE7389"/>
    <w:rsid w:val="00AE76DC"/>
    <w:rsid w:val="00AE7814"/>
    <w:rsid w:val="00AF05D6"/>
    <w:rsid w:val="00AF2009"/>
    <w:rsid w:val="00AF2511"/>
    <w:rsid w:val="00AF27F9"/>
    <w:rsid w:val="00AF288B"/>
    <w:rsid w:val="00AF298B"/>
    <w:rsid w:val="00AF2E64"/>
    <w:rsid w:val="00AF3370"/>
    <w:rsid w:val="00AF39FF"/>
    <w:rsid w:val="00AF3B50"/>
    <w:rsid w:val="00AF3DCC"/>
    <w:rsid w:val="00AF44A1"/>
    <w:rsid w:val="00AF53F6"/>
    <w:rsid w:val="00AF5F18"/>
    <w:rsid w:val="00AF62A0"/>
    <w:rsid w:val="00AF65EB"/>
    <w:rsid w:val="00AF6642"/>
    <w:rsid w:val="00AF6B51"/>
    <w:rsid w:val="00AF7482"/>
    <w:rsid w:val="00AF7870"/>
    <w:rsid w:val="00B002CF"/>
    <w:rsid w:val="00B004C8"/>
    <w:rsid w:val="00B00ECF"/>
    <w:rsid w:val="00B01E18"/>
    <w:rsid w:val="00B0307F"/>
    <w:rsid w:val="00B038D2"/>
    <w:rsid w:val="00B040C4"/>
    <w:rsid w:val="00B0420F"/>
    <w:rsid w:val="00B04753"/>
    <w:rsid w:val="00B04BF2"/>
    <w:rsid w:val="00B0591C"/>
    <w:rsid w:val="00B05A53"/>
    <w:rsid w:val="00B05B3A"/>
    <w:rsid w:val="00B05E92"/>
    <w:rsid w:val="00B06000"/>
    <w:rsid w:val="00B060D3"/>
    <w:rsid w:val="00B064FE"/>
    <w:rsid w:val="00B06D2A"/>
    <w:rsid w:val="00B07A82"/>
    <w:rsid w:val="00B07D87"/>
    <w:rsid w:val="00B07EF2"/>
    <w:rsid w:val="00B103C8"/>
    <w:rsid w:val="00B113B0"/>
    <w:rsid w:val="00B11CC1"/>
    <w:rsid w:val="00B128F2"/>
    <w:rsid w:val="00B12A47"/>
    <w:rsid w:val="00B1319C"/>
    <w:rsid w:val="00B14023"/>
    <w:rsid w:val="00B1411B"/>
    <w:rsid w:val="00B14134"/>
    <w:rsid w:val="00B14D74"/>
    <w:rsid w:val="00B15F41"/>
    <w:rsid w:val="00B161FF"/>
    <w:rsid w:val="00B17462"/>
    <w:rsid w:val="00B17FB8"/>
    <w:rsid w:val="00B2066C"/>
    <w:rsid w:val="00B2157B"/>
    <w:rsid w:val="00B21AB6"/>
    <w:rsid w:val="00B222D4"/>
    <w:rsid w:val="00B226DE"/>
    <w:rsid w:val="00B2295B"/>
    <w:rsid w:val="00B23207"/>
    <w:rsid w:val="00B233D5"/>
    <w:rsid w:val="00B23C12"/>
    <w:rsid w:val="00B246CB"/>
    <w:rsid w:val="00B2677E"/>
    <w:rsid w:val="00B26D3F"/>
    <w:rsid w:val="00B26D73"/>
    <w:rsid w:val="00B27756"/>
    <w:rsid w:val="00B30230"/>
    <w:rsid w:val="00B309C1"/>
    <w:rsid w:val="00B31BAF"/>
    <w:rsid w:val="00B334CA"/>
    <w:rsid w:val="00B33CEF"/>
    <w:rsid w:val="00B33F23"/>
    <w:rsid w:val="00B34B39"/>
    <w:rsid w:val="00B35F96"/>
    <w:rsid w:val="00B37A3D"/>
    <w:rsid w:val="00B37B17"/>
    <w:rsid w:val="00B40AD1"/>
    <w:rsid w:val="00B40C6E"/>
    <w:rsid w:val="00B416D4"/>
    <w:rsid w:val="00B41891"/>
    <w:rsid w:val="00B43D6C"/>
    <w:rsid w:val="00B4434D"/>
    <w:rsid w:val="00B44373"/>
    <w:rsid w:val="00B44F6E"/>
    <w:rsid w:val="00B4529C"/>
    <w:rsid w:val="00B45332"/>
    <w:rsid w:val="00B46B27"/>
    <w:rsid w:val="00B47118"/>
    <w:rsid w:val="00B50620"/>
    <w:rsid w:val="00B50B34"/>
    <w:rsid w:val="00B51B8B"/>
    <w:rsid w:val="00B53525"/>
    <w:rsid w:val="00B54983"/>
    <w:rsid w:val="00B54DFC"/>
    <w:rsid w:val="00B54E63"/>
    <w:rsid w:val="00B55220"/>
    <w:rsid w:val="00B55BDE"/>
    <w:rsid w:val="00B56388"/>
    <w:rsid w:val="00B56CA8"/>
    <w:rsid w:val="00B57B05"/>
    <w:rsid w:val="00B6020E"/>
    <w:rsid w:val="00B60296"/>
    <w:rsid w:val="00B60AC1"/>
    <w:rsid w:val="00B6107D"/>
    <w:rsid w:val="00B6183E"/>
    <w:rsid w:val="00B632AE"/>
    <w:rsid w:val="00B63505"/>
    <w:rsid w:val="00B63A39"/>
    <w:rsid w:val="00B64763"/>
    <w:rsid w:val="00B65A1B"/>
    <w:rsid w:val="00B65AAB"/>
    <w:rsid w:val="00B6633C"/>
    <w:rsid w:val="00B6636C"/>
    <w:rsid w:val="00B66D9E"/>
    <w:rsid w:val="00B670A0"/>
    <w:rsid w:val="00B67AC1"/>
    <w:rsid w:val="00B7011A"/>
    <w:rsid w:val="00B708FD"/>
    <w:rsid w:val="00B72EFA"/>
    <w:rsid w:val="00B7365A"/>
    <w:rsid w:val="00B74FFE"/>
    <w:rsid w:val="00B76152"/>
    <w:rsid w:val="00B767E2"/>
    <w:rsid w:val="00B76B84"/>
    <w:rsid w:val="00B76CE8"/>
    <w:rsid w:val="00B774B6"/>
    <w:rsid w:val="00B80373"/>
    <w:rsid w:val="00B8040B"/>
    <w:rsid w:val="00B80B34"/>
    <w:rsid w:val="00B811C7"/>
    <w:rsid w:val="00B8162D"/>
    <w:rsid w:val="00B81F4A"/>
    <w:rsid w:val="00B84033"/>
    <w:rsid w:val="00B84646"/>
    <w:rsid w:val="00B84A43"/>
    <w:rsid w:val="00B85543"/>
    <w:rsid w:val="00B86B39"/>
    <w:rsid w:val="00B86B3F"/>
    <w:rsid w:val="00B875BD"/>
    <w:rsid w:val="00B87A44"/>
    <w:rsid w:val="00B90113"/>
    <w:rsid w:val="00B90289"/>
    <w:rsid w:val="00B90D21"/>
    <w:rsid w:val="00B91040"/>
    <w:rsid w:val="00B91B87"/>
    <w:rsid w:val="00B92036"/>
    <w:rsid w:val="00B92508"/>
    <w:rsid w:val="00B9290C"/>
    <w:rsid w:val="00B92F0B"/>
    <w:rsid w:val="00B93968"/>
    <w:rsid w:val="00B93F54"/>
    <w:rsid w:val="00B9461A"/>
    <w:rsid w:val="00B94BB6"/>
    <w:rsid w:val="00B94C1A"/>
    <w:rsid w:val="00B95D73"/>
    <w:rsid w:val="00B96BD5"/>
    <w:rsid w:val="00B97285"/>
    <w:rsid w:val="00B975DF"/>
    <w:rsid w:val="00BA03C0"/>
    <w:rsid w:val="00BA0415"/>
    <w:rsid w:val="00BA0BA4"/>
    <w:rsid w:val="00BA1238"/>
    <w:rsid w:val="00BA145E"/>
    <w:rsid w:val="00BA1CA3"/>
    <w:rsid w:val="00BA22D4"/>
    <w:rsid w:val="00BA2682"/>
    <w:rsid w:val="00BA2719"/>
    <w:rsid w:val="00BA32D7"/>
    <w:rsid w:val="00BA3457"/>
    <w:rsid w:val="00BA36CD"/>
    <w:rsid w:val="00BA3826"/>
    <w:rsid w:val="00BA3C18"/>
    <w:rsid w:val="00BA477D"/>
    <w:rsid w:val="00BA5ED6"/>
    <w:rsid w:val="00BA6165"/>
    <w:rsid w:val="00BA6CC6"/>
    <w:rsid w:val="00BA7007"/>
    <w:rsid w:val="00BB0060"/>
    <w:rsid w:val="00BB13D9"/>
    <w:rsid w:val="00BB1B5B"/>
    <w:rsid w:val="00BB1D07"/>
    <w:rsid w:val="00BB20E3"/>
    <w:rsid w:val="00BB25BC"/>
    <w:rsid w:val="00BB3FE0"/>
    <w:rsid w:val="00BB418A"/>
    <w:rsid w:val="00BB479E"/>
    <w:rsid w:val="00BB4A59"/>
    <w:rsid w:val="00BB4A7D"/>
    <w:rsid w:val="00BB585B"/>
    <w:rsid w:val="00BB595F"/>
    <w:rsid w:val="00BB6698"/>
    <w:rsid w:val="00BB69E7"/>
    <w:rsid w:val="00BB6E81"/>
    <w:rsid w:val="00BB76F4"/>
    <w:rsid w:val="00BB79CE"/>
    <w:rsid w:val="00BB7B33"/>
    <w:rsid w:val="00BB7BFB"/>
    <w:rsid w:val="00BC013E"/>
    <w:rsid w:val="00BC044F"/>
    <w:rsid w:val="00BC0850"/>
    <w:rsid w:val="00BC142F"/>
    <w:rsid w:val="00BC19AF"/>
    <w:rsid w:val="00BC1C88"/>
    <w:rsid w:val="00BC2263"/>
    <w:rsid w:val="00BC23A7"/>
    <w:rsid w:val="00BC2C09"/>
    <w:rsid w:val="00BC34BB"/>
    <w:rsid w:val="00BC3A86"/>
    <w:rsid w:val="00BC43AA"/>
    <w:rsid w:val="00BC44E0"/>
    <w:rsid w:val="00BC4A7F"/>
    <w:rsid w:val="00BC4AB4"/>
    <w:rsid w:val="00BC4C09"/>
    <w:rsid w:val="00BC4D5E"/>
    <w:rsid w:val="00BC5D09"/>
    <w:rsid w:val="00BC60DD"/>
    <w:rsid w:val="00BC65A2"/>
    <w:rsid w:val="00BC70F3"/>
    <w:rsid w:val="00BC73EE"/>
    <w:rsid w:val="00BC7410"/>
    <w:rsid w:val="00BC7B15"/>
    <w:rsid w:val="00BD01C4"/>
    <w:rsid w:val="00BD02B0"/>
    <w:rsid w:val="00BD0346"/>
    <w:rsid w:val="00BD0E1C"/>
    <w:rsid w:val="00BD15F9"/>
    <w:rsid w:val="00BD2112"/>
    <w:rsid w:val="00BD215B"/>
    <w:rsid w:val="00BD27A9"/>
    <w:rsid w:val="00BD2AF6"/>
    <w:rsid w:val="00BD2C3E"/>
    <w:rsid w:val="00BD2F1D"/>
    <w:rsid w:val="00BD36E3"/>
    <w:rsid w:val="00BD4D23"/>
    <w:rsid w:val="00BD558F"/>
    <w:rsid w:val="00BD5E2D"/>
    <w:rsid w:val="00BD6B8F"/>
    <w:rsid w:val="00BD765E"/>
    <w:rsid w:val="00BD77C4"/>
    <w:rsid w:val="00BD7E21"/>
    <w:rsid w:val="00BE0A00"/>
    <w:rsid w:val="00BE1958"/>
    <w:rsid w:val="00BE22B6"/>
    <w:rsid w:val="00BE2604"/>
    <w:rsid w:val="00BE3638"/>
    <w:rsid w:val="00BE36F9"/>
    <w:rsid w:val="00BE3C9D"/>
    <w:rsid w:val="00BE458B"/>
    <w:rsid w:val="00BE5BDA"/>
    <w:rsid w:val="00BE7446"/>
    <w:rsid w:val="00BE7473"/>
    <w:rsid w:val="00BE7F85"/>
    <w:rsid w:val="00BE7FFD"/>
    <w:rsid w:val="00BF0189"/>
    <w:rsid w:val="00BF129E"/>
    <w:rsid w:val="00BF1321"/>
    <w:rsid w:val="00BF1B25"/>
    <w:rsid w:val="00BF1B83"/>
    <w:rsid w:val="00BF2602"/>
    <w:rsid w:val="00BF288C"/>
    <w:rsid w:val="00BF2918"/>
    <w:rsid w:val="00BF31A9"/>
    <w:rsid w:val="00BF32DC"/>
    <w:rsid w:val="00BF4D51"/>
    <w:rsid w:val="00BF561F"/>
    <w:rsid w:val="00BF56D7"/>
    <w:rsid w:val="00BF6645"/>
    <w:rsid w:val="00BF7A66"/>
    <w:rsid w:val="00BF7B7E"/>
    <w:rsid w:val="00BF7C68"/>
    <w:rsid w:val="00BF7CB6"/>
    <w:rsid w:val="00BF7FF6"/>
    <w:rsid w:val="00C001A4"/>
    <w:rsid w:val="00C012B5"/>
    <w:rsid w:val="00C015FB"/>
    <w:rsid w:val="00C01FA1"/>
    <w:rsid w:val="00C022D3"/>
    <w:rsid w:val="00C02378"/>
    <w:rsid w:val="00C02763"/>
    <w:rsid w:val="00C02788"/>
    <w:rsid w:val="00C02889"/>
    <w:rsid w:val="00C02A4D"/>
    <w:rsid w:val="00C02E06"/>
    <w:rsid w:val="00C02E13"/>
    <w:rsid w:val="00C05CDE"/>
    <w:rsid w:val="00C06915"/>
    <w:rsid w:val="00C06D99"/>
    <w:rsid w:val="00C108FA"/>
    <w:rsid w:val="00C11061"/>
    <w:rsid w:val="00C12020"/>
    <w:rsid w:val="00C12D7B"/>
    <w:rsid w:val="00C13460"/>
    <w:rsid w:val="00C149C0"/>
    <w:rsid w:val="00C153CE"/>
    <w:rsid w:val="00C15C73"/>
    <w:rsid w:val="00C16158"/>
    <w:rsid w:val="00C17309"/>
    <w:rsid w:val="00C20946"/>
    <w:rsid w:val="00C211B1"/>
    <w:rsid w:val="00C225C0"/>
    <w:rsid w:val="00C2325C"/>
    <w:rsid w:val="00C23D13"/>
    <w:rsid w:val="00C24309"/>
    <w:rsid w:val="00C248EF"/>
    <w:rsid w:val="00C2497B"/>
    <w:rsid w:val="00C24E89"/>
    <w:rsid w:val="00C26171"/>
    <w:rsid w:val="00C262BA"/>
    <w:rsid w:val="00C26E76"/>
    <w:rsid w:val="00C27075"/>
    <w:rsid w:val="00C27170"/>
    <w:rsid w:val="00C30C0E"/>
    <w:rsid w:val="00C30C3F"/>
    <w:rsid w:val="00C30D9B"/>
    <w:rsid w:val="00C30E3F"/>
    <w:rsid w:val="00C30EA8"/>
    <w:rsid w:val="00C31707"/>
    <w:rsid w:val="00C3207D"/>
    <w:rsid w:val="00C323A6"/>
    <w:rsid w:val="00C3260A"/>
    <w:rsid w:val="00C32CD5"/>
    <w:rsid w:val="00C33800"/>
    <w:rsid w:val="00C3485B"/>
    <w:rsid w:val="00C35A4C"/>
    <w:rsid w:val="00C35C7C"/>
    <w:rsid w:val="00C360F6"/>
    <w:rsid w:val="00C361D7"/>
    <w:rsid w:val="00C368CC"/>
    <w:rsid w:val="00C36AC7"/>
    <w:rsid w:val="00C3771E"/>
    <w:rsid w:val="00C37F44"/>
    <w:rsid w:val="00C40028"/>
    <w:rsid w:val="00C40447"/>
    <w:rsid w:val="00C4101B"/>
    <w:rsid w:val="00C41128"/>
    <w:rsid w:val="00C4115C"/>
    <w:rsid w:val="00C415AB"/>
    <w:rsid w:val="00C41896"/>
    <w:rsid w:val="00C42938"/>
    <w:rsid w:val="00C42DB0"/>
    <w:rsid w:val="00C4440C"/>
    <w:rsid w:val="00C45055"/>
    <w:rsid w:val="00C451BD"/>
    <w:rsid w:val="00C45368"/>
    <w:rsid w:val="00C465BB"/>
    <w:rsid w:val="00C46C03"/>
    <w:rsid w:val="00C479E4"/>
    <w:rsid w:val="00C47E97"/>
    <w:rsid w:val="00C501FC"/>
    <w:rsid w:val="00C51C83"/>
    <w:rsid w:val="00C5269B"/>
    <w:rsid w:val="00C52D59"/>
    <w:rsid w:val="00C54DB2"/>
    <w:rsid w:val="00C55106"/>
    <w:rsid w:val="00C5677E"/>
    <w:rsid w:val="00C570D5"/>
    <w:rsid w:val="00C57B29"/>
    <w:rsid w:val="00C609A7"/>
    <w:rsid w:val="00C62918"/>
    <w:rsid w:val="00C62CF7"/>
    <w:rsid w:val="00C63121"/>
    <w:rsid w:val="00C63CA9"/>
    <w:rsid w:val="00C63E70"/>
    <w:rsid w:val="00C63EA4"/>
    <w:rsid w:val="00C652ED"/>
    <w:rsid w:val="00C659FF"/>
    <w:rsid w:val="00C65C75"/>
    <w:rsid w:val="00C66D89"/>
    <w:rsid w:val="00C670D1"/>
    <w:rsid w:val="00C67160"/>
    <w:rsid w:val="00C67A95"/>
    <w:rsid w:val="00C67AA5"/>
    <w:rsid w:val="00C70D69"/>
    <w:rsid w:val="00C71CD4"/>
    <w:rsid w:val="00C72276"/>
    <w:rsid w:val="00C729E3"/>
    <w:rsid w:val="00C73489"/>
    <w:rsid w:val="00C737BE"/>
    <w:rsid w:val="00C73D82"/>
    <w:rsid w:val="00C7577D"/>
    <w:rsid w:val="00C75A94"/>
    <w:rsid w:val="00C75F20"/>
    <w:rsid w:val="00C7600E"/>
    <w:rsid w:val="00C76227"/>
    <w:rsid w:val="00C7717D"/>
    <w:rsid w:val="00C77806"/>
    <w:rsid w:val="00C77A41"/>
    <w:rsid w:val="00C77FAA"/>
    <w:rsid w:val="00C807BD"/>
    <w:rsid w:val="00C80962"/>
    <w:rsid w:val="00C815A9"/>
    <w:rsid w:val="00C81A7E"/>
    <w:rsid w:val="00C81D79"/>
    <w:rsid w:val="00C82531"/>
    <w:rsid w:val="00C82544"/>
    <w:rsid w:val="00C826D0"/>
    <w:rsid w:val="00C82FAF"/>
    <w:rsid w:val="00C82FC7"/>
    <w:rsid w:val="00C83160"/>
    <w:rsid w:val="00C833B9"/>
    <w:rsid w:val="00C8359D"/>
    <w:rsid w:val="00C83C31"/>
    <w:rsid w:val="00C841B7"/>
    <w:rsid w:val="00C847EC"/>
    <w:rsid w:val="00C84CB1"/>
    <w:rsid w:val="00C84E0B"/>
    <w:rsid w:val="00C8559B"/>
    <w:rsid w:val="00C862C8"/>
    <w:rsid w:val="00C864E3"/>
    <w:rsid w:val="00C86B95"/>
    <w:rsid w:val="00C86EA2"/>
    <w:rsid w:val="00C86FE3"/>
    <w:rsid w:val="00C8726B"/>
    <w:rsid w:val="00C879C6"/>
    <w:rsid w:val="00C87AE1"/>
    <w:rsid w:val="00C87E6E"/>
    <w:rsid w:val="00C908CE"/>
    <w:rsid w:val="00C915B3"/>
    <w:rsid w:val="00C91A63"/>
    <w:rsid w:val="00C92F3A"/>
    <w:rsid w:val="00C933CC"/>
    <w:rsid w:val="00C943B5"/>
    <w:rsid w:val="00C94906"/>
    <w:rsid w:val="00CA0640"/>
    <w:rsid w:val="00CA1316"/>
    <w:rsid w:val="00CA161C"/>
    <w:rsid w:val="00CA189D"/>
    <w:rsid w:val="00CA1E7B"/>
    <w:rsid w:val="00CA2CDA"/>
    <w:rsid w:val="00CA32F6"/>
    <w:rsid w:val="00CA339D"/>
    <w:rsid w:val="00CA362E"/>
    <w:rsid w:val="00CA420C"/>
    <w:rsid w:val="00CA5806"/>
    <w:rsid w:val="00CA5DDA"/>
    <w:rsid w:val="00CA6047"/>
    <w:rsid w:val="00CA6221"/>
    <w:rsid w:val="00CA6E5A"/>
    <w:rsid w:val="00CA6F5D"/>
    <w:rsid w:val="00CA7A95"/>
    <w:rsid w:val="00CB0FFF"/>
    <w:rsid w:val="00CB1211"/>
    <w:rsid w:val="00CB34D0"/>
    <w:rsid w:val="00CB415A"/>
    <w:rsid w:val="00CB4AE9"/>
    <w:rsid w:val="00CB4F38"/>
    <w:rsid w:val="00CB6D5D"/>
    <w:rsid w:val="00CB725E"/>
    <w:rsid w:val="00CB7660"/>
    <w:rsid w:val="00CC01ED"/>
    <w:rsid w:val="00CC070C"/>
    <w:rsid w:val="00CC08A7"/>
    <w:rsid w:val="00CC0C68"/>
    <w:rsid w:val="00CC2363"/>
    <w:rsid w:val="00CC256A"/>
    <w:rsid w:val="00CC2CB8"/>
    <w:rsid w:val="00CC4FBD"/>
    <w:rsid w:val="00CC5CCC"/>
    <w:rsid w:val="00CC6B0D"/>
    <w:rsid w:val="00CC7958"/>
    <w:rsid w:val="00CD06EE"/>
    <w:rsid w:val="00CD11AD"/>
    <w:rsid w:val="00CD1912"/>
    <w:rsid w:val="00CD2363"/>
    <w:rsid w:val="00CD2DB0"/>
    <w:rsid w:val="00CD4868"/>
    <w:rsid w:val="00CD541C"/>
    <w:rsid w:val="00CD55AD"/>
    <w:rsid w:val="00CD5974"/>
    <w:rsid w:val="00CD6325"/>
    <w:rsid w:val="00CD64F9"/>
    <w:rsid w:val="00CD7DBF"/>
    <w:rsid w:val="00CE03B5"/>
    <w:rsid w:val="00CE1106"/>
    <w:rsid w:val="00CE1901"/>
    <w:rsid w:val="00CE1E2C"/>
    <w:rsid w:val="00CE1E4F"/>
    <w:rsid w:val="00CE2F27"/>
    <w:rsid w:val="00CE327A"/>
    <w:rsid w:val="00CE32C1"/>
    <w:rsid w:val="00CE46E8"/>
    <w:rsid w:val="00CE4DDC"/>
    <w:rsid w:val="00CE5661"/>
    <w:rsid w:val="00CE6159"/>
    <w:rsid w:val="00CE68FF"/>
    <w:rsid w:val="00CE6BD9"/>
    <w:rsid w:val="00CE6EB5"/>
    <w:rsid w:val="00CE7546"/>
    <w:rsid w:val="00CE7960"/>
    <w:rsid w:val="00CE7CCF"/>
    <w:rsid w:val="00CE7D8E"/>
    <w:rsid w:val="00CE7E5D"/>
    <w:rsid w:val="00CF01D6"/>
    <w:rsid w:val="00CF0456"/>
    <w:rsid w:val="00CF091C"/>
    <w:rsid w:val="00CF0CB2"/>
    <w:rsid w:val="00CF1A0B"/>
    <w:rsid w:val="00CF246C"/>
    <w:rsid w:val="00CF2603"/>
    <w:rsid w:val="00CF2A45"/>
    <w:rsid w:val="00CF301F"/>
    <w:rsid w:val="00CF4B81"/>
    <w:rsid w:val="00CF4CB5"/>
    <w:rsid w:val="00CF5EEE"/>
    <w:rsid w:val="00CF6D15"/>
    <w:rsid w:val="00CF6D74"/>
    <w:rsid w:val="00CF7DC1"/>
    <w:rsid w:val="00D018EB"/>
    <w:rsid w:val="00D01D4D"/>
    <w:rsid w:val="00D01FB7"/>
    <w:rsid w:val="00D02185"/>
    <w:rsid w:val="00D02642"/>
    <w:rsid w:val="00D03709"/>
    <w:rsid w:val="00D03F57"/>
    <w:rsid w:val="00D053AE"/>
    <w:rsid w:val="00D053DC"/>
    <w:rsid w:val="00D055CA"/>
    <w:rsid w:val="00D06F8A"/>
    <w:rsid w:val="00D07E7B"/>
    <w:rsid w:val="00D10E47"/>
    <w:rsid w:val="00D10FB2"/>
    <w:rsid w:val="00D12123"/>
    <w:rsid w:val="00D121BA"/>
    <w:rsid w:val="00D12719"/>
    <w:rsid w:val="00D12989"/>
    <w:rsid w:val="00D131F0"/>
    <w:rsid w:val="00D13484"/>
    <w:rsid w:val="00D1431F"/>
    <w:rsid w:val="00D14C45"/>
    <w:rsid w:val="00D14F5A"/>
    <w:rsid w:val="00D1549B"/>
    <w:rsid w:val="00D1575B"/>
    <w:rsid w:val="00D15F7B"/>
    <w:rsid w:val="00D15F90"/>
    <w:rsid w:val="00D16003"/>
    <w:rsid w:val="00D16144"/>
    <w:rsid w:val="00D1636D"/>
    <w:rsid w:val="00D1644C"/>
    <w:rsid w:val="00D17103"/>
    <w:rsid w:val="00D17F8F"/>
    <w:rsid w:val="00D207FA"/>
    <w:rsid w:val="00D20887"/>
    <w:rsid w:val="00D20910"/>
    <w:rsid w:val="00D20D2E"/>
    <w:rsid w:val="00D20E8A"/>
    <w:rsid w:val="00D20FB2"/>
    <w:rsid w:val="00D211ED"/>
    <w:rsid w:val="00D217ED"/>
    <w:rsid w:val="00D21E85"/>
    <w:rsid w:val="00D2203F"/>
    <w:rsid w:val="00D231EE"/>
    <w:rsid w:val="00D23986"/>
    <w:rsid w:val="00D24865"/>
    <w:rsid w:val="00D2543A"/>
    <w:rsid w:val="00D256E5"/>
    <w:rsid w:val="00D27564"/>
    <w:rsid w:val="00D279C9"/>
    <w:rsid w:val="00D30994"/>
    <w:rsid w:val="00D30AB9"/>
    <w:rsid w:val="00D310EB"/>
    <w:rsid w:val="00D3111B"/>
    <w:rsid w:val="00D31461"/>
    <w:rsid w:val="00D31C1F"/>
    <w:rsid w:val="00D31C98"/>
    <w:rsid w:val="00D31F6C"/>
    <w:rsid w:val="00D327B0"/>
    <w:rsid w:val="00D33044"/>
    <w:rsid w:val="00D33331"/>
    <w:rsid w:val="00D343F7"/>
    <w:rsid w:val="00D3501F"/>
    <w:rsid w:val="00D3573C"/>
    <w:rsid w:val="00D35DE4"/>
    <w:rsid w:val="00D35F61"/>
    <w:rsid w:val="00D3797A"/>
    <w:rsid w:val="00D37BDA"/>
    <w:rsid w:val="00D37F78"/>
    <w:rsid w:val="00D401AD"/>
    <w:rsid w:val="00D4056E"/>
    <w:rsid w:val="00D40D59"/>
    <w:rsid w:val="00D4123A"/>
    <w:rsid w:val="00D41463"/>
    <w:rsid w:val="00D42345"/>
    <w:rsid w:val="00D431FE"/>
    <w:rsid w:val="00D43417"/>
    <w:rsid w:val="00D44BB7"/>
    <w:rsid w:val="00D45830"/>
    <w:rsid w:val="00D459C6"/>
    <w:rsid w:val="00D463B9"/>
    <w:rsid w:val="00D46F45"/>
    <w:rsid w:val="00D47234"/>
    <w:rsid w:val="00D47D35"/>
    <w:rsid w:val="00D47F0B"/>
    <w:rsid w:val="00D503A4"/>
    <w:rsid w:val="00D50591"/>
    <w:rsid w:val="00D50BBF"/>
    <w:rsid w:val="00D521E1"/>
    <w:rsid w:val="00D52A98"/>
    <w:rsid w:val="00D5356B"/>
    <w:rsid w:val="00D55178"/>
    <w:rsid w:val="00D551CB"/>
    <w:rsid w:val="00D56097"/>
    <w:rsid w:val="00D56E66"/>
    <w:rsid w:val="00D57D5F"/>
    <w:rsid w:val="00D605D7"/>
    <w:rsid w:val="00D62304"/>
    <w:rsid w:val="00D6306C"/>
    <w:rsid w:val="00D646E9"/>
    <w:rsid w:val="00D64BCE"/>
    <w:rsid w:val="00D64F38"/>
    <w:rsid w:val="00D659FD"/>
    <w:rsid w:val="00D66173"/>
    <w:rsid w:val="00D66892"/>
    <w:rsid w:val="00D66A5A"/>
    <w:rsid w:val="00D66DCD"/>
    <w:rsid w:val="00D67951"/>
    <w:rsid w:val="00D67DEB"/>
    <w:rsid w:val="00D7057A"/>
    <w:rsid w:val="00D705F2"/>
    <w:rsid w:val="00D71453"/>
    <w:rsid w:val="00D71557"/>
    <w:rsid w:val="00D71700"/>
    <w:rsid w:val="00D72701"/>
    <w:rsid w:val="00D72E4F"/>
    <w:rsid w:val="00D73146"/>
    <w:rsid w:val="00D7445B"/>
    <w:rsid w:val="00D76775"/>
    <w:rsid w:val="00D77053"/>
    <w:rsid w:val="00D773C7"/>
    <w:rsid w:val="00D779DA"/>
    <w:rsid w:val="00D779FD"/>
    <w:rsid w:val="00D77AE3"/>
    <w:rsid w:val="00D77F29"/>
    <w:rsid w:val="00D805D2"/>
    <w:rsid w:val="00D8085B"/>
    <w:rsid w:val="00D81B19"/>
    <w:rsid w:val="00D82563"/>
    <w:rsid w:val="00D8450C"/>
    <w:rsid w:val="00D8458C"/>
    <w:rsid w:val="00D84CFB"/>
    <w:rsid w:val="00D84F5A"/>
    <w:rsid w:val="00D8618A"/>
    <w:rsid w:val="00D864B5"/>
    <w:rsid w:val="00D873CE"/>
    <w:rsid w:val="00D87CCE"/>
    <w:rsid w:val="00D9050C"/>
    <w:rsid w:val="00D910B5"/>
    <w:rsid w:val="00D9125E"/>
    <w:rsid w:val="00D913E6"/>
    <w:rsid w:val="00D9186D"/>
    <w:rsid w:val="00D944C0"/>
    <w:rsid w:val="00D9480C"/>
    <w:rsid w:val="00D9485D"/>
    <w:rsid w:val="00D94B72"/>
    <w:rsid w:val="00D94EC9"/>
    <w:rsid w:val="00D96936"/>
    <w:rsid w:val="00D96F50"/>
    <w:rsid w:val="00D9719B"/>
    <w:rsid w:val="00D97252"/>
    <w:rsid w:val="00DA0494"/>
    <w:rsid w:val="00DA0D2F"/>
    <w:rsid w:val="00DA0FAA"/>
    <w:rsid w:val="00DA159D"/>
    <w:rsid w:val="00DA2320"/>
    <w:rsid w:val="00DA28BE"/>
    <w:rsid w:val="00DA2CEA"/>
    <w:rsid w:val="00DA4053"/>
    <w:rsid w:val="00DA5702"/>
    <w:rsid w:val="00DA5714"/>
    <w:rsid w:val="00DA5D7A"/>
    <w:rsid w:val="00DA7A11"/>
    <w:rsid w:val="00DA7AD8"/>
    <w:rsid w:val="00DB01A3"/>
    <w:rsid w:val="00DB0EB2"/>
    <w:rsid w:val="00DB158B"/>
    <w:rsid w:val="00DB24DD"/>
    <w:rsid w:val="00DB3619"/>
    <w:rsid w:val="00DB37F4"/>
    <w:rsid w:val="00DB4095"/>
    <w:rsid w:val="00DB4834"/>
    <w:rsid w:val="00DB5B3A"/>
    <w:rsid w:val="00DB5E5B"/>
    <w:rsid w:val="00DB6394"/>
    <w:rsid w:val="00DB67FB"/>
    <w:rsid w:val="00DB6C15"/>
    <w:rsid w:val="00DB7BE0"/>
    <w:rsid w:val="00DC003A"/>
    <w:rsid w:val="00DC0BA3"/>
    <w:rsid w:val="00DC0DC7"/>
    <w:rsid w:val="00DC115B"/>
    <w:rsid w:val="00DC11C8"/>
    <w:rsid w:val="00DC14B0"/>
    <w:rsid w:val="00DC1785"/>
    <w:rsid w:val="00DC183B"/>
    <w:rsid w:val="00DC1BEF"/>
    <w:rsid w:val="00DC2334"/>
    <w:rsid w:val="00DC237D"/>
    <w:rsid w:val="00DC2513"/>
    <w:rsid w:val="00DC2F91"/>
    <w:rsid w:val="00DC33D8"/>
    <w:rsid w:val="00DC367D"/>
    <w:rsid w:val="00DC5256"/>
    <w:rsid w:val="00DC5982"/>
    <w:rsid w:val="00DC6A12"/>
    <w:rsid w:val="00DC6A39"/>
    <w:rsid w:val="00DC7690"/>
    <w:rsid w:val="00DC78D1"/>
    <w:rsid w:val="00DC7D47"/>
    <w:rsid w:val="00DD01A2"/>
    <w:rsid w:val="00DD08B6"/>
    <w:rsid w:val="00DD110D"/>
    <w:rsid w:val="00DD1252"/>
    <w:rsid w:val="00DD1922"/>
    <w:rsid w:val="00DD1BF0"/>
    <w:rsid w:val="00DD1C29"/>
    <w:rsid w:val="00DD1DEF"/>
    <w:rsid w:val="00DD2296"/>
    <w:rsid w:val="00DD2468"/>
    <w:rsid w:val="00DD4A64"/>
    <w:rsid w:val="00DD4DA7"/>
    <w:rsid w:val="00DD54CD"/>
    <w:rsid w:val="00DD6326"/>
    <w:rsid w:val="00DD75A1"/>
    <w:rsid w:val="00DE03A7"/>
    <w:rsid w:val="00DE07D4"/>
    <w:rsid w:val="00DE0CA3"/>
    <w:rsid w:val="00DE1074"/>
    <w:rsid w:val="00DE1548"/>
    <w:rsid w:val="00DE1892"/>
    <w:rsid w:val="00DE1C30"/>
    <w:rsid w:val="00DE2212"/>
    <w:rsid w:val="00DE27EB"/>
    <w:rsid w:val="00DE2CF5"/>
    <w:rsid w:val="00DE2F95"/>
    <w:rsid w:val="00DE369C"/>
    <w:rsid w:val="00DE3F2D"/>
    <w:rsid w:val="00DE458C"/>
    <w:rsid w:val="00DE4E40"/>
    <w:rsid w:val="00DE56AA"/>
    <w:rsid w:val="00DE5BFC"/>
    <w:rsid w:val="00DE6806"/>
    <w:rsid w:val="00DE736E"/>
    <w:rsid w:val="00DE75E0"/>
    <w:rsid w:val="00DE794D"/>
    <w:rsid w:val="00DE799C"/>
    <w:rsid w:val="00DE7CDE"/>
    <w:rsid w:val="00DF05AB"/>
    <w:rsid w:val="00DF0D33"/>
    <w:rsid w:val="00DF1125"/>
    <w:rsid w:val="00DF21E5"/>
    <w:rsid w:val="00DF22E5"/>
    <w:rsid w:val="00DF2B97"/>
    <w:rsid w:val="00DF2BFC"/>
    <w:rsid w:val="00DF4882"/>
    <w:rsid w:val="00DF496F"/>
    <w:rsid w:val="00DF4CE1"/>
    <w:rsid w:val="00DF4E0D"/>
    <w:rsid w:val="00DF4F67"/>
    <w:rsid w:val="00DF5A66"/>
    <w:rsid w:val="00DF6D90"/>
    <w:rsid w:val="00DF7203"/>
    <w:rsid w:val="00DF758B"/>
    <w:rsid w:val="00DF7A25"/>
    <w:rsid w:val="00DF7E65"/>
    <w:rsid w:val="00DF8DE8"/>
    <w:rsid w:val="00E00118"/>
    <w:rsid w:val="00E02967"/>
    <w:rsid w:val="00E02A47"/>
    <w:rsid w:val="00E02B11"/>
    <w:rsid w:val="00E036E7"/>
    <w:rsid w:val="00E039EA"/>
    <w:rsid w:val="00E03D83"/>
    <w:rsid w:val="00E042E2"/>
    <w:rsid w:val="00E043DA"/>
    <w:rsid w:val="00E04E1C"/>
    <w:rsid w:val="00E04EAD"/>
    <w:rsid w:val="00E04F1A"/>
    <w:rsid w:val="00E052B9"/>
    <w:rsid w:val="00E05545"/>
    <w:rsid w:val="00E06021"/>
    <w:rsid w:val="00E06E59"/>
    <w:rsid w:val="00E07506"/>
    <w:rsid w:val="00E07819"/>
    <w:rsid w:val="00E07975"/>
    <w:rsid w:val="00E07B90"/>
    <w:rsid w:val="00E109D7"/>
    <w:rsid w:val="00E11B79"/>
    <w:rsid w:val="00E13824"/>
    <w:rsid w:val="00E1479F"/>
    <w:rsid w:val="00E1480C"/>
    <w:rsid w:val="00E149D0"/>
    <w:rsid w:val="00E15497"/>
    <w:rsid w:val="00E15780"/>
    <w:rsid w:val="00E171B9"/>
    <w:rsid w:val="00E17791"/>
    <w:rsid w:val="00E17E3A"/>
    <w:rsid w:val="00E20A0D"/>
    <w:rsid w:val="00E20A12"/>
    <w:rsid w:val="00E20E8B"/>
    <w:rsid w:val="00E23063"/>
    <w:rsid w:val="00E2334B"/>
    <w:rsid w:val="00E235E9"/>
    <w:rsid w:val="00E23726"/>
    <w:rsid w:val="00E24C47"/>
    <w:rsid w:val="00E24F9C"/>
    <w:rsid w:val="00E2637D"/>
    <w:rsid w:val="00E2654C"/>
    <w:rsid w:val="00E26BDE"/>
    <w:rsid w:val="00E26D76"/>
    <w:rsid w:val="00E27559"/>
    <w:rsid w:val="00E30E4A"/>
    <w:rsid w:val="00E31EC9"/>
    <w:rsid w:val="00E324DD"/>
    <w:rsid w:val="00E3266A"/>
    <w:rsid w:val="00E32743"/>
    <w:rsid w:val="00E328C7"/>
    <w:rsid w:val="00E32A22"/>
    <w:rsid w:val="00E33928"/>
    <w:rsid w:val="00E33964"/>
    <w:rsid w:val="00E339BA"/>
    <w:rsid w:val="00E33A8F"/>
    <w:rsid w:val="00E33E0B"/>
    <w:rsid w:val="00E34460"/>
    <w:rsid w:val="00E349E5"/>
    <w:rsid w:val="00E351EC"/>
    <w:rsid w:val="00E35247"/>
    <w:rsid w:val="00E3536D"/>
    <w:rsid w:val="00E35736"/>
    <w:rsid w:val="00E3575F"/>
    <w:rsid w:val="00E35BC5"/>
    <w:rsid w:val="00E364DA"/>
    <w:rsid w:val="00E365A5"/>
    <w:rsid w:val="00E36C4F"/>
    <w:rsid w:val="00E37451"/>
    <w:rsid w:val="00E37D40"/>
    <w:rsid w:val="00E40C3D"/>
    <w:rsid w:val="00E41D03"/>
    <w:rsid w:val="00E41D62"/>
    <w:rsid w:val="00E42701"/>
    <w:rsid w:val="00E43EE1"/>
    <w:rsid w:val="00E43F22"/>
    <w:rsid w:val="00E44883"/>
    <w:rsid w:val="00E44AFC"/>
    <w:rsid w:val="00E44FD8"/>
    <w:rsid w:val="00E467D7"/>
    <w:rsid w:val="00E47914"/>
    <w:rsid w:val="00E47EED"/>
    <w:rsid w:val="00E508F6"/>
    <w:rsid w:val="00E51491"/>
    <w:rsid w:val="00E5292F"/>
    <w:rsid w:val="00E53721"/>
    <w:rsid w:val="00E53842"/>
    <w:rsid w:val="00E539BD"/>
    <w:rsid w:val="00E53AB6"/>
    <w:rsid w:val="00E544C8"/>
    <w:rsid w:val="00E54611"/>
    <w:rsid w:val="00E547A7"/>
    <w:rsid w:val="00E5521C"/>
    <w:rsid w:val="00E55767"/>
    <w:rsid w:val="00E5720D"/>
    <w:rsid w:val="00E57351"/>
    <w:rsid w:val="00E57B6D"/>
    <w:rsid w:val="00E57E1E"/>
    <w:rsid w:val="00E6012A"/>
    <w:rsid w:val="00E60A08"/>
    <w:rsid w:val="00E60AD7"/>
    <w:rsid w:val="00E620F1"/>
    <w:rsid w:val="00E623D4"/>
    <w:rsid w:val="00E62BE3"/>
    <w:rsid w:val="00E62EF9"/>
    <w:rsid w:val="00E631A4"/>
    <w:rsid w:val="00E63417"/>
    <w:rsid w:val="00E63794"/>
    <w:rsid w:val="00E64347"/>
    <w:rsid w:val="00E646E9"/>
    <w:rsid w:val="00E6584A"/>
    <w:rsid w:val="00E65F5B"/>
    <w:rsid w:val="00E6670E"/>
    <w:rsid w:val="00E66731"/>
    <w:rsid w:val="00E70057"/>
    <w:rsid w:val="00E712EC"/>
    <w:rsid w:val="00E71F95"/>
    <w:rsid w:val="00E7223A"/>
    <w:rsid w:val="00E72AE3"/>
    <w:rsid w:val="00E72DDE"/>
    <w:rsid w:val="00E73361"/>
    <w:rsid w:val="00E73463"/>
    <w:rsid w:val="00E7382E"/>
    <w:rsid w:val="00E7428F"/>
    <w:rsid w:val="00E74403"/>
    <w:rsid w:val="00E745E1"/>
    <w:rsid w:val="00E74AC0"/>
    <w:rsid w:val="00E74B6D"/>
    <w:rsid w:val="00E75797"/>
    <w:rsid w:val="00E76073"/>
    <w:rsid w:val="00E7686D"/>
    <w:rsid w:val="00E76E3E"/>
    <w:rsid w:val="00E80511"/>
    <w:rsid w:val="00E8159E"/>
    <w:rsid w:val="00E81686"/>
    <w:rsid w:val="00E8246A"/>
    <w:rsid w:val="00E828F4"/>
    <w:rsid w:val="00E82F2A"/>
    <w:rsid w:val="00E83661"/>
    <w:rsid w:val="00E83CA0"/>
    <w:rsid w:val="00E83F69"/>
    <w:rsid w:val="00E84656"/>
    <w:rsid w:val="00E850EF"/>
    <w:rsid w:val="00E8635A"/>
    <w:rsid w:val="00E86E60"/>
    <w:rsid w:val="00E87586"/>
    <w:rsid w:val="00E87AB7"/>
    <w:rsid w:val="00E90894"/>
    <w:rsid w:val="00E919EB"/>
    <w:rsid w:val="00E91ACA"/>
    <w:rsid w:val="00E91F61"/>
    <w:rsid w:val="00E9309D"/>
    <w:rsid w:val="00E934C2"/>
    <w:rsid w:val="00E93749"/>
    <w:rsid w:val="00E938CA"/>
    <w:rsid w:val="00E93BD3"/>
    <w:rsid w:val="00E9467E"/>
    <w:rsid w:val="00E96F3B"/>
    <w:rsid w:val="00E97263"/>
    <w:rsid w:val="00E97380"/>
    <w:rsid w:val="00E974AA"/>
    <w:rsid w:val="00E97628"/>
    <w:rsid w:val="00EA0405"/>
    <w:rsid w:val="00EA0BEB"/>
    <w:rsid w:val="00EA182B"/>
    <w:rsid w:val="00EA1CC2"/>
    <w:rsid w:val="00EA2330"/>
    <w:rsid w:val="00EA2CA0"/>
    <w:rsid w:val="00EA2DC7"/>
    <w:rsid w:val="00EA34B8"/>
    <w:rsid w:val="00EA3D7C"/>
    <w:rsid w:val="00EA4003"/>
    <w:rsid w:val="00EA44B2"/>
    <w:rsid w:val="00EA466B"/>
    <w:rsid w:val="00EA5013"/>
    <w:rsid w:val="00EA637B"/>
    <w:rsid w:val="00EA7476"/>
    <w:rsid w:val="00EA7E14"/>
    <w:rsid w:val="00EB12A4"/>
    <w:rsid w:val="00EB1534"/>
    <w:rsid w:val="00EB1686"/>
    <w:rsid w:val="00EB233D"/>
    <w:rsid w:val="00EB4147"/>
    <w:rsid w:val="00EB5759"/>
    <w:rsid w:val="00EB5AFE"/>
    <w:rsid w:val="00EB637C"/>
    <w:rsid w:val="00EB6C80"/>
    <w:rsid w:val="00EB7399"/>
    <w:rsid w:val="00EB73C4"/>
    <w:rsid w:val="00EB7F59"/>
    <w:rsid w:val="00EC0019"/>
    <w:rsid w:val="00EC10FB"/>
    <w:rsid w:val="00EC1BE1"/>
    <w:rsid w:val="00EC2114"/>
    <w:rsid w:val="00EC2679"/>
    <w:rsid w:val="00EC35B9"/>
    <w:rsid w:val="00EC4227"/>
    <w:rsid w:val="00EC4253"/>
    <w:rsid w:val="00EC42A5"/>
    <w:rsid w:val="00EC4DA0"/>
    <w:rsid w:val="00EC5DA6"/>
    <w:rsid w:val="00EC5EA3"/>
    <w:rsid w:val="00EC7EBA"/>
    <w:rsid w:val="00ED0106"/>
    <w:rsid w:val="00ED01B1"/>
    <w:rsid w:val="00ED020F"/>
    <w:rsid w:val="00ED049D"/>
    <w:rsid w:val="00ED070D"/>
    <w:rsid w:val="00ED0A81"/>
    <w:rsid w:val="00ED0C79"/>
    <w:rsid w:val="00ED1393"/>
    <w:rsid w:val="00ED1EAC"/>
    <w:rsid w:val="00ED20C5"/>
    <w:rsid w:val="00ED358C"/>
    <w:rsid w:val="00ED374C"/>
    <w:rsid w:val="00ED4086"/>
    <w:rsid w:val="00ED5224"/>
    <w:rsid w:val="00ED59B4"/>
    <w:rsid w:val="00ED5CCE"/>
    <w:rsid w:val="00ED6A52"/>
    <w:rsid w:val="00ED70EB"/>
    <w:rsid w:val="00ED7182"/>
    <w:rsid w:val="00ED729C"/>
    <w:rsid w:val="00ED7B62"/>
    <w:rsid w:val="00ED7D07"/>
    <w:rsid w:val="00EE03BA"/>
    <w:rsid w:val="00EE03C6"/>
    <w:rsid w:val="00EE1B4D"/>
    <w:rsid w:val="00EE21CA"/>
    <w:rsid w:val="00EE301F"/>
    <w:rsid w:val="00EE36F7"/>
    <w:rsid w:val="00EE3DA1"/>
    <w:rsid w:val="00EE4EA1"/>
    <w:rsid w:val="00EE50DF"/>
    <w:rsid w:val="00EE516A"/>
    <w:rsid w:val="00EE5934"/>
    <w:rsid w:val="00EE5DF9"/>
    <w:rsid w:val="00EE61A8"/>
    <w:rsid w:val="00EE6254"/>
    <w:rsid w:val="00EE6BEB"/>
    <w:rsid w:val="00EE6EDB"/>
    <w:rsid w:val="00EE71C5"/>
    <w:rsid w:val="00EE748F"/>
    <w:rsid w:val="00EF00C2"/>
    <w:rsid w:val="00EF07CF"/>
    <w:rsid w:val="00EF0D79"/>
    <w:rsid w:val="00EF1454"/>
    <w:rsid w:val="00EF1EF0"/>
    <w:rsid w:val="00EF26F3"/>
    <w:rsid w:val="00EF2D30"/>
    <w:rsid w:val="00EF422D"/>
    <w:rsid w:val="00EF52CB"/>
    <w:rsid w:val="00EF5431"/>
    <w:rsid w:val="00EF5E81"/>
    <w:rsid w:val="00EF66E4"/>
    <w:rsid w:val="00EF7104"/>
    <w:rsid w:val="00EF7A05"/>
    <w:rsid w:val="00F00916"/>
    <w:rsid w:val="00F01AEB"/>
    <w:rsid w:val="00F024A4"/>
    <w:rsid w:val="00F0285B"/>
    <w:rsid w:val="00F02D35"/>
    <w:rsid w:val="00F02E45"/>
    <w:rsid w:val="00F02F15"/>
    <w:rsid w:val="00F04574"/>
    <w:rsid w:val="00F04BCA"/>
    <w:rsid w:val="00F04F01"/>
    <w:rsid w:val="00F053D0"/>
    <w:rsid w:val="00F05472"/>
    <w:rsid w:val="00F05476"/>
    <w:rsid w:val="00F06C6A"/>
    <w:rsid w:val="00F06E68"/>
    <w:rsid w:val="00F070E0"/>
    <w:rsid w:val="00F07A23"/>
    <w:rsid w:val="00F07A85"/>
    <w:rsid w:val="00F07F2D"/>
    <w:rsid w:val="00F1073C"/>
    <w:rsid w:val="00F10C8C"/>
    <w:rsid w:val="00F11495"/>
    <w:rsid w:val="00F119E5"/>
    <w:rsid w:val="00F128DA"/>
    <w:rsid w:val="00F12DBA"/>
    <w:rsid w:val="00F1397C"/>
    <w:rsid w:val="00F13B49"/>
    <w:rsid w:val="00F14052"/>
    <w:rsid w:val="00F15868"/>
    <w:rsid w:val="00F15DC5"/>
    <w:rsid w:val="00F160D8"/>
    <w:rsid w:val="00F16D58"/>
    <w:rsid w:val="00F16FB5"/>
    <w:rsid w:val="00F20BFF"/>
    <w:rsid w:val="00F20C40"/>
    <w:rsid w:val="00F20D66"/>
    <w:rsid w:val="00F21118"/>
    <w:rsid w:val="00F218FC"/>
    <w:rsid w:val="00F21CA5"/>
    <w:rsid w:val="00F22471"/>
    <w:rsid w:val="00F224F2"/>
    <w:rsid w:val="00F22EDD"/>
    <w:rsid w:val="00F23E56"/>
    <w:rsid w:val="00F24A62"/>
    <w:rsid w:val="00F24FA6"/>
    <w:rsid w:val="00F25279"/>
    <w:rsid w:val="00F25B5D"/>
    <w:rsid w:val="00F25BAA"/>
    <w:rsid w:val="00F2627F"/>
    <w:rsid w:val="00F26780"/>
    <w:rsid w:val="00F275C1"/>
    <w:rsid w:val="00F27F77"/>
    <w:rsid w:val="00F30152"/>
    <w:rsid w:val="00F31850"/>
    <w:rsid w:val="00F31DFF"/>
    <w:rsid w:val="00F32EF4"/>
    <w:rsid w:val="00F33C07"/>
    <w:rsid w:val="00F34D8E"/>
    <w:rsid w:val="00F36107"/>
    <w:rsid w:val="00F3731C"/>
    <w:rsid w:val="00F377E9"/>
    <w:rsid w:val="00F37B34"/>
    <w:rsid w:val="00F40803"/>
    <w:rsid w:val="00F40F87"/>
    <w:rsid w:val="00F419D2"/>
    <w:rsid w:val="00F41E28"/>
    <w:rsid w:val="00F43265"/>
    <w:rsid w:val="00F4482B"/>
    <w:rsid w:val="00F45182"/>
    <w:rsid w:val="00F45592"/>
    <w:rsid w:val="00F45D6A"/>
    <w:rsid w:val="00F46A27"/>
    <w:rsid w:val="00F46AD9"/>
    <w:rsid w:val="00F47A6B"/>
    <w:rsid w:val="00F507BC"/>
    <w:rsid w:val="00F5157B"/>
    <w:rsid w:val="00F519A3"/>
    <w:rsid w:val="00F5216F"/>
    <w:rsid w:val="00F5336C"/>
    <w:rsid w:val="00F53854"/>
    <w:rsid w:val="00F5461B"/>
    <w:rsid w:val="00F55344"/>
    <w:rsid w:val="00F5564C"/>
    <w:rsid w:val="00F56676"/>
    <w:rsid w:val="00F56782"/>
    <w:rsid w:val="00F56E26"/>
    <w:rsid w:val="00F57659"/>
    <w:rsid w:val="00F57836"/>
    <w:rsid w:val="00F57C95"/>
    <w:rsid w:val="00F57D8E"/>
    <w:rsid w:val="00F60C3F"/>
    <w:rsid w:val="00F61A24"/>
    <w:rsid w:val="00F628E0"/>
    <w:rsid w:val="00F635DF"/>
    <w:rsid w:val="00F636F6"/>
    <w:rsid w:val="00F644B8"/>
    <w:rsid w:val="00F64F1F"/>
    <w:rsid w:val="00F659D3"/>
    <w:rsid w:val="00F65CEF"/>
    <w:rsid w:val="00F66C57"/>
    <w:rsid w:val="00F66EAE"/>
    <w:rsid w:val="00F67BCC"/>
    <w:rsid w:val="00F67F4B"/>
    <w:rsid w:val="00F702BC"/>
    <w:rsid w:val="00F703D3"/>
    <w:rsid w:val="00F729CD"/>
    <w:rsid w:val="00F73F9A"/>
    <w:rsid w:val="00F7413A"/>
    <w:rsid w:val="00F743DD"/>
    <w:rsid w:val="00F75ADE"/>
    <w:rsid w:val="00F76638"/>
    <w:rsid w:val="00F76736"/>
    <w:rsid w:val="00F76763"/>
    <w:rsid w:val="00F776A8"/>
    <w:rsid w:val="00F8023E"/>
    <w:rsid w:val="00F805B4"/>
    <w:rsid w:val="00F80E56"/>
    <w:rsid w:val="00F80E57"/>
    <w:rsid w:val="00F81488"/>
    <w:rsid w:val="00F81CFE"/>
    <w:rsid w:val="00F81FE0"/>
    <w:rsid w:val="00F82B7D"/>
    <w:rsid w:val="00F8348A"/>
    <w:rsid w:val="00F83FA5"/>
    <w:rsid w:val="00F8462C"/>
    <w:rsid w:val="00F860D1"/>
    <w:rsid w:val="00F8776F"/>
    <w:rsid w:val="00F87959"/>
    <w:rsid w:val="00F87B33"/>
    <w:rsid w:val="00F87DA7"/>
    <w:rsid w:val="00F87FBD"/>
    <w:rsid w:val="00F912D5"/>
    <w:rsid w:val="00F9158F"/>
    <w:rsid w:val="00F923E3"/>
    <w:rsid w:val="00F9251F"/>
    <w:rsid w:val="00F94F91"/>
    <w:rsid w:val="00F95767"/>
    <w:rsid w:val="00F95B61"/>
    <w:rsid w:val="00F96E49"/>
    <w:rsid w:val="00F96FFC"/>
    <w:rsid w:val="00F97EAA"/>
    <w:rsid w:val="00FA01F0"/>
    <w:rsid w:val="00FA177A"/>
    <w:rsid w:val="00FA18CF"/>
    <w:rsid w:val="00FA1ECB"/>
    <w:rsid w:val="00FA301A"/>
    <w:rsid w:val="00FA316E"/>
    <w:rsid w:val="00FA3223"/>
    <w:rsid w:val="00FA3578"/>
    <w:rsid w:val="00FA36E0"/>
    <w:rsid w:val="00FA3967"/>
    <w:rsid w:val="00FA3AA0"/>
    <w:rsid w:val="00FA4019"/>
    <w:rsid w:val="00FA45C7"/>
    <w:rsid w:val="00FA52D2"/>
    <w:rsid w:val="00FA5611"/>
    <w:rsid w:val="00FA5DA1"/>
    <w:rsid w:val="00FA5F2D"/>
    <w:rsid w:val="00FA6161"/>
    <w:rsid w:val="00FA6617"/>
    <w:rsid w:val="00FA680A"/>
    <w:rsid w:val="00FB075D"/>
    <w:rsid w:val="00FB07E8"/>
    <w:rsid w:val="00FB0D22"/>
    <w:rsid w:val="00FB1183"/>
    <w:rsid w:val="00FB1F3D"/>
    <w:rsid w:val="00FB2951"/>
    <w:rsid w:val="00FB3585"/>
    <w:rsid w:val="00FB39F6"/>
    <w:rsid w:val="00FB3DF8"/>
    <w:rsid w:val="00FB4079"/>
    <w:rsid w:val="00FB4CE2"/>
    <w:rsid w:val="00FB56D3"/>
    <w:rsid w:val="00FB575B"/>
    <w:rsid w:val="00FB5AB6"/>
    <w:rsid w:val="00FB5EB0"/>
    <w:rsid w:val="00FB608D"/>
    <w:rsid w:val="00FB6223"/>
    <w:rsid w:val="00FB6497"/>
    <w:rsid w:val="00FB649B"/>
    <w:rsid w:val="00FB79C7"/>
    <w:rsid w:val="00FB7B06"/>
    <w:rsid w:val="00FB7E49"/>
    <w:rsid w:val="00FC0AC1"/>
    <w:rsid w:val="00FC0CE2"/>
    <w:rsid w:val="00FC0DB3"/>
    <w:rsid w:val="00FC0E3F"/>
    <w:rsid w:val="00FC1753"/>
    <w:rsid w:val="00FC17A3"/>
    <w:rsid w:val="00FC2439"/>
    <w:rsid w:val="00FC2AE4"/>
    <w:rsid w:val="00FC3655"/>
    <w:rsid w:val="00FC3751"/>
    <w:rsid w:val="00FC3785"/>
    <w:rsid w:val="00FC39A2"/>
    <w:rsid w:val="00FC3DD6"/>
    <w:rsid w:val="00FC3F94"/>
    <w:rsid w:val="00FC404A"/>
    <w:rsid w:val="00FC4305"/>
    <w:rsid w:val="00FC45C6"/>
    <w:rsid w:val="00FC49DC"/>
    <w:rsid w:val="00FC4B03"/>
    <w:rsid w:val="00FC5442"/>
    <w:rsid w:val="00FC59BF"/>
    <w:rsid w:val="00FC5C3C"/>
    <w:rsid w:val="00FC6148"/>
    <w:rsid w:val="00FC6B39"/>
    <w:rsid w:val="00FC723C"/>
    <w:rsid w:val="00FD0225"/>
    <w:rsid w:val="00FD0290"/>
    <w:rsid w:val="00FD0DE0"/>
    <w:rsid w:val="00FD2671"/>
    <w:rsid w:val="00FD296C"/>
    <w:rsid w:val="00FD2BB7"/>
    <w:rsid w:val="00FD30AE"/>
    <w:rsid w:val="00FD43DC"/>
    <w:rsid w:val="00FD4CE3"/>
    <w:rsid w:val="00FD5BC1"/>
    <w:rsid w:val="00FD5E59"/>
    <w:rsid w:val="00FD6A7C"/>
    <w:rsid w:val="00FD6C7A"/>
    <w:rsid w:val="00FD6D0D"/>
    <w:rsid w:val="00FD7A35"/>
    <w:rsid w:val="00FD7B4C"/>
    <w:rsid w:val="00FE017B"/>
    <w:rsid w:val="00FE05A1"/>
    <w:rsid w:val="00FE0BB3"/>
    <w:rsid w:val="00FE1753"/>
    <w:rsid w:val="00FE2268"/>
    <w:rsid w:val="00FE2ABE"/>
    <w:rsid w:val="00FE2CDA"/>
    <w:rsid w:val="00FE2DC4"/>
    <w:rsid w:val="00FE30E6"/>
    <w:rsid w:val="00FE3352"/>
    <w:rsid w:val="00FE3DAC"/>
    <w:rsid w:val="00FE420B"/>
    <w:rsid w:val="00FE43F0"/>
    <w:rsid w:val="00FE578C"/>
    <w:rsid w:val="00FE681D"/>
    <w:rsid w:val="00FE7636"/>
    <w:rsid w:val="00FE76B6"/>
    <w:rsid w:val="00FE770D"/>
    <w:rsid w:val="00FE7B40"/>
    <w:rsid w:val="00FF0288"/>
    <w:rsid w:val="00FF1314"/>
    <w:rsid w:val="00FF17A9"/>
    <w:rsid w:val="00FF203C"/>
    <w:rsid w:val="00FF2232"/>
    <w:rsid w:val="00FF3188"/>
    <w:rsid w:val="00FF3D43"/>
    <w:rsid w:val="00FF3FA8"/>
    <w:rsid w:val="00FF47C9"/>
    <w:rsid w:val="00FF4BB0"/>
    <w:rsid w:val="00FF5F14"/>
    <w:rsid w:val="00FF654B"/>
    <w:rsid w:val="00FF736E"/>
    <w:rsid w:val="00FF746C"/>
    <w:rsid w:val="00FF78B8"/>
    <w:rsid w:val="012143C7"/>
    <w:rsid w:val="0206DE5F"/>
    <w:rsid w:val="02968030"/>
    <w:rsid w:val="0308A446"/>
    <w:rsid w:val="033E155D"/>
    <w:rsid w:val="03522E3E"/>
    <w:rsid w:val="03AFD21E"/>
    <w:rsid w:val="043F40AD"/>
    <w:rsid w:val="055EDFA8"/>
    <w:rsid w:val="059C0309"/>
    <w:rsid w:val="07C98AC7"/>
    <w:rsid w:val="080968BD"/>
    <w:rsid w:val="087E9D3C"/>
    <w:rsid w:val="0897041F"/>
    <w:rsid w:val="091AED35"/>
    <w:rsid w:val="0B17423E"/>
    <w:rsid w:val="0CA3A73A"/>
    <w:rsid w:val="0CDF3C07"/>
    <w:rsid w:val="0D65B434"/>
    <w:rsid w:val="0DADBF44"/>
    <w:rsid w:val="0E51CF7D"/>
    <w:rsid w:val="0E84CC41"/>
    <w:rsid w:val="0F6F1E3D"/>
    <w:rsid w:val="10CA2D56"/>
    <w:rsid w:val="12D4E1B2"/>
    <w:rsid w:val="13666CF5"/>
    <w:rsid w:val="136D7133"/>
    <w:rsid w:val="13CF2840"/>
    <w:rsid w:val="1478ACDD"/>
    <w:rsid w:val="150DA610"/>
    <w:rsid w:val="15597372"/>
    <w:rsid w:val="15DFB015"/>
    <w:rsid w:val="1742F836"/>
    <w:rsid w:val="17C37428"/>
    <w:rsid w:val="18D6B123"/>
    <w:rsid w:val="198F1700"/>
    <w:rsid w:val="1A22CBA9"/>
    <w:rsid w:val="1B4F1941"/>
    <w:rsid w:val="1C82C7D6"/>
    <w:rsid w:val="1D0E3234"/>
    <w:rsid w:val="1D8F73AE"/>
    <w:rsid w:val="1E9F60DE"/>
    <w:rsid w:val="1EBF802D"/>
    <w:rsid w:val="1FEADA5F"/>
    <w:rsid w:val="1FFE0988"/>
    <w:rsid w:val="23116E8C"/>
    <w:rsid w:val="23693A96"/>
    <w:rsid w:val="24E6C955"/>
    <w:rsid w:val="26BEA374"/>
    <w:rsid w:val="27D24B64"/>
    <w:rsid w:val="2920D83D"/>
    <w:rsid w:val="29F576DD"/>
    <w:rsid w:val="2A61E2D8"/>
    <w:rsid w:val="2AB4505D"/>
    <w:rsid w:val="2ABF8AED"/>
    <w:rsid w:val="2C5FD3E4"/>
    <w:rsid w:val="2C814110"/>
    <w:rsid w:val="2D317CEE"/>
    <w:rsid w:val="2DCB7413"/>
    <w:rsid w:val="2F10329B"/>
    <w:rsid w:val="306FF839"/>
    <w:rsid w:val="30955643"/>
    <w:rsid w:val="31E3041F"/>
    <w:rsid w:val="3535B28F"/>
    <w:rsid w:val="3544D5AA"/>
    <w:rsid w:val="3572AA2A"/>
    <w:rsid w:val="372C122C"/>
    <w:rsid w:val="392DE78F"/>
    <w:rsid w:val="39402803"/>
    <w:rsid w:val="397B5989"/>
    <w:rsid w:val="39F5CD51"/>
    <w:rsid w:val="39FDE3E7"/>
    <w:rsid w:val="3B2C4A19"/>
    <w:rsid w:val="3B79D7DB"/>
    <w:rsid w:val="3C033BCF"/>
    <w:rsid w:val="3EC27DF5"/>
    <w:rsid w:val="3F4A92A2"/>
    <w:rsid w:val="3F75F4D7"/>
    <w:rsid w:val="418D7F8F"/>
    <w:rsid w:val="419400A9"/>
    <w:rsid w:val="41E5D078"/>
    <w:rsid w:val="4208C201"/>
    <w:rsid w:val="4274877D"/>
    <w:rsid w:val="43E41B3F"/>
    <w:rsid w:val="44E6E15F"/>
    <w:rsid w:val="45DA8B2C"/>
    <w:rsid w:val="4731F07C"/>
    <w:rsid w:val="476C43D6"/>
    <w:rsid w:val="498359F1"/>
    <w:rsid w:val="4A022720"/>
    <w:rsid w:val="4AA505DC"/>
    <w:rsid w:val="4ACC97D6"/>
    <w:rsid w:val="4BF8A4B4"/>
    <w:rsid w:val="4C0B267B"/>
    <w:rsid w:val="4D36D710"/>
    <w:rsid w:val="4DC01234"/>
    <w:rsid w:val="4EEA91A9"/>
    <w:rsid w:val="4F3C2BB5"/>
    <w:rsid w:val="5003A2FA"/>
    <w:rsid w:val="50B5CCD1"/>
    <w:rsid w:val="516094C4"/>
    <w:rsid w:val="51BEE99F"/>
    <w:rsid w:val="5367A082"/>
    <w:rsid w:val="5509E2EF"/>
    <w:rsid w:val="55468DFE"/>
    <w:rsid w:val="565042D7"/>
    <w:rsid w:val="5657D888"/>
    <w:rsid w:val="5686D780"/>
    <w:rsid w:val="57376F04"/>
    <w:rsid w:val="573785C8"/>
    <w:rsid w:val="57869635"/>
    <w:rsid w:val="57DC196B"/>
    <w:rsid w:val="5817D9DA"/>
    <w:rsid w:val="582A20DD"/>
    <w:rsid w:val="5914E444"/>
    <w:rsid w:val="59509F7A"/>
    <w:rsid w:val="5A3EEB85"/>
    <w:rsid w:val="5A9B42A6"/>
    <w:rsid w:val="5BDD00DC"/>
    <w:rsid w:val="5CB85BFD"/>
    <w:rsid w:val="5CF8C5F8"/>
    <w:rsid w:val="5DF2EAE4"/>
    <w:rsid w:val="5E2D27E8"/>
    <w:rsid w:val="5F14D564"/>
    <w:rsid w:val="5F45F340"/>
    <w:rsid w:val="60185D88"/>
    <w:rsid w:val="62B590CA"/>
    <w:rsid w:val="6404DD70"/>
    <w:rsid w:val="64518C63"/>
    <w:rsid w:val="64C9ECD9"/>
    <w:rsid w:val="666C80C4"/>
    <w:rsid w:val="6B3DB537"/>
    <w:rsid w:val="6BAFC849"/>
    <w:rsid w:val="6BBD078B"/>
    <w:rsid w:val="6CDDB3DD"/>
    <w:rsid w:val="6D6E6D2E"/>
    <w:rsid w:val="6D97ED59"/>
    <w:rsid w:val="6E571E5E"/>
    <w:rsid w:val="6F417782"/>
    <w:rsid w:val="6FA029AB"/>
    <w:rsid w:val="6FB5B19B"/>
    <w:rsid w:val="6FC7C797"/>
    <w:rsid w:val="6FF6D32B"/>
    <w:rsid w:val="7069601C"/>
    <w:rsid w:val="70F0BF1E"/>
    <w:rsid w:val="7185CB00"/>
    <w:rsid w:val="71A0047D"/>
    <w:rsid w:val="71BD51AD"/>
    <w:rsid w:val="727B622D"/>
    <w:rsid w:val="74129BD9"/>
    <w:rsid w:val="75419658"/>
    <w:rsid w:val="76E10752"/>
    <w:rsid w:val="7A699E39"/>
    <w:rsid w:val="7A7F802A"/>
    <w:rsid w:val="7B7F408A"/>
    <w:rsid w:val="7C08934F"/>
    <w:rsid w:val="7D6C0FFD"/>
    <w:rsid w:val="7DC36B27"/>
    <w:rsid w:val="7E665169"/>
    <w:rsid w:val="7F9A2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726E"/>
  <w15:chartTrackingRefBased/>
  <w15:docId w15:val="{1F7A3BCE-5F16-4AE3-95D9-8E744840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DEC"/>
    <w:pPr>
      <w:spacing w:after="240" w:line="288" w:lineRule="auto"/>
    </w:pPr>
    <w:rPr>
      <w:rFonts w:ascii="Verdana" w:hAnsi="Verdana"/>
      <w:sz w:val="20"/>
    </w:rPr>
  </w:style>
  <w:style w:type="paragraph" w:styleId="Kop1">
    <w:name w:val="heading 1"/>
    <w:basedOn w:val="Standaard"/>
    <w:next w:val="Standaard"/>
    <w:link w:val="Kop1Char"/>
    <w:uiPriority w:val="9"/>
    <w:qFormat/>
    <w:rsid w:val="006604B9"/>
    <w:pPr>
      <w:keepNext/>
      <w:keepLines/>
      <w:pageBreakBefore/>
      <w:spacing w:before="240" w:after="360"/>
      <w:outlineLvl w:val="0"/>
    </w:pPr>
    <w:rPr>
      <w:rFonts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EC4227"/>
    <w:pPr>
      <w:keepNext/>
      <w:keepLines/>
      <w:spacing w:before="360" w:after="120"/>
      <w:outlineLvl w:val="1"/>
    </w:pPr>
    <w:rPr>
      <w:rFonts w:eastAsiaTheme="majorEastAsia" w:cstheme="majorBidi"/>
      <w:color w:val="2F5496" w:themeColor="accent1" w:themeShade="BF"/>
      <w:sz w:val="26"/>
      <w:szCs w:val="26"/>
    </w:rPr>
  </w:style>
  <w:style w:type="paragraph" w:styleId="Kop3">
    <w:name w:val="heading 3"/>
    <w:basedOn w:val="Standaard"/>
    <w:next w:val="Standaard"/>
    <w:link w:val="Kop3Char"/>
    <w:uiPriority w:val="9"/>
    <w:unhideWhenUsed/>
    <w:qFormat/>
    <w:rsid w:val="00EC4227"/>
    <w:pPr>
      <w:keepNext/>
      <w:keepLines/>
      <w:spacing w:before="360" w:after="120"/>
      <w:outlineLvl w:val="2"/>
    </w:pPr>
    <w:rPr>
      <w:rFonts w:eastAsiaTheme="majorEastAsia" w:cstheme="majorBidi"/>
      <w:b/>
      <w:color w:val="000000" w:themeColor="text1"/>
      <w:szCs w:val="24"/>
    </w:rPr>
  </w:style>
  <w:style w:type="paragraph" w:styleId="Kop4">
    <w:name w:val="heading 4"/>
    <w:basedOn w:val="Standaard"/>
    <w:next w:val="Standaard"/>
    <w:link w:val="Kop4Char"/>
    <w:uiPriority w:val="9"/>
    <w:unhideWhenUsed/>
    <w:qFormat/>
    <w:rsid w:val="00666D6E"/>
    <w:pPr>
      <w:keepNext/>
      <w:keepLines/>
      <w:spacing w:before="360" w:after="120"/>
      <w:outlineLvl w:val="3"/>
    </w:pPr>
    <w:rPr>
      <w:rFonts w:eastAsiaTheme="majorEastAsia" w:cstheme="majorBidi"/>
      <w:i/>
      <w:iCs/>
      <w:color w:val="000000" w:themeColor="text1"/>
    </w:rPr>
  </w:style>
  <w:style w:type="paragraph" w:styleId="Kop5">
    <w:name w:val="heading 5"/>
    <w:basedOn w:val="Standaard"/>
    <w:next w:val="Standaard"/>
    <w:link w:val="Kop5Char"/>
    <w:uiPriority w:val="9"/>
    <w:unhideWhenUsed/>
    <w:qFormat/>
    <w:rsid w:val="00682C16"/>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184E11"/>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qFormat/>
    <w:rsid w:val="00420CD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E03C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E03C6"/>
    <w:rPr>
      <w:rFonts w:ascii="Segoe UI" w:hAnsi="Segoe UI" w:cs="Segoe UI"/>
      <w:sz w:val="18"/>
      <w:szCs w:val="18"/>
    </w:rPr>
  </w:style>
  <w:style w:type="character" w:customStyle="1" w:styleId="Kop1Char">
    <w:name w:val="Kop 1 Char"/>
    <w:basedOn w:val="Standaardalinea-lettertype"/>
    <w:link w:val="Kop1"/>
    <w:uiPriority w:val="9"/>
    <w:rsid w:val="006604B9"/>
    <w:rPr>
      <w:rFonts w:ascii="Verdana" w:eastAsiaTheme="majorEastAsia" w:hAnsi="Verdana" w:cstheme="majorBidi"/>
      <w:color w:val="2F5496" w:themeColor="accent1" w:themeShade="BF"/>
      <w:sz w:val="32"/>
      <w:szCs w:val="32"/>
    </w:rPr>
  </w:style>
  <w:style w:type="paragraph" w:styleId="Lijstalinea">
    <w:name w:val="List Paragraph"/>
    <w:basedOn w:val="Standaard"/>
    <w:uiPriority w:val="34"/>
    <w:qFormat/>
    <w:rsid w:val="00CF5EEE"/>
    <w:pPr>
      <w:ind w:left="720"/>
      <w:contextualSpacing/>
    </w:pPr>
  </w:style>
  <w:style w:type="character" w:customStyle="1" w:styleId="Kop2Char">
    <w:name w:val="Kop 2 Char"/>
    <w:basedOn w:val="Standaardalinea-lettertype"/>
    <w:link w:val="Kop2"/>
    <w:uiPriority w:val="9"/>
    <w:rsid w:val="00EC4227"/>
    <w:rPr>
      <w:rFonts w:ascii="Verdana" w:eastAsiaTheme="majorEastAsia" w:hAnsi="Verdana" w:cstheme="majorBidi"/>
      <w:color w:val="2F5496" w:themeColor="accent1" w:themeShade="BF"/>
      <w:sz w:val="26"/>
      <w:szCs w:val="26"/>
    </w:rPr>
  </w:style>
  <w:style w:type="character" w:customStyle="1" w:styleId="Kop3Char">
    <w:name w:val="Kop 3 Char"/>
    <w:basedOn w:val="Standaardalinea-lettertype"/>
    <w:link w:val="Kop3"/>
    <w:uiPriority w:val="9"/>
    <w:rsid w:val="00EC4227"/>
    <w:rPr>
      <w:rFonts w:ascii="Verdana" w:eastAsiaTheme="majorEastAsia" w:hAnsi="Verdana" w:cstheme="majorBidi"/>
      <w:b/>
      <w:color w:val="000000" w:themeColor="text1"/>
      <w:sz w:val="20"/>
      <w:szCs w:val="24"/>
    </w:rPr>
  </w:style>
  <w:style w:type="character" w:styleId="Verwijzingopmerking">
    <w:name w:val="annotation reference"/>
    <w:basedOn w:val="Standaardalinea-lettertype"/>
    <w:uiPriority w:val="99"/>
    <w:semiHidden/>
    <w:unhideWhenUsed/>
    <w:rsid w:val="00F04BCA"/>
    <w:rPr>
      <w:sz w:val="16"/>
      <w:szCs w:val="16"/>
    </w:rPr>
  </w:style>
  <w:style w:type="paragraph" w:styleId="Tekstopmerking">
    <w:name w:val="annotation text"/>
    <w:basedOn w:val="Standaard"/>
    <w:link w:val="TekstopmerkingChar"/>
    <w:uiPriority w:val="99"/>
    <w:unhideWhenUsed/>
    <w:rsid w:val="00F04BCA"/>
    <w:pPr>
      <w:spacing w:line="240" w:lineRule="auto"/>
    </w:pPr>
    <w:rPr>
      <w:szCs w:val="20"/>
    </w:rPr>
  </w:style>
  <w:style w:type="character" w:customStyle="1" w:styleId="TekstopmerkingChar">
    <w:name w:val="Tekst opmerking Char"/>
    <w:basedOn w:val="Standaardalinea-lettertype"/>
    <w:link w:val="Tekstopmerking"/>
    <w:uiPriority w:val="99"/>
    <w:rsid w:val="00F04BCA"/>
    <w:rPr>
      <w:sz w:val="20"/>
      <w:szCs w:val="20"/>
    </w:rPr>
  </w:style>
  <w:style w:type="table" w:styleId="Tabelraster">
    <w:name w:val="Table Grid"/>
    <w:basedOn w:val="Standaardtabel"/>
    <w:rsid w:val="00986D6C"/>
    <w:pPr>
      <w:spacing w:after="0" w:line="240" w:lineRule="auto"/>
    </w:pPr>
    <w:tblPr/>
  </w:style>
  <w:style w:type="paragraph" w:styleId="Kopvaninhoudsopgave">
    <w:name w:val="TOC Heading"/>
    <w:basedOn w:val="Kop1"/>
    <w:next w:val="Standaard"/>
    <w:uiPriority w:val="39"/>
    <w:unhideWhenUsed/>
    <w:qFormat/>
    <w:rsid w:val="001A1FCC"/>
    <w:pPr>
      <w:outlineLvl w:val="9"/>
    </w:pPr>
    <w:rPr>
      <w:lang w:eastAsia="nl-NL"/>
    </w:rPr>
  </w:style>
  <w:style w:type="paragraph" w:styleId="Inhopg1">
    <w:name w:val="toc 1"/>
    <w:basedOn w:val="Standaard"/>
    <w:next w:val="Standaard"/>
    <w:autoRedefine/>
    <w:uiPriority w:val="39"/>
    <w:unhideWhenUsed/>
    <w:rsid w:val="001A1FCC"/>
    <w:pPr>
      <w:spacing w:after="100"/>
    </w:pPr>
  </w:style>
  <w:style w:type="paragraph" w:styleId="Inhopg3">
    <w:name w:val="toc 3"/>
    <w:basedOn w:val="Standaard"/>
    <w:next w:val="Standaard"/>
    <w:autoRedefine/>
    <w:uiPriority w:val="39"/>
    <w:unhideWhenUsed/>
    <w:rsid w:val="001A1FCC"/>
    <w:pPr>
      <w:spacing w:after="100"/>
      <w:ind w:left="440"/>
    </w:pPr>
  </w:style>
  <w:style w:type="character" w:styleId="Hyperlink">
    <w:name w:val="Hyperlink"/>
    <w:basedOn w:val="Standaardalinea-lettertype"/>
    <w:uiPriority w:val="99"/>
    <w:unhideWhenUsed/>
    <w:rsid w:val="001A1FCC"/>
    <w:rPr>
      <w:color w:val="0563C1" w:themeColor="hyperlink"/>
      <w:u w:val="single"/>
    </w:rPr>
  </w:style>
  <w:style w:type="paragraph" w:styleId="Normaalweb">
    <w:name w:val="Normal (Web)"/>
    <w:basedOn w:val="Standaard"/>
    <w:uiPriority w:val="99"/>
    <w:unhideWhenUsed/>
    <w:rsid w:val="00544DFF"/>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Koptekst">
    <w:name w:val="header"/>
    <w:basedOn w:val="Standaard"/>
    <w:link w:val="KoptekstChar"/>
    <w:uiPriority w:val="99"/>
    <w:unhideWhenUsed/>
    <w:rsid w:val="0074350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43501"/>
    <w:rPr>
      <w:rFonts w:ascii="Verdana" w:hAnsi="Verdana"/>
      <w:sz w:val="20"/>
    </w:rPr>
  </w:style>
  <w:style w:type="table" w:styleId="Lichtelijst-accent5">
    <w:name w:val="Light List Accent 5"/>
    <w:basedOn w:val="Standaardtabel"/>
    <w:uiPriority w:val="61"/>
    <w:rsid w:val="00743501"/>
    <w:pPr>
      <w:spacing w:after="0" w:line="240" w:lineRule="auto"/>
    </w:p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743501"/>
    <w:pPr>
      <w:spacing w:after="200" w:line="240" w:lineRule="auto"/>
    </w:pPr>
    <w:rPr>
      <w:b/>
      <w:bCs/>
      <w:color w:val="4472C4" w:themeColor="accent1"/>
      <w:sz w:val="18"/>
      <w:szCs w:val="18"/>
    </w:rPr>
  </w:style>
  <w:style w:type="paragraph" w:styleId="Plattetekstinspringen">
    <w:name w:val="Body Text Indent"/>
    <w:basedOn w:val="Standaard"/>
    <w:link w:val="PlattetekstinspringenChar"/>
    <w:semiHidden/>
    <w:rsid w:val="00743501"/>
    <w:pPr>
      <w:spacing w:after="0" w:line="240" w:lineRule="auto"/>
      <w:ind w:left="2124" w:firstLine="6"/>
    </w:pPr>
    <w:rPr>
      <w:rFonts w:ascii="Arial Narrow" w:eastAsia="Times New Roman" w:hAnsi="Arial Narrow" w:cs="Times New Roman"/>
      <w:szCs w:val="24"/>
      <w:lang w:eastAsia="nl-NL"/>
    </w:rPr>
  </w:style>
  <w:style w:type="character" w:customStyle="1" w:styleId="PlattetekstinspringenChar">
    <w:name w:val="Platte tekst inspringen Char"/>
    <w:basedOn w:val="Standaardalinea-lettertype"/>
    <w:link w:val="Plattetekstinspringen"/>
    <w:semiHidden/>
    <w:rsid w:val="00743501"/>
    <w:rPr>
      <w:rFonts w:ascii="Arial Narrow" w:eastAsia="Times New Roman" w:hAnsi="Arial Narrow" w:cs="Times New Roman"/>
      <w:szCs w:val="24"/>
      <w:lang w:eastAsia="nl-NL"/>
    </w:rPr>
  </w:style>
  <w:style w:type="paragraph" w:styleId="Onderwerpvanopmerking">
    <w:name w:val="annotation subject"/>
    <w:basedOn w:val="Tekstopmerking"/>
    <w:next w:val="Tekstopmerking"/>
    <w:link w:val="OnderwerpvanopmerkingChar"/>
    <w:uiPriority w:val="99"/>
    <w:semiHidden/>
    <w:unhideWhenUsed/>
    <w:rsid w:val="00C7577D"/>
    <w:rPr>
      <w:b/>
      <w:bCs/>
    </w:rPr>
  </w:style>
  <w:style w:type="character" w:customStyle="1" w:styleId="OnderwerpvanopmerkingChar">
    <w:name w:val="Onderwerp van opmerking Char"/>
    <w:basedOn w:val="TekstopmerkingChar"/>
    <w:link w:val="Onderwerpvanopmerking"/>
    <w:uiPriority w:val="99"/>
    <w:semiHidden/>
    <w:rsid w:val="00C7577D"/>
    <w:rPr>
      <w:b/>
      <w:bCs/>
      <w:sz w:val="20"/>
      <w:szCs w:val="20"/>
    </w:rPr>
  </w:style>
  <w:style w:type="paragraph" w:styleId="Voetnoottekst">
    <w:name w:val="footnote text"/>
    <w:basedOn w:val="Standaard"/>
    <w:link w:val="VoetnoottekstChar"/>
    <w:uiPriority w:val="99"/>
    <w:unhideWhenUsed/>
    <w:rsid w:val="000A7581"/>
    <w:pPr>
      <w:spacing w:after="0" w:line="240" w:lineRule="auto"/>
    </w:pPr>
    <w:rPr>
      <w:sz w:val="16"/>
      <w:szCs w:val="20"/>
    </w:rPr>
  </w:style>
  <w:style w:type="character" w:customStyle="1" w:styleId="VoetnoottekstChar">
    <w:name w:val="Voetnoottekst Char"/>
    <w:basedOn w:val="Standaardalinea-lettertype"/>
    <w:link w:val="Voetnoottekst"/>
    <w:uiPriority w:val="99"/>
    <w:rsid w:val="000A7581"/>
    <w:rPr>
      <w:rFonts w:ascii="Verdana" w:hAnsi="Verdana"/>
      <w:sz w:val="16"/>
      <w:szCs w:val="20"/>
    </w:rPr>
  </w:style>
  <w:style w:type="character" w:styleId="Voetnootmarkering">
    <w:name w:val="footnote reference"/>
    <w:basedOn w:val="Standaardalinea-lettertype"/>
    <w:uiPriority w:val="99"/>
    <w:semiHidden/>
    <w:unhideWhenUsed/>
    <w:rsid w:val="00D77AE3"/>
    <w:rPr>
      <w:vertAlign w:val="superscript"/>
    </w:rPr>
  </w:style>
  <w:style w:type="character" w:styleId="GevolgdeHyperlink">
    <w:name w:val="FollowedHyperlink"/>
    <w:basedOn w:val="Standaardalinea-lettertype"/>
    <w:uiPriority w:val="99"/>
    <w:semiHidden/>
    <w:unhideWhenUsed/>
    <w:rsid w:val="00BD215B"/>
    <w:rPr>
      <w:color w:val="4472C4" w:themeColor="followedHyperlink"/>
      <w:u w:val="single"/>
    </w:rPr>
  </w:style>
  <w:style w:type="character" w:styleId="Onopgelostemelding">
    <w:name w:val="Unresolved Mention"/>
    <w:basedOn w:val="Standaardalinea-lettertype"/>
    <w:uiPriority w:val="99"/>
    <w:semiHidden/>
    <w:unhideWhenUsed/>
    <w:rsid w:val="00D310EB"/>
    <w:rPr>
      <w:color w:val="605E5C"/>
      <w:shd w:val="clear" w:color="auto" w:fill="E1DFDD"/>
    </w:rPr>
  </w:style>
  <w:style w:type="paragraph" w:styleId="Voettekst">
    <w:name w:val="footer"/>
    <w:basedOn w:val="Standaard"/>
    <w:link w:val="VoettekstChar"/>
    <w:uiPriority w:val="99"/>
    <w:unhideWhenUsed/>
    <w:rsid w:val="00016A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AA5"/>
  </w:style>
  <w:style w:type="paragraph" w:styleId="Titel">
    <w:name w:val="Title"/>
    <w:basedOn w:val="Standaard"/>
    <w:next w:val="Standaard"/>
    <w:link w:val="TitelChar"/>
    <w:uiPriority w:val="10"/>
    <w:qFormat/>
    <w:rsid w:val="008D12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125D"/>
    <w:rPr>
      <w:rFonts w:asciiTheme="majorHAnsi" w:eastAsiaTheme="majorEastAsia" w:hAnsiTheme="majorHAnsi" w:cstheme="majorBidi"/>
      <w:spacing w:val="-10"/>
      <w:kern w:val="28"/>
      <w:sz w:val="56"/>
      <w:szCs w:val="56"/>
    </w:rPr>
  </w:style>
  <w:style w:type="character" w:customStyle="1" w:styleId="Kop4Char">
    <w:name w:val="Kop 4 Char"/>
    <w:basedOn w:val="Standaardalinea-lettertype"/>
    <w:link w:val="Kop4"/>
    <w:uiPriority w:val="9"/>
    <w:rsid w:val="00666D6E"/>
    <w:rPr>
      <w:rFonts w:ascii="Verdana" w:eastAsiaTheme="majorEastAsia" w:hAnsi="Verdana" w:cstheme="majorBidi"/>
      <w:i/>
      <w:iCs/>
      <w:color w:val="000000" w:themeColor="text1"/>
      <w:sz w:val="20"/>
    </w:rPr>
  </w:style>
  <w:style w:type="paragraph" w:styleId="Revisie">
    <w:name w:val="Revision"/>
    <w:hidden/>
    <w:uiPriority w:val="99"/>
    <w:semiHidden/>
    <w:rsid w:val="00666D6E"/>
    <w:pPr>
      <w:spacing w:after="0" w:line="240" w:lineRule="auto"/>
    </w:pPr>
    <w:rPr>
      <w:rFonts w:ascii="Verdana" w:hAnsi="Verdana"/>
      <w:sz w:val="20"/>
    </w:rPr>
  </w:style>
  <w:style w:type="paragraph" w:styleId="Inhopg2">
    <w:name w:val="toc 2"/>
    <w:basedOn w:val="Standaard"/>
    <w:next w:val="Standaard"/>
    <w:autoRedefine/>
    <w:uiPriority w:val="39"/>
    <w:unhideWhenUsed/>
    <w:rsid w:val="00683E32"/>
    <w:pPr>
      <w:spacing w:after="100"/>
      <w:ind w:left="200"/>
    </w:pPr>
  </w:style>
  <w:style w:type="character" w:styleId="Vermelding">
    <w:name w:val="Mention"/>
    <w:basedOn w:val="Standaardalinea-lettertype"/>
    <w:uiPriority w:val="99"/>
    <w:unhideWhenUsed/>
    <w:rsid w:val="00E24F9C"/>
    <w:rPr>
      <w:color w:val="2B579A"/>
      <w:shd w:val="clear" w:color="auto" w:fill="E1DFDD"/>
    </w:rPr>
  </w:style>
  <w:style w:type="table" w:styleId="Rastertabel1licht-Accent1">
    <w:name w:val="Grid Table 1 Light Accent 1"/>
    <w:basedOn w:val="Standaardtabel"/>
    <w:uiPriority w:val="46"/>
    <w:rsid w:val="00AC796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5donker-Accent5">
    <w:name w:val="Grid Table 5 Dark Accent 5"/>
    <w:basedOn w:val="Standaardtabel"/>
    <w:uiPriority w:val="50"/>
    <w:rsid w:val="00AC7968"/>
    <w:pPr>
      <w:spacing w:after="0" w:line="240" w:lineRule="auto"/>
    </w:pPr>
    <w:tblPr>
      <w:tblStyleRowBandSize w:val="1"/>
      <w:tblStyleColBandSize w:val="1"/>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Kop5Char">
    <w:name w:val="Kop 5 Char"/>
    <w:basedOn w:val="Standaardalinea-lettertype"/>
    <w:link w:val="Kop5"/>
    <w:uiPriority w:val="9"/>
    <w:rsid w:val="00682C16"/>
    <w:rPr>
      <w:rFonts w:asciiTheme="majorHAnsi" w:eastAsiaTheme="majorEastAsia" w:hAnsiTheme="majorHAnsi" w:cstheme="majorBidi"/>
      <w:color w:val="2F5496" w:themeColor="accent1" w:themeShade="BF"/>
      <w:sz w:val="20"/>
    </w:rPr>
  </w:style>
  <w:style w:type="table" w:styleId="Lijsttabel4-Accent5">
    <w:name w:val="List Table 4 Accent 5"/>
    <w:basedOn w:val="Standaardtabel"/>
    <w:uiPriority w:val="49"/>
    <w:rsid w:val="00FA322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Kop6Char">
    <w:name w:val="Kop 6 Char"/>
    <w:basedOn w:val="Standaardalinea-lettertype"/>
    <w:link w:val="Kop6"/>
    <w:uiPriority w:val="9"/>
    <w:rsid w:val="00184E11"/>
    <w:rPr>
      <w:rFonts w:asciiTheme="majorHAnsi" w:eastAsiaTheme="majorEastAsia" w:hAnsiTheme="majorHAnsi" w:cstheme="majorBidi"/>
      <w:color w:val="1F3763" w:themeColor="accent1" w:themeShade="7F"/>
      <w:sz w:val="20"/>
    </w:rPr>
  </w:style>
  <w:style w:type="paragraph" w:styleId="Ondertitel">
    <w:name w:val="Subtitle"/>
    <w:basedOn w:val="Standaard"/>
    <w:next w:val="Standaard"/>
    <w:link w:val="OndertitelChar"/>
    <w:uiPriority w:val="11"/>
    <w:qFormat/>
    <w:rsid w:val="006901A4"/>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6901A4"/>
    <w:rPr>
      <w:rFonts w:eastAsiaTheme="minorEastAsia"/>
      <w:color w:val="5A5A5A" w:themeColor="text1" w:themeTint="A5"/>
      <w:spacing w:val="15"/>
    </w:rPr>
  </w:style>
  <w:style w:type="table" w:customStyle="1" w:styleId="Tabelraster1">
    <w:name w:val="Tabelraster1"/>
    <w:basedOn w:val="Standaardtabel"/>
    <w:next w:val="Tabelraster"/>
    <w:uiPriority w:val="39"/>
    <w:rsid w:val="00051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7Char">
    <w:name w:val="Kop 7 Char"/>
    <w:basedOn w:val="Standaardalinea-lettertype"/>
    <w:link w:val="Kop7"/>
    <w:uiPriority w:val="9"/>
    <w:rsid w:val="00420CD5"/>
    <w:rPr>
      <w:rFonts w:asciiTheme="majorHAnsi" w:eastAsiaTheme="majorEastAsia" w:hAnsiTheme="majorHAnsi" w:cstheme="majorBidi"/>
      <w:i/>
      <w:iCs/>
      <w:color w:val="1F3763" w:themeColor="accent1" w:themeShade="7F"/>
      <w:sz w:val="20"/>
    </w:rPr>
  </w:style>
  <w:style w:type="paragraph" w:styleId="Eindnoottekst">
    <w:name w:val="endnote text"/>
    <w:basedOn w:val="Standaard"/>
    <w:link w:val="EindnoottekstChar"/>
    <w:uiPriority w:val="99"/>
    <w:semiHidden/>
    <w:unhideWhenUsed/>
    <w:rsid w:val="00BA5ED6"/>
    <w:pPr>
      <w:spacing w:after="0" w:line="240" w:lineRule="auto"/>
    </w:pPr>
    <w:rPr>
      <w:szCs w:val="20"/>
    </w:rPr>
  </w:style>
  <w:style w:type="character" w:customStyle="1" w:styleId="EindnoottekstChar">
    <w:name w:val="Eindnoottekst Char"/>
    <w:basedOn w:val="Standaardalinea-lettertype"/>
    <w:link w:val="Eindnoottekst"/>
    <w:uiPriority w:val="99"/>
    <w:semiHidden/>
    <w:rsid w:val="00BA5ED6"/>
    <w:rPr>
      <w:rFonts w:ascii="Verdana" w:hAnsi="Verdana"/>
      <w:sz w:val="20"/>
      <w:szCs w:val="20"/>
    </w:rPr>
  </w:style>
  <w:style w:type="character" w:styleId="Eindnootmarkering">
    <w:name w:val="endnote reference"/>
    <w:basedOn w:val="Standaardalinea-lettertype"/>
    <w:uiPriority w:val="99"/>
    <w:semiHidden/>
    <w:unhideWhenUsed/>
    <w:rsid w:val="00BA5ED6"/>
    <w:rPr>
      <w:vertAlign w:val="superscript"/>
    </w:rPr>
  </w:style>
  <w:style w:type="character" w:styleId="Intensieveverwijzing">
    <w:name w:val="Intense Reference"/>
    <w:basedOn w:val="Standaardalinea-lettertype"/>
    <w:uiPriority w:val="32"/>
    <w:qFormat/>
    <w:rsid w:val="00EB4147"/>
    <w:rPr>
      <w:b/>
      <w:bCs/>
      <w:smallCaps/>
      <w:color w:val="4472C4" w:themeColor="accent1"/>
      <w:spacing w:val="5"/>
    </w:rPr>
  </w:style>
  <w:style w:type="character" w:styleId="Nadruk">
    <w:name w:val="Emphasis"/>
    <w:basedOn w:val="Standaardalinea-lettertype"/>
    <w:uiPriority w:val="20"/>
    <w:qFormat/>
    <w:rsid w:val="00EB4147"/>
    <w:rPr>
      <w:i/>
      <w:iCs/>
    </w:rPr>
  </w:style>
  <w:style w:type="character" w:styleId="Intensievebenadrukking">
    <w:name w:val="Intense Emphasis"/>
    <w:basedOn w:val="Standaardalinea-lettertype"/>
    <w:uiPriority w:val="21"/>
    <w:qFormat/>
    <w:rsid w:val="00EB4147"/>
    <w:rPr>
      <w:i/>
      <w:iCs/>
      <w:color w:val="4472C4" w:themeColor="accent1"/>
    </w:rPr>
  </w:style>
  <w:style w:type="character" w:styleId="Subtielebenadrukking">
    <w:name w:val="Subtle Emphasis"/>
    <w:basedOn w:val="Standaardalinea-lettertype"/>
    <w:uiPriority w:val="19"/>
    <w:qFormat/>
    <w:rsid w:val="0086233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829">
      <w:bodyDiv w:val="1"/>
      <w:marLeft w:val="0"/>
      <w:marRight w:val="0"/>
      <w:marTop w:val="0"/>
      <w:marBottom w:val="0"/>
      <w:divBdr>
        <w:top w:val="none" w:sz="0" w:space="0" w:color="auto"/>
        <w:left w:val="none" w:sz="0" w:space="0" w:color="auto"/>
        <w:bottom w:val="none" w:sz="0" w:space="0" w:color="auto"/>
        <w:right w:val="none" w:sz="0" w:space="0" w:color="auto"/>
      </w:divBdr>
    </w:div>
    <w:div w:id="260375802">
      <w:bodyDiv w:val="1"/>
      <w:marLeft w:val="0"/>
      <w:marRight w:val="0"/>
      <w:marTop w:val="0"/>
      <w:marBottom w:val="0"/>
      <w:divBdr>
        <w:top w:val="none" w:sz="0" w:space="0" w:color="auto"/>
        <w:left w:val="none" w:sz="0" w:space="0" w:color="auto"/>
        <w:bottom w:val="none" w:sz="0" w:space="0" w:color="auto"/>
        <w:right w:val="none" w:sz="0" w:space="0" w:color="auto"/>
      </w:divBdr>
    </w:div>
    <w:div w:id="344014579">
      <w:bodyDiv w:val="1"/>
      <w:marLeft w:val="0"/>
      <w:marRight w:val="0"/>
      <w:marTop w:val="0"/>
      <w:marBottom w:val="0"/>
      <w:divBdr>
        <w:top w:val="none" w:sz="0" w:space="0" w:color="auto"/>
        <w:left w:val="none" w:sz="0" w:space="0" w:color="auto"/>
        <w:bottom w:val="none" w:sz="0" w:space="0" w:color="auto"/>
        <w:right w:val="none" w:sz="0" w:space="0" w:color="auto"/>
      </w:divBdr>
    </w:div>
    <w:div w:id="399253872">
      <w:bodyDiv w:val="1"/>
      <w:marLeft w:val="0"/>
      <w:marRight w:val="0"/>
      <w:marTop w:val="0"/>
      <w:marBottom w:val="0"/>
      <w:divBdr>
        <w:top w:val="none" w:sz="0" w:space="0" w:color="auto"/>
        <w:left w:val="none" w:sz="0" w:space="0" w:color="auto"/>
        <w:bottom w:val="none" w:sz="0" w:space="0" w:color="auto"/>
        <w:right w:val="none" w:sz="0" w:space="0" w:color="auto"/>
      </w:divBdr>
    </w:div>
    <w:div w:id="411271095">
      <w:bodyDiv w:val="1"/>
      <w:marLeft w:val="0"/>
      <w:marRight w:val="0"/>
      <w:marTop w:val="0"/>
      <w:marBottom w:val="0"/>
      <w:divBdr>
        <w:top w:val="none" w:sz="0" w:space="0" w:color="auto"/>
        <w:left w:val="none" w:sz="0" w:space="0" w:color="auto"/>
        <w:bottom w:val="none" w:sz="0" w:space="0" w:color="auto"/>
        <w:right w:val="none" w:sz="0" w:space="0" w:color="auto"/>
      </w:divBdr>
    </w:div>
    <w:div w:id="623387232">
      <w:bodyDiv w:val="1"/>
      <w:marLeft w:val="0"/>
      <w:marRight w:val="0"/>
      <w:marTop w:val="0"/>
      <w:marBottom w:val="0"/>
      <w:divBdr>
        <w:top w:val="none" w:sz="0" w:space="0" w:color="auto"/>
        <w:left w:val="none" w:sz="0" w:space="0" w:color="auto"/>
        <w:bottom w:val="none" w:sz="0" w:space="0" w:color="auto"/>
        <w:right w:val="none" w:sz="0" w:space="0" w:color="auto"/>
      </w:divBdr>
    </w:div>
    <w:div w:id="811216988">
      <w:bodyDiv w:val="1"/>
      <w:marLeft w:val="0"/>
      <w:marRight w:val="0"/>
      <w:marTop w:val="0"/>
      <w:marBottom w:val="0"/>
      <w:divBdr>
        <w:top w:val="none" w:sz="0" w:space="0" w:color="auto"/>
        <w:left w:val="none" w:sz="0" w:space="0" w:color="auto"/>
        <w:bottom w:val="none" w:sz="0" w:space="0" w:color="auto"/>
        <w:right w:val="none" w:sz="0" w:space="0" w:color="auto"/>
      </w:divBdr>
    </w:div>
    <w:div w:id="923487983">
      <w:bodyDiv w:val="1"/>
      <w:marLeft w:val="0"/>
      <w:marRight w:val="0"/>
      <w:marTop w:val="0"/>
      <w:marBottom w:val="0"/>
      <w:divBdr>
        <w:top w:val="none" w:sz="0" w:space="0" w:color="auto"/>
        <w:left w:val="none" w:sz="0" w:space="0" w:color="auto"/>
        <w:bottom w:val="none" w:sz="0" w:space="0" w:color="auto"/>
        <w:right w:val="none" w:sz="0" w:space="0" w:color="auto"/>
      </w:divBdr>
    </w:div>
    <w:div w:id="990983965">
      <w:bodyDiv w:val="1"/>
      <w:marLeft w:val="0"/>
      <w:marRight w:val="0"/>
      <w:marTop w:val="0"/>
      <w:marBottom w:val="0"/>
      <w:divBdr>
        <w:top w:val="none" w:sz="0" w:space="0" w:color="auto"/>
        <w:left w:val="none" w:sz="0" w:space="0" w:color="auto"/>
        <w:bottom w:val="none" w:sz="0" w:space="0" w:color="auto"/>
        <w:right w:val="none" w:sz="0" w:space="0" w:color="auto"/>
      </w:divBdr>
    </w:div>
    <w:div w:id="1201555474">
      <w:bodyDiv w:val="1"/>
      <w:marLeft w:val="0"/>
      <w:marRight w:val="0"/>
      <w:marTop w:val="0"/>
      <w:marBottom w:val="0"/>
      <w:divBdr>
        <w:top w:val="none" w:sz="0" w:space="0" w:color="auto"/>
        <w:left w:val="none" w:sz="0" w:space="0" w:color="auto"/>
        <w:bottom w:val="none" w:sz="0" w:space="0" w:color="auto"/>
        <w:right w:val="none" w:sz="0" w:space="0" w:color="auto"/>
      </w:divBdr>
    </w:div>
    <w:div w:id="1205866810">
      <w:bodyDiv w:val="1"/>
      <w:marLeft w:val="0"/>
      <w:marRight w:val="0"/>
      <w:marTop w:val="0"/>
      <w:marBottom w:val="0"/>
      <w:divBdr>
        <w:top w:val="none" w:sz="0" w:space="0" w:color="auto"/>
        <w:left w:val="none" w:sz="0" w:space="0" w:color="auto"/>
        <w:bottom w:val="none" w:sz="0" w:space="0" w:color="auto"/>
        <w:right w:val="none" w:sz="0" w:space="0" w:color="auto"/>
      </w:divBdr>
    </w:div>
    <w:div w:id="1210460290">
      <w:bodyDiv w:val="1"/>
      <w:marLeft w:val="0"/>
      <w:marRight w:val="0"/>
      <w:marTop w:val="0"/>
      <w:marBottom w:val="0"/>
      <w:divBdr>
        <w:top w:val="none" w:sz="0" w:space="0" w:color="auto"/>
        <w:left w:val="none" w:sz="0" w:space="0" w:color="auto"/>
        <w:bottom w:val="none" w:sz="0" w:space="0" w:color="auto"/>
        <w:right w:val="none" w:sz="0" w:space="0" w:color="auto"/>
      </w:divBdr>
    </w:div>
    <w:div w:id="1621916372">
      <w:bodyDiv w:val="1"/>
      <w:marLeft w:val="0"/>
      <w:marRight w:val="0"/>
      <w:marTop w:val="0"/>
      <w:marBottom w:val="0"/>
      <w:divBdr>
        <w:top w:val="none" w:sz="0" w:space="0" w:color="auto"/>
        <w:left w:val="none" w:sz="0" w:space="0" w:color="auto"/>
        <w:bottom w:val="none" w:sz="0" w:space="0" w:color="auto"/>
        <w:right w:val="none" w:sz="0" w:space="0" w:color="auto"/>
      </w:divBdr>
    </w:div>
    <w:div w:id="1742754262">
      <w:bodyDiv w:val="1"/>
      <w:marLeft w:val="0"/>
      <w:marRight w:val="0"/>
      <w:marTop w:val="0"/>
      <w:marBottom w:val="0"/>
      <w:divBdr>
        <w:top w:val="none" w:sz="0" w:space="0" w:color="auto"/>
        <w:left w:val="none" w:sz="0" w:space="0" w:color="auto"/>
        <w:bottom w:val="none" w:sz="0" w:space="0" w:color="auto"/>
        <w:right w:val="none" w:sz="0" w:space="0" w:color="auto"/>
      </w:divBdr>
      <w:divsChild>
        <w:div w:id="984817425">
          <w:marLeft w:val="0"/>
          <w:marRight w:val="0"/>
          <w:marTop w:val="0"/>
          <w:marBottom w:val="0"/>
          <w:divBdr>
            <w:top w:val="none" w:sz="0" w:space="0" w:color="auto"/>
            <w:left w:val="none" w:sz="0" w:space="0" w:color="auto"/>
            <w:bottom w:val="none" w:sz="0" w:space="0" w:color="auto"/>
            <w:right w:val="none" w:sz="0" w:space="0" w:color="auto"/>
          </w:divBdr>
        </w:div>
      </w:divsChild>
    </w:div>
    <w:div w:id="1832214907">
      <w:bodyDiv w:val="1"/>
      <w:marLeft w:val="0"/>
      <w:marRight w:val="0"/>
      <w:marTop w:val="0"/>
      <w:marBottom w:val="0"/>
      <w:divBdr>
        <w:top w:val="none" w:sz="0" w:space="0" w:color="auto"/>
        <w:left w:val="none" w:sz="0" w:space="0" w:color="auto"/>
        <w:bottom w:val="none" w:sz="0" w:space="0" w:color="auto"/>
        <w:right w:val="none" w:sz="0" w:space="0" w:color="auto"/>
      </w:divBdr>
    </w:div>
    <w:div w:id="1871528675">
      <w:bodyDiv w:val="1"/>
      <w:marLeft w:val="0"/>
      <w:marRight w:val="0"/>
      <w:marTop w:val="0"/>
      <w:marBottom w:val="0"/>
      <w:divBdr>
        <w:top w:val="none" w:sz="0" w:space="0" w:color="auto"/>
        <w:left w:val="none" w:sz="0" w:space="0" w:color="auto"/>
        <w:bottom w:val="none" w:sz="0" w:space="0" w:color="auto"/>
        <w:right w:val="none" w:sz="0" w:space="0" w:color="auto"/>
      </w:divBdr>
      <w:divsChild>
        <w:div w:id="65500877">
          <w:marLeft w:val="0"/>
          <w:marRight w:val="0"/>
          <w:marTop w:val="0"/>
          <w:marBottom w:val="0"/>
          <w:divBdr>
            <w:top w:val="none" w:sz="0" w:space="0" w:color="auto"/>
            <w:left w:val="none" w:sz="0" w:space="0" w:color="auto"/>
            <w:bottom w:val="none" w:sz="0" w:space="0" w:color="auto"/>
            <w:right w:val="none" w:sz="0" w:space="0" w:color="auto"/>
          </w:divBdr>
        </w:div>
        <w:div w:id="520120346">
          <w:marLeft w:val="0"/>
          <w:marRight w:val="0"/>
          <w:marTop w:val="0"/>
          <w:marBottom w:val="0"/>
          <w:divBdr>
            <w:top w:val="none" w:sz="0" w:space="0" w:color="auto"/>
            <w:left w:val="none" w:sz="0" w:space="0" w:color="auto"/>
            <w:bottom w:val="none" w:sz="0" w:space="0" w:color="auto"/>
            <w:right w:val="none" w:sz="0" w:space="0" w:color="auto"/>
          </w:divBdr>
        </w:div>
        <w:div w:id="853037699">
          <w:marLeft w:val="0"/>
          <w:marRight w:val="0"/>
          <w:marTop w:val="0"/>
          <w:marBottom w:val="0"/>
          <w:divBdr>
            <w:top w:val="none" w:sz="0" w:space="0" w:color="auto"/>
            <w:left w:val="none" w:sz="0" w:space="0" w:color="auto"/>
            <w:bottom w:val="none" w:sz="0" w:space="0" w:color="auto"/>
            <w:right w:val="none" w:sz="0" w:space="0" w:color="auto"/>
          </w:divBdr>
        </w:div>
        <w:div w:id="1096973306">
          <w:marLeft w:val="0"/>
          <w:marRight w:val="0"/>
          <w:marTop w:val="0"/>
          <w:marBottom w:val="0"/>
          <w:divBdr>
            <w:top w:val="none" w:sz="0" w:space="0" w:color="auto"/>
            <w:left w:val="none" w:sz="0" w:space="0" w:color="auto"/>
            <w:bottom w:val="none" w:sz="0" w:space="0" w:color="auto"/>
            <w:right w:val="none" w:sz="0" w:space="0" w:color="auto"/>
          </w:divBdr>
        </w:div>
        <w:div w:id="1330409308">
          <w:marLeft w:val="0"/>
          <w:marRight w:val="0"/>
          <w:marTop w:val="0"/>
          <w:marBottom w:val="0"/>
          <w:divBdr>
            <w:top w:val="none" w:sz="0" w:space="0" w:color="auto"/>
            <w:left w:val="none" w:sz="0" w:space="0" w:color="auto"/>
            <w:bottom w:val="none" w:sz="0" w:space="0" w:color="auto"/>
            <w:right w:val="none" w:sz="0" w:space="0" w:color="auto"/>
          </w:divBdr>
        </w:div>
        <w:div w:id="1418553824">
          <w:marLeft w:val="0"/>
          <w:marRight w:val="0"/>
          <w:marTop w:val="0"/>
          <w:marBottom w:val="0"/>
          <w:divBdr>
            <w:top w:val="none" w:sz="0" w:space="0" w:color="auto"/>
            <w:left w:val="none" w:sz="0" w:space="0" w:color="auto"/>
            <w:bottom w:val="none" w:sz="0" w:space="0" w:color="auto"/>
            <w:right w:val="none" w:sz="0" w:space="0" w:color="auto"/>
          </w:divBdr>
        </w:div>
        <w:div w:id="1431001481">
          <w:marLeft w:val="0"/>
          <w:marRight w:val="0"/>
          <w:marTop w:val="0"/>
          <w:marBottom w:val="0"/>
          <w:divBdr>
            <w:top w:val="none" w:sz="0" w:space="0" w:color="auto"/>
            <w:left w:val="none" w:sz="0" w:space="0" w:color="auto"/>
            <w:bottom w:val="none" w:sz="0" w:space="0" w:color="auto"/>
            <w:right w:val="none" w:sz="0" w:space="0" w:color="auto"/>
          </w:divBdr>
        </w:div>
      </w:divsChild>
    </w:div>
    <w:div w:id="1872376133">
      <w:bodyDiv w:val="1"/>
      <w:marLeft w:val="0"/>
      <w:marRight w:val="0"/>
      <w:marTop w:val="0"/>
      <w:marBottom w:val="0"/>
      <w:divBdr>
        <w:top w:val="none" w:sz="0" w:space="0" w:color="auto"/>
        <w:left w:val="none" w:sz="0" w:space="0" w:color="auto"/>
        <w:bottom w:val="none" w:sz="0" w:space="0" w:color="auto"/>
        <w:right w:val="none" w:sz="0" w:space="0" w:color="auto"/>
      </w:divBdr>
    </w:div>
    <w:div w:id="1957445043">
      <w:bodyDiv w:val="1"/>
      <w:marLeft w:val="0"/>
      <w:marRight w:val="0"/>
      <w:marTop w:val="0"/>
      <w:marBottom w:val="0"/>
      <w:divBdr>
        <w:top w:val="none" w:sz="0" w:space="0" w:color="auto"/>
        <w:left w:val="none" w:sz="0" w:space="0" w:color="auto"/>
        <w:bottom w:val="none" w:sz="0" w:space="0" w:color="auto"/>
        <w:right w:val="none" w:sz="0" w:space="0" w:color="auto"/>
      </w:divBdr>
    </w:div>
    <w:div w:id="2063943062">
      <w:bodyDiv w:val="1"/>
      <w:marLeft w:val="0"/>
      <w:marRight w:val="0"/>
      <w:marTop w:val="0"/>
      <w:marBottom w:val="0"/>
      <w:divBdr>
        <w:top w:val="none" w:sz="0" w:space="0" w:color="auto"/>
        <w:left w:val="none" w:sz="0" w:space="0" w:color="auto"/>
        <w:bottom w:val="none" w:sz="0" w:space="0" w:color="auto"/>
        <w:right w:val="none" w:sz="0" w:space="0" w:color="auto"/>
      </w:divBdr>
    </w:div>
    <w:div w:id="2068911806">
      <w:bodyDiv w:val="1"/>
      <w:marLeft w:val="0"/>
      <w:marRight w:val="0"/>
      <w:marTop w:val="0"/>
      <w:marBottom w:val="0"/>
      <w:divBdr>
        <w:top w:val="none" w:sz="0" w:space="0" w:color="auto"/>
        <w:left w:val="none" w:sz="0" w:space="0" w:color="auto"/>
        <w:bottom w:val="none" w:sz="0" w:space="0" w:color="auto"/>
        <w:right w:val="none" w:sz="0" w:space="0" w:color="auto"/>
      </w:divBdr>
    </w:div>
    <w:div w:id="2085715271">
      <w:bodyDiv w:val="1"/>
      <w:marLeft w:val="0"/>
      <w:marRight w:val="0"/>
      <w:marTop w:val="0"/>
      <w:marBottom w:val="0"/>
      <w:divBdr>
        <w:top w:val="none" w:sz="0" w:space="0" w:color="auto"/>
        <w:left w:val="none" w:sz="0" w:space="0" w:color="auto"/>
        <w:bottom w:val="none" w:sz="0" w:space="0" w:color="auto"/>
        <w:right w:val="none" w:sz="0" w:space="0" w:color="auto"/>
      </w:divBdr>
    </w:div>
    <w:div w:id="212214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jksoverheid.nl/documenten/convenanten/2018/11/23/nationaal-preventieakkoord" TargetMode="External"/><Relationship Id="rId21" Type="http://schemas.openxmlformats.org/officeDocument/2006/relationships/hyperlink" Target="https://www.rivm.nl/gezondheidsmonitors" TargetMode="External"/><Relationship Id="rId42" Type="http://schemas.openxmlformats.org/officeDocument/2006/relationships/hyperlink" Target="https://www.trimbos.nl/aanbod/programmas/helder-op-school/" TargetMode="External"/><Relationship Id="rId47" Type="http://schemas.openxmlformats.org/officeDocument/2006/relationships/hyperlink" Target="https://www.nix18voorprofs.nl/toolkit/details/?kit=53" TargetMode="External"/><Relationship Id="rId63" Type="http://schemas.openxmlformats.org/officeDocument/2006/relationships/hyperlink" Target="https://www.trimbos.nl/aanbod/nix18voorprofs/nix18-voor-profs-toolkit/nixzonderid/" TargetMode="External"/><Relationship Id="rId68" Type="http://schemas.openxmlformats.org/officeDocument/2006/relationships/hyperlink" Target="https://www.trimbos.nl/kennisbank/tri-65-061uitvoeringsplan-middelenpreventie-handreiking-voor-gemeenten/" TargetMode="External"/><Relationship Id="rId84" Type="http://schemas.openxmlformats.org/officeDocument/2006/relationships/hyperlink" Target="https://cijfers.trimbos.nl/scholierenmonitor/ouders/ouders-cijfers-2023/" TargetMode="External"/><Relationship Id="rId89" Type="http://schemas.openxmlformats.org/officeDocument/2006/relationships/hyperlink" Target="https://www.gezondheidsraad.nl/documenten/2015/11/04/richtlijnen-goede-voeding-2015" TargetMode="External"/><Relationship Id="rId16" Type="http://schemas.openxmlformats.org/officeDocument/2006/relationships/hyperlink" Target="https://www.trimbos.nl/kennis/alcohol/expertisecentrum-alcohol/" TargetMode="External"/><Relationship Id="rId11" Type="http://schemas.openxmlformats.org/officeDocument/2006/relationships/hyperlink" Target="https://www.trimbos.nl/kennisbank/af1850-preventie-en-handhavingsplan-voor-de-uitvoering-van-de-alcoholwet/" TargetMode="External"/><Relationship Id="rId32" Type="http://schemas.openxmlformats.org/officeDocument/2006/relationships/hyperlink" Target="https://www.trimbos.nl/kennis/alcohol/toezicht-en-handhaving-alcoholwet-gemeenten/aanvullende-lokale-regelgeving/" TargetMode="External"/><Relationship Id="rId37" Type="http://schemas.openxmlformats.org/officeDocument/2006/relationships/hyperlink" Target="https://www.trimbos.nl/aanbod/barcode-verantwoord-alcohol-schenken-in-de-horeca/" TargetMode="External"/><Relationship Id="rId53" Type="http://schemas.openxmlformats.org/officeDocument/2006/relationships/hyperlink" Target="https://www.trimbos.nl/actueel/blogs/waarom-gemeenten-alcoholreclame-uit-het-straatbeeld-weren/" TargetMode="External"/><Relationship Id="rId58" Type="http://schemas.openxmlformats.org/officeDocument/2006/relationships/hyperlink" Target="https://www.trimbos.nl/aanbod/programmas/helder-op-school/vo/educatieaanbod-voortgezet-onderwijs/" TargetMode="External"/><Relationship Id="rId74" Type="http://schemas.openxmlformats.org/officeDocument/2006/relationships/hyperlink" Target="https://www.handreikingalcoholwet.nl/dronkenschap/3+handhavingsstrategie/3-2+sanctiestrategie/default.aspx" TargetMode="External"/><Relationship Id="rId79" Type="http://schemas.openxmlformats.org/officeDocument/2006/relationships/hyperlink" Target="https://pubmed.ncbi.nlm.nih.gov/27919442/"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rivm.nl/gezondheidsmonitors" TargetMode="External"/><Relationship Id="rId95" Type="http://schemas.openxmlformats.org/officeDocument/2006/relationships/hyperlink" Target="https://www.who.int/initiatives/SAFER" TargetMode="External"/><Relationship Id="rId22" Type="http://schemas.openxmlformats.org/officeDocument/2006/relationships/hyperlink" Target="https://statline.rivm.nl/" TargetMode="External"/><Relationship Id="rId27" Type="http://schemas.openxmlformats.org/officeDocument/2006/relationships/hyperlink" Target="https://www.rijksoverheid.nl/documenten/convenanten/2018/11/23/nationaal-preventieakkoord" TargetMode="External"/><Relationship Id="rId43" Type="http://schemas.openxmlformats.org/officeDocument/2006/relationships/hyperlink" Target="https://winkel.trimbos.nl/products/blad-van-nix-per-150-stuks" TargetMode="External"/><Relationship Id="rId48" Type="http://schemas.openxmlformats.org/officeDocument/2006/relationships/hyperlink" Target="https://ziendrinkendoetdrinken.nl/" TargetMode="External"/><Relationship Id="rId64" Type="http://schemas.openxmlformats.org/officeDocument/2006/relationships/hyperlink" Target="https://vvn.nl/campagnes/bob" TargetMode="External"/><Relationship Id="rId69" Type="http://schemas.openxmlformats.org/officeDocument/2006/relationships/hyperlink" Target="file:///C://Users/sannau/Downloads/DEF%20Toezicht%20en%20handhaving%20Alcoholwet%2006012026.pdf" TargetMode="External"/><Relationship Id="rId80" Type="http://schemas.openxmlformats.org/officeDocument/2006/relationships/hyperlink" Target="https://www.rijksoverheid.nl/documenten/rapporten/2023/01/31/gala-gezond-en-actief-leven-akkoord" TargetMode="External"/><Relationship Id="rId85" Type="http://schemas.openxmlformats.org/officeDocument/2006/relationships/hyperlink" Target="https://www.rijksoverheid.nl/documenten/convenanten/2018/11/23/nationaal-preventieakkoord" TargetMode="External"/><Relationship Id="rId12" Type="http://schemas.openxmlformats.org/officeDocument/2006/relationships/hyperlink" Target="https://wetten.overheid.nl/BWBR0002458/2025-02-12/0" TargetMode="External"/><Relationship Id="rId17" Type="http://schemas.openxmlformats.org/officeDocument/2006/relationships/hyperlink" Target="https://www.trimbos.nl/kennis/alcohol/alcohol-en-jongeren/" TargetMode="External"/><Relationship Id="rId25" Type="http://schemas.openxmlformats.org/officeDocument/2006/relationships/hyperlink" Target="https://data.politie.nl/" TargetMode="External"/><Relationship Id="rId33" Type="http://schemas.openxmlformats.org/officeDocument/2006/relationships/image" Target="media/image1.png"/><Relationship Id="rId38" Type="http://schemas.openxmlformats.org/officeDocument/2006/relationships/hyperlink" Target="https://www.alcoholinfo.nl/verkoop/alcohol-schenken-iva/" TargetMode="External"/><Relationship Id="rId46" Type="http://schemas.openxmlformats.org/officeDocument/2006/relationships/hyperlink" Target="https://www.trimbos.nl/aanbod/nix18voorprofs/" TargetMode="External"/><Relationship Id="rId59" Type="http://schemas.openxmlformats.org/officeDocument/2006/relationships/hyperlink" Target="https://www.trimbos.nl/aanbod/programmas/opgroeien-in-een-kansrijke-omgeving/" TargetMode="External"/><Relationship Id="rId67" Type="http://schemas.openxmlformats.org/officeDocument/2006/relationships/hyperlink" Target="https://vng.nl/sites/default/files/2025-07/handhavingsbeleid_uitvoeringsplan.pdf" TargetMode="External"/><Relationship Id="rId20" Type="http://schemas.openxmlformats.org/officeDocument/2006/relationships/hyperlink" Target="https://www.nationaledrugmonitor.nl/alcohol-laatste-feiten-en-trends/" TargetMode="External"/><Relationship Id="rId41" Type="http://schemas.openxmlformats.org/officeDocument/2006/relationships/hyperlink" Target="https://www.trimbos.nl/kennisbank/tri-62-085-richtlijnen-verslavingspreventie-binnen-het-onderwijs/" TargetMode="External"/><Relationship Id="rId54" Type="http://schemas.openxmlformats.org/officeDocument/2006/relationships/hyperlink" Target="https://www.trimbos.nl/docs/b060e819-983e-4184-821a-92db5a662eeb.pdf" TargetMode="External"/><Relationship Id="rId62" Type="http://schemas.openxmlformats.org/officeDocument/2006/relationships/hyperlink" Target="https://ikpas.nl/ikpas-voor-gemeenten" TargetMode="External"/><Relationship Id="rId70" Type="http://schemas.openxmlformats.org/officeDocument/2006/relationships/hyperlink" Target="https://vng.nl/sites/default/files/2025-07/handhavingsbeleid_uitvoeringsplan.pdf" TargetMode="External"/><Relationship Id="rId75" Type="http://schemas.openxmlformats.org/officeDocument/2006/relationships/hyperlink" Target="https://onlinelibrary.wiley.com/doi/epdf/10.1111/add.16003" TargetMode="External"/><Relationship Id="rId83" Type="http://schemas.openxmlformats.org/officeDocument/2006/relationships/hyperlink" Target="https://open.overheid.nl/documenten/ef6874c0-73ee-45c8-a117-e909d141ff57/file" TargetMode="External"/><Relationship Id="rId88" Type="http://schemas.openxmlformats.org/officeDocument/2006/relationships/hyperlink" Target="https://www.trimbos.nl/kennisbank/tri-62-085-richtlijnen-verslavingspreventie-binnen-het-onderwijs/" TargetMode="External"/><Relationship Id="rId91" Type="http://schemas.openxmlformats.org/officeDocument/2006/relationships/hyperlink" Target="https://statline.rivm.nl/"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trimbos.nl/kennis/alcohol/expertisecentrum-alcohol/" TargetMode="External"/><Relationship Id="rId23" Type="http://schemas.openxmlformats.org/officeDocument/2006/relationships/hyperlink" Target="https://www.nationaledrugmonitor.nl/alcohol-laatste-feiten-en-trends/" TargetMode="External"/><Relationship Id="rId28" Type="http://schemas.openxmlformats.org/officeDocument/2006/relationships/hyperlink" Target="https://wetten.overheid.nl/BWBR0002458/2025-02-12" TargetMode="External"/><Relationship Id="rId36" Type="http://schemas.openxmlformats.org/officeDocument/2006/relationships/hyperlink" Target="https://verantwoordalcoholverkopen.nl/" TargetMode="External"/><Relationship Id="rId49" Type="http://schemas.openxmlformats.org/officeDocument/2006/relationships/hyperlink" Target="https://ikpas.nl/ikpas-voor-gemeenten" TargetMode="External"/><Relationship Id="rId57" Type="http://schemas.openxmlformats.org/officeDocument/2006/relationships/hyperlink" Target="https://www.trimbos.nl/kennisbank/tri-62-085-richtlijnen-verslavingspreventie-binnen-het-onderwijs/" TargetMode="External"/><Relationship Id="rId10" Type="http://schemas.openxmlformats.org/officeDocument/2006/relationships/endnotes" Target="endnotes.xml"/><Relationship Id="rId31" Type="http://schemas.openxmlformats.org/officeDocument/2006/relationships/hyperlink" Target="https://www.trimbos.nl/kennis/alcohol/toezicht-en-handhaving-alcoholwet-gemeenten/aanvullende-lokale-regelgeving/" TargetMode="External"/><Relationship Id="rId44" Type="http://schemas.openxmlformats.org/officeDocument/2006/relationships/hyperlink" Target="https://www.helderopvoeden.nl/" TargetMode="External"/><Relationship Id="rId52" Type="http://schemas.openxmlformats.org/officeDocument/2006/relationships/hyperlink" Target="https://www.trimbos.nl/actueel/blogs/waarom-gemeenten-alcoholreclame-uit-het-straatbeeld-weren/" TargetMode="External"/><Relationship Id="rId60" Type="http://schemas.openxmlformats.org/officeDocument/2006/relationships/hyperlink" Target="https://www.trimbos.nl/kennis/alcohol/alcohol-en-sport/tools-en-materialen-voor-sportverenigingen/" TargetMode="External"/><Relationship Id="rId65" Type="http://schemas.openxmlformats.org/officeDocument/2006/relationships/hyperlink" Target="https://www.trimbos.nl/kennisbank/tri-65-061uitvoeringsplan-middelenpreventie-handreiking-voor-gemeenten/" TargetMode="External"/><Relationship Id="rId73" Type="http://schemas.openxmlformats.org/officeDocument/2006/relationships/hyperlink" Target="https://www.handreikingalcoholwet.nl/leeftijdsgrens/4+gemeentelijke+stukken+procedures/4-2+sanctiestrategie/default.aspx" TargetMode="External"/><Relationship Id="rId78" Type="http://schemas.openxmlformats.org/officeDocument/2006/relationships/hyperlink" Target="https://trimbosnl.sharepoint.com/sites/PRJ-65-GEM/Gedeelde%20documenten/P&amp;H%20Alcohol%20en%20breder/Herzieningen%20modelplan/2025%2007%20Herziening%20modelplan%20eind%202025/Landelijk%20onderzoek%20naleving,%20toelaten%20en%20doorschenken%20bij%20dronkenschap%20|%20Rapport%20|%20Rijksoverheid.nl" TargetMode="External"/><Relationship Id="rId81" Type="http://schemas.openxmlformats.org/officeDocument/2006/relationships/hyperlink" Target="https://www.gezondheidsraad.nl/documenten/2015/11/04/richtlijnen-goede-voeding-2015" TargetMode="External"/><Relationship Id="rId86" Type="http://schemas.openxmlformats.org/officeDocument/2006/relationships/hyperlink" Target="https://www.nationaledrugmonitor.nl/alcohol-uitgaande-jongeren-en-jongvolwassenen/" TargetMode="External"/><Relationship Id="rId94" Type="http://schemas.openxmlformats.org/officeDocument/2006/relationships/hyperlink" Target="https://www.trimbos.nl/kennisbank/af1883-kennismonitor-alcohol-2020/"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trimbos.nl/aanbod/diensten/advies-voor-gemeenten/afwegingen-bij-middelenpreventiebeleid-alcohol-en-drugs-apart-of-samen/" TargetMode="External"/><Relationship Id="rId18" Type="http://schemas.openxmlformats.org/officeDocument/2006/relationships/hyperlink" Target="https://www.rivm.nl/gezondheidsmonitors" TargetMode="External"/><Relationship Id="rId39" Type="http://schemas.openxmlformats.org/officeDocument/2006/relationships/hyperlink" Target="https://www.handreikingalcoholwet.nl/hulpmiddelen/5+voorbeeldbrieven+over+de+alcoholwet/default.aspx" TargetMode="External"/><Relationship Id="rId34" Type="http://schemas.openxmlformats.org/officeDocument/2006/relationships/hyperlink" Target="https://handreikingalcoholwet.nl/leeftijdsgrens/6+testkoper+protocol/default.aspx" TargetMode="External"/><Relationship Id="rId50" Type="http://schemas.openxmlformats.org/officeDocument/2006/relationships/hyperlink" Target="https://www.handreikingalcoholwet.nl/leeftijdsgrens/3+draagvlak/34+publiek+draagvlak+vergroten/default.aspx" TargetMode="External"/><Relationship Id="rId55" Type="http://schemas.openxmlformats.org/officeDocument/2006/relationships/hyperlink" Target="https://www.trimbos.nl/kennisbank/af1672-stad-in-europe/" TargetMode="External"/><Relationship Id="rId76" Type="http://schemas.openxmlformats.org/officeDocument/2006/relationships/hyperlink" Target="https://www.trimbos.nl/kennisbank/rapport-het-grote-uitgaansonderzoek-2023/" TargetMode="External"/><Relationship Id="rId97"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etten.overheid.nl/BWBR0002458/2025-02-12" TargetMode="External"/><Relationship Id="rId92" Type="http://schemas.openxmlformats.org/officeDocument/2006/relationships/hyperlink" Target="https://statline.rivm.nl/" TargetMode="External"/><Relationship Id="rId2" Type="http://schemas.openxmlformats.org/officeDocument/2006/relationships/customXml" Target="../customXml/item2.xml"/><Relationship Id="rId29" Type="http://schemas.openxmlformats.org/officeDocument/2006/relationships/hyperlink" Target="https://www.trimbos.nl/kennisbank/pfg91315-factsheet-naleven-van-de-leeftijdsgrens-alcohol-op-evenementen-2/" TargetMode="External"/><Relationship Id="rId24" Type="http://schemas.openxmlformats.org/officeDocument/2006/relationships/hyperlink" Target="https://data.politie.nl/" TargetMode="External"/><Relationship Id="rId40" Type="http://schemas.openxmlformats.org/officeDocument/2006/relationships/hyperlink" Target="https://www.handreikingalcoholwet.nl/hulpmiddelen/5+voorbeeldbrieven+over+de+alcoholwet/default.aspx" TargetMode="External"/><Relationship Id="rId45" Type="http://schemas.openxmlformats.org/officeDocument/2006/relationships/hyperlink" Target="https://www.helderopvoeden.nl/" TargetMode="External"/><Relationship Id="rId66" Type="http://schemas.openxmlformats.org/officeDocument/2006/relationships/hyperlink" Target="file:///C://Users/sannau/Downloads/DEF%20Toezicht%20en%20handhaving%20Alcoholwet%2006012026.pdf" TargetMode="External"/><Relationship Id="rId87" Type="http://schemas.openxmlformats.org/officeDocument/2006/relationships/hyperlink" Target="https://www.trimbos.nl/kennisbank/af1730-dronkenschap-en-doorschenken/" TargetMode="External"/><Relationship Id="rId61" Type="http://schemas.openxmlformats.org/officeDocument/2006/relationships/hyperlink" Target="https://www.trimbos.nl/aanbod/nix18voorprofs/" TargetMode="External"/><Relationship Id="rId82" Type="http://schemas.openxmlformats.org/officeDocument/2006/relationships/hyperlink" Target="https://www.rijksoverheid.nl/documenten/rapporten/2025/12/12/landelijke-nota-gezondheidsbeleid-2025-2028" TargetMode="External"/><Relationship Id="rId19" Type="http://schemas.openxmlformats.org/officeDocument/2006/relationships/hyperlink" Target="https://statline.rivm.nl/" TargetMode="External"/><Relationship Id="rId14" Type="http://schemas.openxmlformats.org/officeDocument/2006/relationships/hyperlink" Target="https://www.trimbos.nl/aanbod/diensten/advies-voor-gemeenten/afwegingen-bij-middelenpreventiebeleid-alcohol-en-drugs-apart-of-samen/" TargetMode="External"/><Relationship Id="rId30" Type="http://schemas.openxmlformats.org/officeDocument/2006/relationships/hyperlink" Target="https://www.trimbos.nl/kennisbank/pfg91315-factsheet-naleven-van-de-leeftijdsgrens-alcohol-op-evenementen-2/" TargetMode="External"/><Relationship Id="rId35" Type="http://schemas.openxmlformats.org/officeDocument/2006/relationships/hyperlink" Target="https://handreikingalcoholwet.nl/leeftijdsgrens/6+testkoper+protocol/default.aspx" TargetMode="External"/><Relationship Id="rId56" Type="http://schemas.openxmlformats.org/officeDocument/2006/relationships/hyperlink" Target="https://www.trimbos.nl/kennisbank/af1704-leidraad-alcohol-drugs-en-roken-op-evenementen/" TargetMode="External"/><Relationship Id="rId77" Type="http://schemas.openxmlformats.org/officeDocument/2006/relationships/hyperlink" Target="https://trimbosnl.sharepoint.com/sites/PRJ-65-GEM/Gedeelde%20documenten/P&amp;H%20Alcohol%20en%20breder/Herzieningen%20modelplan/2025%2007%20Herziening%20modelplan%20eind%202025/Landelijk%20onderzoek%20naleving%20leeftijdsgrens%20alcohol-%20en%20tabaksverkoop%202024%20|%20Rapport%20|%20Rijksoverheid.nl" TargetMode="External"/><Relationship Id="rId100"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handreikingalcoholwet.nl/leeftijdsgrens/3+draagvlak/34+publiek+draagvlak+vergroten/default.aspx" TargetMode="External"/><Relationship Id="rId72" Type="http://schemas.openxmlformats.org/officeDocument/2006/relationships/hyperlink" Target="https://wetten.overheid.nl/BWBR0002458/2025-02-12" TargetMode="External"/><Relationship Id="rId93" Type="http://schemas.openxmlformats.org/officeDocument/2006/relationships/hyperlink" Target="https://www.rijksoverheid.nl/documenten/publicaties/2023/02/28/eindrapport-onderzoek-gemeentelijk-preventie-en-handhavingsbeleid-alcohol-kwink-groe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handreikingalcoholwet.nl/leeftijdsgrens/9-wederverstrekking/default.aspx" TargetMode="External"/></Relationships>
</file>

<file path=word/theme/theme1.xml><?xml version="1.0" encoding="utf-8"?>
<a:theme xmlns:a="http://schemas.openxmlformats.org/drawingml/2006/main" name="Kantoorthema">
  <a:themeElements>
    <a:clrScheme name="Aangepast 9">
      <a:dk1>
        <a:sysClr val="windowText" lastClr="000000"/>
      </a:dk1>
      <a:lt1>
        <a:sysClr val="window" lastClr="FFFFFF"/>
      </a:lt1>
      <a:dk2>
        <a:srgbClr val="44546A"/>
      </a:dk2>
      <a:lt2>
        <a:srgbClr val="E7E6E6"/>
      </a:lt2>
      <a:accent1>
        <a:srgbClr val="4472C4"/>
      </a:accent1>
      <a:accent2>
        <a:srgbClr val="FF0000"/>
      </a:accent2>
      <a:accent3>
        <a:srgbClr val="A5A5A5"/>
      </a:accent3>
      <a:accent4>
        <a:srgbClr val="FFC000"/>
      </a:accent4>
      <a:accent5>
        <a:srgbClr val="5B9BD5"/>
      </a:accent5>
      <a:accent6>
        <a:srgbClr val="70AD47"/>
      </a:accent6>
      <a:hlink>
        <a:srgbClr val="0563C1"/>
      </a:hlink>
      <a:folHlink>
        <a:srgbClr val="4472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lumMod val="20000"/>
            <a:lumOff val="80000"/>
          </a:schemeClr>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08d2c-4e35-444b-a63e-9314744dd4c6">
      <Terms xmlns="http://schemas.microsoft.com/office/infopath/2007/PartnerControls"/>
    </lcf76f155ced4ddcb4097134ff3c332f>
    <TaxCatchAll xmlns="594f79d9-cd86-4d07-9ea3-e901ce72000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A4F478FD85048B85B161940D0A221" ma:contentTypeVersion="15" ma:contentTypeDescription="Een nieuw document maken." ma:contentTypeScope="" ma:versionID="7441fb02be627f3ddc5e241878188364">
  <xsd:schema xmlns:xsd="http://www.w3.org/2001/XMLSchema" xmlns:xs="http://www.w3.org/2001/XMLSchema" xmlns:p="http://schemas.microsoft.com/office/2006/metadata/properties" xmlns:ns1="http://schemas.microsoft.com/sharepoint/v3" xmlns:ns2="b8b08d2c-4e35-444b-a63e-9314744dd4c6" xmlns:ns3="594f79d9-cd86-4d07-9ea3-e901ce720003" targetNamespace="http://schemas.microsoft.com/office/2006/metadata/properties" ma:root="true" ma:fieldsID="4150585e444b54c6d126e6947a510c55" ns1:_="" ns2:_="" ns3:_="">
    <xsd:import namespace="http://schemas.microsoft.com/sharepoint/v3"/>
    <xsd:import namespace="b8b08d2c-4e35-444b-a63e-9314744dd4c6"/>
    <xsd:import namespace="594f79d9-cd86-4d07-9ea3-e901ce72000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b08d2c-4e35-444b-a63e-9314744dd4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0d189b1a-01af-4aab-95f1-e3e61513024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f79d9-cd86-4d07-9ea3-e901ce72000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1df2e4-e5cb-43d4-b260-12f4a5975bd5}" ma:internalName="TaxCatchAll" ma:showField="CatchAllData" ma:web="594f79d9-cd86-4d07-9ea3-e901ce720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7D51-52FE-4555-A371-6AA9C1CFCA3F}">
  <ds:schemaRefs>
    <ds:schemaRef ds:uri="http://schemas.microsoft.com/office/2006/metadata/properties"/>
    <ds:schemaRef ds:uri="http://schemas.microsoft.com/office/infopath/2007/PartnerControls"/>
    <ds:schemaRef ds:uri="b8b08d2c-4e35-444b-a63e-9314744dd4c6"/>
    <ds:schemaRef ds:uri="594f79d9-cd86-4d07-9ea3-e901ce720003"/>
    <ds:schemaRef ds:uri="http://schemas.microsoft.com/sharepoint/v3"/>
  </ds:schemaRefs>
</ds:datastoreItem>
</file>

<file path=customXml/itemProps2.xml><?xml version="1.0" encoding="utf-8"?>
<ds:datastoreItem xmlns:ds="http://schemas.openxmlformats.org/officeDocument/2006/customXml" ds:itemID="{942DD702-8BF2-470E-8D8D-C0A1D958EB14}">
  <ds:schemaRefs>
    <ds:schemaRef ds:uri="http://schemas.microsoft.com/sharepoint/v3/contenttype/forms"/>
  </ds:schemaRefs>
</ds:datastoreItem>
</file>

<file path=customXml/itemProps3.xml><?xml version="1.0" encoding="utf-8"?>
<ds:datastoreItem xmlns:ds="http://schemas.openxmlformats.org/officeDocument/2006/customXml" ds:itemID="{DA68DC79-9448-41A4-84D7-46572D51F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b08d2c-4e35-444b-a63e-9314744dd4c6"/>
    <ds:schemaRef ds:uri="594f79d9-cd86-4d07-9ea3-e901ce720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54F9A-60A1-4969-94B1-46A5F86CADD7}">
  <ds:schemaRefs>
    <ds:schemaRef ds:uri="http://schemas.openxmlformats.org/officeDocument/2006/bibliography"/>
  </ds:schemaRefs>
</ds:datastoreItem>
</file>

<file path=docMetadata/LabelInfo.xml><?xml version="1.0" encoding="utf-8"?>
<clbl:labelList xmlns:clbl="http://schemas.microsoft.com/office/2020/mipLabelMetadata">
  <clbl:label id="{475a6e36-a75a-4574-90d7-a915b220247e}" enabled="1" method="Privileged" siteId="{910c787e-4fb6-4a2b-9563-777b5461517a}" contentBits="0" removed="0"/>
</clbl:labelList>
</file>

<file path=docProps/app.xml><?xml version="1.0" encoding="utf-8"?>
<Properties xmlns="http://schemas.openxmlformats.org/officeDocument/2006/extended-properties" xmlns:vt="http://schemas.openxmlformats.org/officeDocument/2006/docPropsVTypes">
  <Template>Normal.dotm</Template>
  <TotalTime>190</TotalTime>
  <Pages>1</Pages>
  <Words>10487</Words>
  <Characters>57680</Characters>
  <Application>Microsoft Office Word</Application>
  <DocSecurity>0</DocSecurity>
  <Lines>480</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Aukje Sannen</dc:creator>
  <cp:keywords/>
  <dc:description/>
  <cp:lastModifiedBy>Simon Groters</cp:lastModifiedBy>
  <cp:revision>10</cp:revision>
  <dcterms:created xsi:type="dcterms:W3CDTF">2026-05-06T14:03:00Z</dcterms:created>
  <dcterms:modified xsi:type="dcterms:W3CDTF">2026-07-01T13:51:00Z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0x010100331A4F478FD85048B85B161940D0A221</vt:lpwstr>
  </property>
  <property fmtid="{D5CDD505-2E9C-101B-9397-08002B2CF9AE}" pid="3" name="Order">
    <vt:r8>585800</vt:r8>
  </property>
  <property fmtid="{D5CDD505-2E9C-101B-9397-08002B2CF9AE}" pid="4" name="MediaServiceImageTags">
    <vt:lpwstr/>
  </property>
  <property fmtid="{D5CDD505-2E9C-101B-9397-08002B2CF9AE}" pid="5" name="ClassificationContentMarkingHeaderShapeIds">
    <vt:lpwstr>6397633e,b882594</vt:lpwstr>
  </property>
  <property fmtid="{D5CDD505-2E9C-101B-9397-08002B2CF9AE}" pid="6" name="ClassificationContentMarkingHeaderFontProps">
    <vt:lpwstr>#000000,10,Aptos</vt:lpwstr>
  </property>
  <property fmtid="{D5CDD505-2E9C-101B-9397-08002B2CF9AE}" pid="7" name="ClassificationContentMarkingHeaderText">
    <vt:lpwstr>Trimbos-instituut, intern gebruik</vt:lpwstr>
  </property>
</Properties>
</file>